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9C250" w14:textId="58F910E6" w:rsidR="00342CAB" w:rsidRDefault="003064CB" w:rsidP="008A44C3">
      <w:pPr>
        <w:spacing w:before="240" w:after="120" w:line="257" w:lineRule="auto"/>
        <w:rPr>
          <w:rFonts w:ascii="Open Sans" w:eastAsia="Times New Roman" w:hAnsi="Open Sans" w:cs="Open Sans"/>
          <w:sz w:val="20"/>
          <w:szCs w:val="20"/>
          <w:lang w:bidi="en-US"/>
        </w:rPr>
      </w:pPr>
      <w:r>
        <w:rPr>
          <w:rFonts w:ascii="Open Sans" w:eastAsia="Times New Roman" w:hAnsi="Open Sans" w:cs="Open Sans"/>
          <w:noProof/>
          <w:sz w:val="20"/>
          <w:szCs w:val="20"/>
          <w:lang w:eastAsia="pl-PL"/>
        </w:rPr>
        <w:drawing>
          <wp:inline distT="0" distB="0" distL="0" distR="0" wp14:anchorId="1002F370" wp14:editId="234367EF">
            <wp:extent cx="6120765" cy="784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O_barwy RP_NextGenerationEU_poziom_zestawienie_podstawowe_ 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05ADD" w14:textId="500AD029" w:rsidR="006B3044" w:rsidRPr="00E94F3D" w:rsidRDefault="006B3044" w:rsidP="00015AC4">
      <w:pPr>
        <w:spacing w:before="240" w:after="120" w:line="257" w:lineRule="auto"/>
        <w:jc w:val="right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E4005">
        <w:rPr>
          <w:rFonts w:ascii="Open Sans" w:eastAsia="Times New Roman" w:hAnsi="Open Sans" w:cs="Open Sans"/>
          <w:sz w:val="18"/>
          <w:szCs w:val="20"/>
          <w:lang w:bidi="en-US"/>
        </w:rPr>
        <w:t xml:space="preserve">……………………….., dnia </w:t>
      </w:r>
      <w:r w:rsidR="00342CAB">
        <w:rPr>
          <w:rFonts w:ascii="Open Sans" w:eastAsia="Times New Roman" w:hAnsi="Open Sans" w:cs="Open Sans"/>
          <w:sz w:val="18"/>
          <w:szCs w:val="20"/>
          <w:lang w:bidi="en-US"/>
        </w:rPr>
        <w:t>……….</w:t>
      </w:r>
      <w:r w:rsidRPr="00EE4005">
        <w:rPr>
          <w:rFonts w:ascii="Open Sans" w:eastAsia="Times New Roman" w:hAnsi="Open Sans" w:cs="Open Sans"/>
          <w:sz w:val="18"/>
          <w:szCs w:val="20"/>
          <w:lang w:bidi="en-US"/>
        </w:rPr>
        <w:t>…………………. r.</w:t>
      </w:r>
    </w:p>
    <w:p w14:paraId="6A0AC10D" w14:textId="77777777" w:rsidR="006B3044" w:rsidRPr="00E94F3D" w:rsidRDefault="006B3044" w:rsidP="00AC7DFC">
      <w:pPr>
        <w:spacing w:after="0" w:line="257" w:lineRule="auto"/>
        <w:ind w:left="6521"/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>(miejscowość)</w:t>
      </w: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ab/>
      </w: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ab/>
        <w:t>(data)</w:t>
      </w:r>
    </w:p>
    <w:p w14:paraId="399CF7CC" w14:textId="36C7EA94" w:rsidR="006B3044" w:rsidRPr="00E94F3D" w:rsidRDefault="006B3044" w:rsidP="00AC7DFC">
      <w:pPr>
        <w:spacing w:after="0" w:line="257" w:lineRule="auto"/>
        <w:ind w:firstLine="142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………………</w:t>
      </w:r>
      <w:r w:rsidR="00342CAB">
        <w:rPr>
          <w:rFonts w:ascii="Open Sans" w:eastAsia="Times New Roman" w:hAnsi="Open Sans" w:cs="Open Sans"/>
          <w:sz w:val="20"/>
          <w:szCs w:val="20"/>
          <w:lang w:bidi="en-US"/>
        </w:rPr>
        <w:t>…</w:t>
      </w: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………………………</w:t>
      </w:r>
    </w:p>
    <w:p w14:paraId="55DB3269" w14:textId="77777777" w:rsidR="006B3044" w:rsidRPr="00E94F3D" w:rsidRDefault="006B3044" w:rsidP="00AC7DFC">
      <w:pPr>
        <w:spacing w:after="0" w:line="257" w:lineRule="auto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>(nazwa Ostatecznego Odbiorcy Wsparcia - OOW)</w:t>
      </w:r>
    </w:p>
    <w:p w14:paraId="2299497B" w14:textId="3227A6B8" w:rsidR="006B3044" w:rsidRDefault="006B3044" w:rsidP="00AC7DFC">
      <w:pPr>
        <w:spacing w:line="257" w:lineRule="auto"/>
        <w:rPr>
          <w:rFonts w:ascii="Open Sans" w:hAnsi="Open Sans" w:cs="Open Sans"/>
          <w:sz w:val="20"/>
          <w:szCs w:val="20"/>
        </w:rPr>
      </w:pPr>
    </w:p>
    <w:p w14:paraId="7E8CB94F" w14:textId="3CE7A503" w:rsidR="00E707B6" w:rsidRPr="003129F3" w:rsidRDefault="00E707B6" w:rsidP="00AC7DFC">
      <w:pPr>
        <w:spacing w:line="257" w:lineRule="auto"/>
        <w:rPr>
          <w:rFonts w:ascii="Open Sans" w:hAnsi="Open Sans" w:cs="Open Sans"/>
          <w:sz w:val="20"/>
          <w:szCs w:val="20"/>
        </w:rPr>
      </w:pPr>
    </w:p>
    <w:p w14:paraId="01467FCC" w14:textId="21122BF7" w:rsidR="00C231E7" w:rsidRPr="00EE4005" w:rsidRDefault="00B0799C" w:rsidP="00AC7DFC">
      <w:pPr>
        <w:spacing w:after="240" w:line="257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EE4005">
        <w:rPr>
          <w:rFonts w:ascii="Open Sans" w:hAnsi="Open Sans" w:cs="Open Sans"/>
          <w:b/>
          <w:sz w:val="20"/>
          <w:szCs w:val="20"/>
        </w:rPr>
        <w:t xml:space="preserve">Oświadczenie Ostatecznego Odbiorcy Wsparcia </w:t>
      </w:r>
      <w:r w:rsidRPr="00EE4005">
        <w:rPr>
          <w:rFonts w:ascii="Open Sans" w:hAnsi="Open Sans" w:cs="Open Sans"/>
          <w:b/>
          <w:sz w:val="20"/>
          <w:szCs w:val="20"/>
        </w:rPr>
        <w:br/>
        <w:t>dotyczące kosztów osobowych [personelu przedsięwzięcia] dla Inwestycji A2.3.1 KPO</w:t>
      </w:r>
    </w:p>
    <w:p w14:paraId="36616F50" w14:textId="77777777" w:rsidR="00376FFA" w:rsidRDefault="00376FFA" w:rsidP="006B3044">
      <w:pPr>
        <w:spacing w:after="120" w:line="257" w:lineRule="auto"/>
        <w:rPr>
          <w:rFonts w:ascii="Open Sans" w:hAnsi="Open Sans" w:cs="Open Sans"/>
          <w:sz w:val="20"/>
          <w:szCs w:val="20"/>
        </w:rPr>
      </w:pPr>
    </w:p>
    <w:p w14:paraId="15A4F568" w14:textId="3BDA0793" w:rsidR="00B0799C" w:rsidRDefault="0053420E" w:rsidP="006B3044">
      <w:pPr>
        <w:spacing w:after="120" w:line="257" w:lineRule="auto"/>
        <w:rPr>
          <w:rFonts w:ascii="Open Sans" w:hAnsi="Open Sans" w:cs="Open Sans"/>
          <w:sz w:val="20"/>
          <w:szCs w:val="20"/>
        </w:rPr>
      </w:pPr>
      <w:r w:rsidRPr="003129F3">
        <w:rPr>
          <w:rFonts w:ascii="Open Sans" w:hAnsi="Open Sans" w:cs="Open Sans"/>
          <w:sz w:val="20"/>
          <w:szCs w:val="20"/>
        </w:rPr>
        <w:t>Oświadczam</w:t>
      </w:r>
      <w:r w:rsidR="00C231E7" w:rsidRPr="003129F3">
        <w:rPr>
          <w:rFonts w:ascii="Open Sans" w:hAnsi="Open Sans" w:cs="Open Sans"/>
          <w:sz w:val="20"/>
          <w:szCs w:val="20"/>
        </w:rPr>
        <w:t>,</w:t>
      </w:r>
      <w:r w:rsidRPr="003129F3">
        <w:rPr>
          <w:rFonts w:ascii="Open Sans" w:hAnsi="Open Sans" w:cs="Open Sans"/>
          <w:sz w:val="20"/>
          <w:szCs w:val="20"/>
        </w:rPr>
        <w:t xml:space="preserve"> że</w:t>
      </w:r>
      <w:r w:rsidR="00B0799C">
        <w:rPr>
          <w:rFonts w:ascii="Open Sans" w:hAnsi="Open Sans" w:cs="Open Sans"/>
          <w:sz w:val="20"/>
          <w:szCs w:val="20"/>
        </w:rPr>
        <w:t>:</w:t>
      </w:r>
    </w:p>
    <w:p w14:paraId="011E016C" w14:textId="5D38B63A" w:rsidR="00C03D5F" w:rsidRDefault="00376FFA" w:rsidP="00C03D5F">
      <w:pPr>
        <w:pStyle w:val="Akapitzlist"/>
        <w:numPr>
          <w:ilvl w:val="0"/>
          <w:numId w:val="5"/>
        </w:numPr>
        <w:spacing w:after="120" w:line="257" w:lineRule="auto"/>
        <w:ind w:left="406" w:hanging="294"/>
        <w:contextualSpacing w:val="0"/>
        <w:rPr>
          <w:rFonts w:ascii="Open Sans" w:hAnsi="Open Sans" w:cs="Open Sans"/>
          <w:sz w:val="20"/>
          <w:szCs w:val="20"/>
        </w:rPr>
      </w:pPr>
      <w:r w:rsidRPr="00EE4005">
        <w:rPr>
          <w:rFonts w:ascii="Open Sans" w:hAnsi="Open Sans" w:cs="Open Sans"/>
          <w:sz w:val="20"/>
          <w:szCs w:val="20"/>
        </w:rPr>
        <w:t xml:space="preserve">koszty osobowe zadeklarowane we wniosku o płatność </w:t>
      </w:r>
      <w:r w:rsidR="00F1014C">
        <w:rPr>
          <w:rFonts w:ascii="Open Sans" w:hAnsi="Open Sans" w:cs="Open Sans"/>
          <w:sz w:val="20"/>
          <w:szCs w:val="20"/>
        </w:rPr>
        <w:t>Ostatecznego Odbiorcy Wsparcia</w:t>
      </w:r>
      <w:r w:rsidRPr="00EE4005">
        <w:rPr>
          <w:rFonts w:ascii="Open Sans" w:hAnsi="Open Sans" w:cs="Open Sans"/>
          <w:sz w:val="20"/>
          <w:szCs w:val="20"/>
        </w:rPr>
        <w:t xml:space="preserve"> </w:t>
      </w:r>
      <w:r w:rsidR="00F1014C">
        <w:rPr>
          <w:rFonts w:ascii="Open Sans" w:hAnsi="Open Sans" w:cs="Open Sans"/>
          <w:sz w:val="20"/>
          <w:szCs w:val="20"/>
        </w:rPr>
        <w:t xml:space="preserve">(OOW) </w:t>
      </w:r>
      <w:r w:rsidRPr="00EE4005">
        <w:rPr>
          <w:rFonts w:ascii="Open Sans" w:hAnsi="Open Sans" w:cs="Open Sans"/>
          <w:sz w:val="20"/>
          <w:szCs w:val="20"/>
        </w:rPr>
        <w:t>nr……………….. jako kwalifikowalne</w:t>
      </w:r>
      <w:r w:rsidR="00DA223B">
        <w:rPr>
          <w:rFonts w:ascii="Open Sans" w:hAnsi="Open Sans" w:cs="Open Sans"/>
          <w:sz w:val="20"/>
          <w:szCs w:val="20"/>
        </w:rPr>
        <w:t>,</w:t>
      </w:r>
      <w:r w:rsidRPr="00EE4005">
        <w:rPr>
          <w:rFonts w:ascii="Open Sans" w:hAnsi="Open Sans" w:cs="Open Sans"/>
          <w:sz w:val="20"/>
          <w:szCs w:val="20"/>
        </w:rPr>
        <w:t xml:space="preserve"> dotyczą wyłącznie pracy związanej z realizacją przedsięwzięcia, którego dotyczy wniosek o płatność złożony przez OOW,</w:t>
      </w:r>
      <w:r w:rsidR="00DD17B9">
        <w:rPr>
          <w:rFonts w:ascii="Open Sans" w:hAnsi="Open Sans" w:cs="Open Sans"/>
          <w:sz w:val="20"/>
          <w:szCs w:val="20"/>
        </w:rPr>
        <w:t xml:space="preserve"> oraz są spójne z </w:t>
      </w:r>
      <w:r w:rsidR="00DD17B9" w:rsidRPr="00DD17B9">
        <w:rPr>
          <w:rFonts w:ascii="Open Sans" w:hAnsi="Open Sans" w:cs="Open Sans"/>
          <w:sz w:val="20"/>
          <w:szCs w:val="20"/>
        </w:rPr>
        <w:t>Katalogiem kosztów osobowych [personelu przedsięwzię</w:t>
      </w:r>
      <w:r w:rsidR="00DD17B9" w:rsidRPr="00DD17B9">
        <w:rPr>
          <w:rFonts w:ascii="Open Sans" w:hAnsi="Open Sans" w:cs="Open Sans"/>
          <w:sz w:val="20"/>
          <w:szCs w:val="20"/>
        </w:rPr>
        <w:lastRenderedPageBreak/>
        <w:t>cia] dla Inwestycji A2.3.1 – będącym załącznikiem do</w:t>
      </w:r>
      <w:r w:rsidR="00D30D33" w:rsidRPr="003129F3">
        <w:rPr>
          <w:rFonts w:ascii="Open Sans" w:hAnsi="Open Sans" w:cs="Open Sans"/>
          <w:sz w:val="20"/>
          <w:szCs w:val="20"/>
        </w:rPr>
        <w:t xml:space="preserve"> U</w:t>
      </w:r>
      <w:r w:rsidR="00D30D33">
        <w:rPr>
          <w:rFonts w:ascii="Open Sans" w:hAnsi="Open Sans" w:cs="Open Sans"/>
          <w:sz w:val="20"/>
          <w:szCs w:val="20"/>
        </w:rPr>
        <w:t>mowy o</w:t>
      </w:r>
      <w:r w:rsidR="008A44C3">
        <w:rPr>
          <w:rFonts w:ascii="Open Sans" w:hAnsi="Open Sans" w:cs="Open Sans"/>
          <w:sz w:val="20"/>
          <w:szCs w:val="20"/>
        </w:rPr>
        <w:t> </w:t>
      </w:r>
      <w:r w:rsidR="00D30D33">
        <w:rPr>
          <w:rFonts w:ascii="Open Sans" w:hAnsi="Open Sans" w:cs="Open Sans"/>
          <w:sz w:val="20"/>
          <w:szCs w:val="20"/>
        </w:rPr>
        <w:t xml:space="preserve">objęcie przedsięwzięcia wsparciem </w:t>
      </w:r>
      <w:r w:rsidR="00321738" w:rsidRPr="00321738">
        <w:rPr>
          <w:rFonts w:ascii="Open Sans" w:hAnsi="Open Sans" w:cs="Open Sans"/>
          <w:sz w:val="20"/>
          <w:szCs w:val="20"/>
        </w:rPr>
        <w:t xml:space="preserve">KPOD.01.15-IW.02-0001/24-00 </w:t>
      </w:r>
      <w:r w:rsidR="00D30D33">
        <w:rPr>
          <w:rFonts w:ascii="Open Sans" w:hAnsi="Open Sans" w:cs="Open Sans"/>
          <w:sz w:val="20"/>
          <w:szCs w:val="20"/>
        </w:rPr>
        <w:t>(dalej U</w:t>
      </w:r>
      <w:r w:rsidR="00D30D33" w:rsidRPr="003129F3">
        <w:rPr>
          <w:rFonts w:ascii="Open Sans" w:hAnsi="Open Sans" w:cs="Open Sans"/>
          <w:sz w:val="20"/>
          <w:szCs w:val="20"/>
        </w:rPr>
        <w:t>oOW</w:t>
      </w:r>
      <w:r w:rsidR="00D30D33">
        <w:rPr>
          <w:rFonts w:ascii="Open Sans" w:hAnsi="Open Sans" w:cs="Open Sans"/>
          <w:sz w:val="20"/>
          <w:szCs w:val="20"/>
        </w:rPr>
        <w:t>)</w:t>
      </w:r>
      <w:r w:rsidR="00D30D33" w:rsidRPr="003129F3">
        <w:rPr>
          <w:rFonts w:ascii="Open Sans" w:hAnsi="Open Sans" w:cs="Open Sans"/>
          <w:sz w:val="20"/>
          <w:szCs w:val="20"/>
        </w:rPr>
        <w:t>;</w:t>
      </w:r>
    </w:p>
    <w:p w14:paraId="02B63007" w14:textId="63B3C9CD" w:rsidR="00313ECD" w:rsidRDefault="00DA223B" w:rsidP="00313ECD">
      <w:pPr>
        <w:pStyle w:val="Akapitzlist"/>
        <w:numPr>
          <w:ilvl w:val="0"/>
          <w:numId w:val="5"/>
        </w:numPr>
        <w:spacing w:after="120" w:line="257" w:lineRule="auto"/>
        <w:ind w:left="406" w:hanging="294"/>
        <w:contextualSpacing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koszty osobowe zadeklarowane w ww. wniosku </w:t>
      </w:r>
      <w:r w:rsidR="00C03D5F" w:rsidRPr="00C03D5F">
        <w:rPr>
          <w:rFonts w:ascii="Open Sans" w:hAnsi="Open Sans" w:cs="Open Sans"/>
          <w:sz w:val="20"/>
          <w:szCs w:val="20"/>
        </w:rPr>
        <w:t>dotyczą wyłącznie pracy związanej z</w:t>
      </w:r>
      <w:r w:rsidR="008A44C3">
        <w:rPr>
          <w:rFonts w:ascii="Open Sans" w:hAnsi="Open Sans" w:cs="Open Sans"/>
          <w:sz w:val="20"/>
          <w:szCs w:val="20"/>
        </w:rPr>
        <w:t> </w:t>
      </w:r>
      <w:r w:rsidR="00C03D5F" w:rsidRPr="00C03D5F">
        <w:rPr>
          <w:rFonts w:ascii="Open Sans" w:hAnsi="Open Sans" w:cs="Open Sans"/>
          <w:sz w:val="20"/>
          <w:szCs w:val="20"/>
        </w:rPr>
        <w:t>przygotowaniem lub realizacją przedsięwzięcia, którego dotyczy wniosek o płatność;</w:t>
      </w:r>
    </w:p>
    <w:p w14:paraId="3EED1D72" w14:textId="6632B191" w:rsidR="00376FFA" w:rsidRPr="00313ECD" w:rsidRDefault="00376FFA" w:rsidP="00313ECD">
      <w:pPr>
        <w:pStyle w:val="Akapitzlist"/>
        <w:numPr>
          <w:ilvl w:val="0"/>
          <w:numId w:val="5"/>
        </w:numPr>
        <w:spacing w:after="120" w:line="257" w:lineRule="auto"/>
        <w:ind w:left="406" w:hanging="294"/>
        <w:contextualSpacing w:val="0"/>
        <w:rPr>
          <w:rFonts w:ascii="Open Sans" w:hAnsi="Open Sans" w:cs="Open Sans"/>
          <w:sz w:val="20"/>
          <w:szCs w:val="20"/>
        </w:rPr>
      </w:pPr>
      <w:r w:rsidRPr="00313ECD">
        <w:rPr>
          <w:rFonts w:ascii="Open Sans" w:hAnsi="Open Sans" w:cs="Open Sans"/>
          <w:sz w:val="20"/>
          <w:szCs w:val="20"/>
        </w:rPr>
        <w:t xml:space="preserve">w systemie SL2021 uzupełniono dane osób [personelu przedsięwzięcia] zaangażowanych do realizacji przedsięwzięcia, których koszt wynagrodzenia został ujęty w </w:t>
      </w:r>
      <w:r w:rsidR="00313ECD" w:rsidRPr="00313ECD">
        <w:rPr>
          <w:rFonts w:ascii="Open Sans" w:hAnsi="Open Sans" w:cs="Open Sans"/>
          <w:i/>
          <w:sz w:val="20"/>
          <w:szCs w:val="20"/>
        </w:rPr>
        <w:t>Zestawieniu dokumentów potwierdzających poniesienie wydatków osobowych nr …….. w ramach</w:t>
      </w:r>
      <w:r w:rsidR="00B82CFC">
        <w:rPr>
          <w:rFonts w:ascii="Open Sans" w:hAnsi="Open Sans" w:cs="Open Sans"/>
          <w:i/>
          <w:sz w:val="20"/>
          <w:szCs w:val="20"/>
        </w:rPr>
        <w:t xml:space="preserve"> UoOW (dalej: Zestawienie)</w:t>
      </w:r>
      <w:r w:rsidRPr="00313ECD">
        <w:rPr>
          <w:rFonts w:ascii="Open Sans" w:hAnsi="Open Sans" w:cs="Open Sans"/>
          <w:sz w:val="20"/>
          <w:szCs w:val="20"/>
        </w:rPr>
        <w:t>, są wprowadzone do SL2021 zgodnie z wymaganiami systemu</w:t>
      </w:r>
      <w:r w:rsidR="00E707B6" w:rsidRPr="00313ECD">
        <w:rPr>
          <w:rFonts w:ascii="Open Sans" w:hAnsi="Open Sans" w:cs="Open Sans"/>
          <w:sz w:val="20"/>
          <w:szCs w:val="20"/>
        </w:rPr>
        <w:t>,</w:t>
      </w:r>
    </w:p>
    <w:p w14:paraId="63A20277" w14:textId="132E8812" w:rsidR="00B0799C" w:rsidRDefault="00E707B6" w:rsidP="00C03D5F">
      <w:pPr>
        <w:pStyle w:val="Akapitzlist"/>
        <w:numPr>
          <w:ilvl w:val="0"/>
          <w:numId w:val="5"/>
        </w:numPr>
        <w:spacing w:after="120" w:line="257" w:lineRule="auto"/>
        <w:ind w:left="406" w:hanging="294"/>
        <w:contextualSpacing w:val="0"/>
        <w:rPr>
          <w:rFonts w:ascii="Open Sans" w:hAnsi="Open Sans" w:cs="Open Sans"/>
          <w:sz w:val="20"/>
          <w:szCs w:val="20"/>
        </w:rPr>
      </w:pPr>
      <w:r w:rsidRPr="00C03D5F">
        <w:rPr>
          <w:rFonts w:ascii="Open Sans" w:hAnsi="Open Sans" w:cs="Open Sans"/>
          <w:sz w:val="20"/>
          <w:szCs w:val="20"/>
        </w:rPr>
        <w:t>wszystkie</w:t>
      </w:r>
      <w:r w:rsidRPr="003129F3">
        <w:rPr>
          <w:rFonts w:ascii="Open Sans" w:hAnsi="Open Sans" w:cs="Open Sans"/>
          <w:sz w:val="20"/>
          <w:szCs w:val="20"/>
        </w:rPr>
        <w:t xml:space="preserve"> wydatki osobowe wykazane we wniosku zostały faktycznie poniesione tj. faktycznie zrealizowane w znaczeniu kasowym i OOW przechowuje dokumenty potwierdzające poniesienie wydatku zgodnie z zapisami zawartej UoOW</w:t>
      </w:r>
      <w:r w:rsidR="00DD17B9">
        <w:rPr>
          <w:rFonts w:ascii="Open Sans" w:hAnsi="Open Sans" w:cs="Open Sans"/>
          <w:sz w:val="20"/>
          <w:szCs w:val="20"/>
        </w:rPr>
        <w:t>,</w:t>
      </w:r>
    </w:p>
    <w:p w14:paraId="24EE2516" w14:textId="263DA8A2" w:rsidR="003A5FEC" w:rsidRPr="00C03D5F" w:rsidRDefault="00DD17B9" w:rsidP="00C03D5F">
      <w:pPr>
        <w:pStyle w:val="Akapitzlist"/>
        <w:numPr>
          <w:ilvl w:val="0"/>
          <w:numId w:val="5"/>
        </w:numPr>
        <w:spacing w:after="120" w:line="257" w:lineRule="auto"/>
        <w:ind w:left="406" w:hanging="294"/>
        <w:contextualSpacing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OOW posiada dokumenty </w:t>
      </w:r>
      <w:r w:rsidRPr="00DD17B9">
        <w:rPr>
          <w:rFonts w:ascii="Open Sans" w:hAnsi="Open Sans" w:cs="Open Sans"/>
          <w:sz w:val="20"/>
          <w:szCs w:val="20"/>
        </w:rPr>
        <w:t>związane z zaangażowaniem pracownika wskazujące na godziny wykonywania pracy w przypadku zaangażow</w:t>
      </w:r>
      <w:r>
        <w:rPr>
          <w:rFonts w:ascii="Open Sans" w:hAnsi="Open Sans" w:cs="Open Sans"/>
          <w:sz w:val="20"/>
          <w:szCs w:val="20"/>
        </w:rPr>
        <w:t>ania na podstawie umowy o pracę</w:t>
      </w:r>
      <w:r w:rsidRPr="00DD17B9">
        <w:rPr>
          <w:rFonts w:ascii="Open Sans" w:hAnsi="Open Sans" w:cs="Open Sans"/>
          <w:sz w:val="20"/>
          <w:szCs w:val="20"/>
        </w:rPr>
        <w:t>. Zakres zadań realizowanych na rzecz przedsięwzięcia jest regulowany postanowieniami umowy o pracę lub zakresem czynności służbowych pracown</w:t>
      </w:r>
      <w:r w:rsidR="00DA223B">
        <w:rPr>
          <w:rFonts w:ascii="Open Sans" w:hAnsi="Open Sans" w:cs="Open Sans"/>
          <w:sz w:val="20"/>
          <w:szCs w:val="20"/>
        </w:rPr>
        <w:t xml:space="preserve">ika lub opisem stanowiska pracy </w:t>
      </w:r>
      <w:r w:rsidR="003A5FEC" w:rsidRPr="00C03D5F">
        <w:rPr>
          <w:rFonts w:ascii="Open Sans" w:hAnsi="Open Sans" w:cs="Open Sans"/>
          <w:sz w:val="20"/>
          <w:szCs w:val="20"/>
        </w:rPr>
        <w:t>(dotyczy to również pozostałych składników wynagrodzenia, w tym nagród i premii);</w:t>
      </w:r>
    </w:p>
    <w:p w14:paraId="3F7B4A92" w14:textId="4BD78861" w:rsidR="00B640C1" w:rsidRPr="00C03D5F" w:rsidRDefault="00B470B9" w:rsidP="00321738">
      <w:pPr>
        <w:spacing w:after="120" w:line="257" w:lineRule="auto"/>
        <w:ind w:left="426"/>
        <w:rPr>
          <w:rFonts w:ascii="Open Sans" w:hAnsi="Open Sans" w:cs="Open Sans"/>
          <w:sz w:val="20"/>
          <w:szCs w:val="20"/>
        </w:rPr>
      </w:pPr>
      <w:r w:rsidRPr="003129F3">
        <w:rPr>
          <w:rFonts w:ascii="Open Sans" w:hAnsi="Open Sans" w:cs="Open Sans"/>
          <w:sz w:val="20"/>
          <w:szCs w:val="20"/>
        </w:rPr>
        <w:t>Dodatkowo oświadczam, że</w:t>
      </w:r>
      <w:r w:rsidR="00321738">
        <w:rPr>
          <w:rFonts w:ascii="Open Sans" w:hAnsi="Open Sans" w:cs="Open Sans"/>
          <w:sz w:val="20"/>
          <w:szCs w:val="20"/>
        </w:rPr>
        <w:t>:</w:t>
      </w:r>
      <w:r w:rsidRPr="003129F3">
        <w:rPr>
          <w:rFonts w:ascii="Open Sans" w:hAnsi="Open Sans" w:cs="Open Sans"/>
          <w:sz w:val="20"/>
          <w:szCs w:val="20"/>
        </w:rPr>
        <w:t xml:space="preserve"> </w:t>
      </w:r>
    </w:p>
    <w:p w14:paraId="77E8983B" w14:textId="05926B74" w:rsidR="00B640C1" w:rsidRPr="003129F3" w:rsidRDefault="003A5FEC" w:rsidP="00C03D5F">
      <w:pPr>
        <w:pStyle w:val="Akapitzlist"/>
        <w:numPr>
          <w:ilvl w:val="0"/>
          <w:numId w:val="7"/>
        </w:numPr>
        <w:spacing w:after="120" w:line="257" w:lineRule="auto"/>
        <w:rPr>
          <w:rFonts w:ascii="Open Sans" w:hAnsi="Open Sans" w:cs="Open Sans"/>
          <w:sz w:val="20"/>
          <w:szCs w:val="20"/>
        </w:rPr>
      </w:pPr>
      <w:r w:rsidRPr="003129F3">
        <w:rPr>
          <w:rFonts w:ascii="Open Sans" w:hAnsi="Open Sans" w:cs="Open Sans"/>
          <w:sz w:val="20"/>
          <w:szCs w:val="20"/>
        </w:rPr>
        <w:t xml:space="preserve">koszty wynagrodzeń zostały ustalone zgodnie z zasadami </w:t>
      </w:r>
      <w:r w:rsidR="00BC36D7" w:rsidRPr="003129F3">
        <w:rPr>
          <w:rFonts w:ascii="Open Sans" w:hAnsi="Open Sans" w:cs="Open Sans"/>
          <w:sz w:val="20"/>
          <w:szCs w:val="20"/>
        </w:rPr>
        <w:t>R</w:t>
      </w:r>
      <w:r w:rsidRPr="003129F3">
        <w:rPr>
          <w:rFonts w:ascii="Open Sans" w:hAnsi="Open Sans" w:cs="Open Sans"/>
          <w:sz w:val="20"/>
          <w:szCs w:val="20"/>
        </w:rPr>
        <w:t xml:space="preserve">egulaminu pracy bądź równoważnego dokumentu regulującego zasady naliczania wynagrodzeń w jednostce realizującej </w:t>
      </w:r>
      <w:r w:rsidR="00B640C1" w:rsidRPr="003129F3">
        <w:rPr>
          <w:rFonts w:ascii="Open Sans" w:hAnsi="Open Sans" w:cs="Open Sans"/>
          <w:sz w:val="20"/>
          <w:szCs w:val="20"/>
        </w:rPr>
        <w:t>przedsięwzięcie</w:t>
      </w:r>
      <w:r w:rsidRPr="003129F3">
        <w:rPr>
          <w:rFonts w:ascii="Open Sans" w:hAnsi="Open Sans" w:cs="Open Sans"/>
          <w:sz w:val="20"/>
          <w:szCs w:val="20"/>
        </w:rPr>
        <w:t>, obowiązującym w okresie, za który naliczono koszty wynagrodzenia ujęte we wniosku o płatność, w ramach którego przedstawiane jest Zestawienie;</w:t>
      </w:r>
    </w:p>
    <w:p w14:paraId="3124FD6E" w14:textId="0351AB8C" w:rsidR="00BC36D7" w:rsidRPr="003129F3" w:rsidRDefault="003A5FEC" w:rsidP="00C03D5F">
      <w:pPr>
        <w:pStyle w:val="Akapitzlist"/>
        <w:numPr>
          <w:ilvl w:val="0"/>
          <w:numId w:val="7"/>
        </w:numPr>
        <w:spacing w:after="120" w:line="257" w:lineRule="auto"/>
        <w:rPr>
          <w:rFonts w:ascii="Open Sans" w:hAnsi="Open Sans" w:cs="Open Sans"/>
          <w:sz w:val="20"/>
          <w:szCs w:val="20"/>
        </w:rPr>
      </w:pPr>
      <w:r w:rsidRPr="003129F3">
        <w:rPr>
          <w:rFonts w:ascii="Open Sans" w:hAnsi="Open Sans" w:cs="Open Sans"/>
          <w:sz w:val="20"/>
          <w:szCs w:val="20"/>
        </w:rPr>
        <w:t>koszty składek, nagród, premii oraz dodatków do wynagrodzeń zostały przewidziane w</w:t>
      </w:r>
      <w:r w:rsidR="008A44C3">
        <w:rPr>
          <w:rFonts w:ascii="Open Sans" w:hAnsi="Open Sans" w:cs="Open Sans"/>
          <w:sz w:val="20"/>
          <w:szCs w:val="20"/>
        </w:rPr>
        <w:t> </w:t>
      </w:r>
      <w:r w:rsidR="00BC36D7" w:rsidRPr="003129F3">
        <w:rPr>
          <w:rFonts w:ascii="Open Sans" w:hAnsi="Open Sans" w:cs="Open Sans"/>
          <w:sz w:val="20"/>
          <w:szCs w:val="20"/>
        </w:rPr>
        <w:t>R</w:t>
      </w:r>
      <w:r w:rsidRPr="003129F3">
        <w:rPr>
          <w:rFonts w:ascii="Open Sans" w:hAnsi="Open Sans" w:cs="Open Sans"/>
          <w:sz w:val="20"/>
          <w:szCs w:val="20"/>
        </w:rPr>
        <w:t xml:space="preserve">egulaminie pracy bądź w równoważnym dokumencie regulującym zasady naliczania wynagrodzeń w </w:t>
      </w:r>
      <w:r w:rsidR="00AB59ED" w:rsidRPr="003129F3">
        <w:rPr>
          <w:rFonts w:ascii="Open Sans" w:hAnsi="Open Sans" w:cs="Open Sans"/>
          <w:sz w:val="20"/>
          <w:szCs w:val="20"/>
        </w:rPr>
        <w:t>OOW</w:t>
      </w:r>
      <w:r w:rsidRPr="003129F3">
        <w:rPr>
          <w:rFonts w:ascii="Open Sans" w:hAnsi="Open Sans" w:cs="Open Sans"/>
          <w:sz w:val="20"/>
          <w:szCs w:val="20"/>
        </w:rPr>
        <w:t xml:space="preserve"> i obejmują wszystkich pracowników </w:t>
      </w:r>
      <w:r w:rsidR="00453DEF">
        <w:rPr>
          <w:rFonts w:ascii="Open Sans" w:hAnsi="Open Sans" w:cs="Open Sans"/>
          <w:sz w:val="20"/>
          <w:szCs w:val="20"/>
        </w:rPr>
        <w:t>OOW</w:t>
      </w:r>
      <w:r w:rsidRPr="003129F3">
        <w:rPr>
          <w:rFonts w:ascii="Open Sans" w:hAnsi="Open Sans" w:cs="Open Sans"/>
          <w:sz w:val="20"/>
          <w:szCs w:val="20"/>
        </w:rPr>
        <w:t xml:space="preserve"> lub wynikają z aktów </w:t>
      </w:r>
      <w:r w:rsidR="00BC36D7" w:rsidRPr="003129F3">
        <w:rPr>
          <w:rFonts w:ascii="Open Sans" w:hAnsi="Open Sans" w:cs="Open Sans"/>
          <w:sz w:val="20"/>
          <w:szCs w:val="20"/>
        </w:rPr>
        <w:t>P</w:t>
      </w:r>
      <w:r w:rsidRPr="003129F3">
        <w:rPr>
          <w:rFonts w:ascii="Open Sans" w:hAnsi="Open Sans" w:cs="Open Sans"/>
          <w:sz w:val="20"/>
          <w:szCs w:val="20"/>
        </w:rPr>
        <w:t xml:space="preserve">rawa pracy i zostały wprowadzone co najmniej 6 miesięcy przed złożeniem </w:t>
      </w:r>
      <w:r w:rsidR="0073182B">
        <w:rPr>
          <w:rFonts w:ascii="Open Sans" w:hAnsi="Open Sans" w:cs="Open Sans"/>
          <w:sz w:val="20"/>
          <w:szCs w:val="20"/>
        </w:rPr>
        <w:t>Wniosku o objęcie przedsięwzięcia wsparciem</w:t>
      </w:r>
      <w:r w:rsidR="004526BA">
        <w:rPr>
          <w:rFonts w:ascii="Open Sans" w:hAnsi="Open Sans" w:cs="Open Sans"/>
          <w:sz w:val="20"/>
          <w:szCs w:val="20"/>
        </w:rPr>
        <w:t xml:space="preserve"> (dalej WoOW)</w:t>
      </w:r>
      <w:r w:rsidRPr="003129F3">
        <w:rPr>
          <w:rFonts w:ascii="Open Sans" w:hAnsi="Open Sans" w:cs="Open Sans"/>
          <w:sz w:val="20"/>
          <w:szCs w:val="20"/>
        </w:rPr>
        <w:t xml:space="preserve">. Koszty nagród, premii wykazane w </w:t>
      </w:r>
      <w:r w:rsidRPr="003129F3">
        <w:rPr>
          <w:rFonts w:ascii="Open Sans" w:hAnsi="Open Sans" w:cs="Open Sans"/>
          <w:sz w:val="20"/>
          <w:szCs w:val="20"/>
        </w:rPr>
        <w:lastRenderedPageBreak/>
        <w:t xml:space="preserve">Zestawieniu dotyczą osób zatrudnionych przez </w:t>
      </w:r>
      <w:r w:rsidR="00B640C1" w:rsidRPr="003129F3">
        <w:rPr>
          <w:rFonts w:ascii="Open Sans" w:hAnsi="Open Sans" w:cs="Open Sans"/>
          <w:sz w:val="20"/>
          <w:szCs w:val="20"/>
        </w:rPr>
        <w:t>OOW</w:t>
      </w:r>
      <w:r w:rsidRPr="003129F3">
        <w:rPr>
          <w:rFonts w:ascii="Open Sans" w:hAnsi="Open Sans" w:cs="Open Sans"/>
          <w:sz w:val="20"/>
          <w:szCs w:val="20"/>
        </w:rPr>
        <w:t xml:space="preserve"> na podstawie umowy o pracę w okresie zaangażowania danych osób do </w:t>
      </w:r>
      <w:r w:rsidR="00B640C1" w:rsidRPr="003129F3">
        <w:rPr>
          <w:rFonts w:ascii="Open Sans" w:hAnsi="Open Sans" w:cs="Open Sans"/>
          <w:sz w:val="20"/>
          <w:szCs w:val="20"/>
        </w:rPr>
        <w:t>przedsięwzięcia</w:t>
      </w:r>
      <w:r w:rsidRPr="003129F3">
        <w:rPr>
          <w:rFonts w:ascii="Open Sans" w:hAnsi="Open Sans" w:cs="Open Sans"/>
          <w:sz w:val="20"/>
          <w:szCs w:val="20"/>
        </w:rPr>
        <w:t xml:space="preserve"> (</w:t>
      </w:r>
      <w:r w:rsidR="00BC36D7" w:rsidRPr="003129F3">
        <w:rPr>
          <w:rFonts w:ascii="Open Sans" w:hAnsi="Open Sans" w:cs="Open Sans"/>
          <w:sz w:val="20"/>
          <w:szCs w:val="20"/>
        </w:rPr>
        <w:t>należy wskazać nazwę dokumentu)</w:t>
      </w:r>
      <w:r w:rsidR="00BC36D7" w:rsidRPr="00DA223B">
        <w:rPr>
          <w:vertAlign w:val="superscript"/>
        </w:rPr>
        <w:footnoteReference w:id="2"/>
      </w:r>
      <w:r w:rsidR="004526BA">
        <w:rPr>
          <w:rFonts w:ascii="Open Sans" w:hAnsi="Open Sans" w:cs="Open Sans"/>
          <w:sz w:val="20"/>
          <w:szCs w:val="20"/>
        </w:rPr>
        <w:t>;</w:t>
      </w:r>
      <w:r w:rsidRPr="003129F3">
        <w:rPr>
          <w:rFonts w:ascii="Open Sans" w:hAnsi="Open Sans" w:cs="Open Sans"/>
          <w:sz w:val="20"/>
          <w:szCs w:val="20"/>
        </w:rPr>
        <w:t xml:space="preserve"> </w:t>
      </w:r>
    </w:p>
    <w:p w14:paraId="2606C0AA" w14:textId="64B4EC70" w:rsidR="00B640C1" w:rsidRPr="003129F3" w:rsidRDefault="003A5FEC" w:rsidP="00C03D5F">
      <w:pPr>
        <w:pStyle w:val="Akapitzlist"/>
        <w:numPr>
          <w:ilvl w:val="0"/>
          <w:numId w:val="7"/>
        </w:numPr>
        <w:spacing w:after="120" w:line="257" w:lineRule="auto"/>
        <w:rPr>
          <w:rFonts w:ascii="Open Sans" w:hAnsi="Open Sans" w:cs="Open Sans"/>
          <w:sz w:val="20"/>
          <w:szCs w:val="20"/>
        </w:rPr>
      </w:pPr>
      <w:r w:rsidRPr="003129F3">
        <w:rPr>
          <w:rFonts w:ascii="Open Sans" w:hAnsi="Open Sans" w:cs="Open Sans"/>
          <w:sz w:val="20"/>
          <w:szCs w:val="20"/>
        </w:rPr>
        <w:t xml:space="preserve">koszt dodatku do wynagrodzenia z tytułu okresowego zwiększenia obowiązków służbowych pracownika wynika z zapisów zatwierdzonego </w:t>
      </w:r>
      <w:r w:rsidR="00B640C1" w:rsidRPr="003129F3">
        <w:rPr>
          <w:rFonts w:ascii="Open Sans" w:hAnsi="Open Sans" w:cs="Open Sans"/>
          <w:sz w:val="20"/>
          <w:szCs w:val="20"/>
        </w:rPr>
        <w:t>W</w:t>
      </w:r>
      <w:r w:rsidR="00AB59ED" w:rsidRPr="003129F3">
        <w:rPr>
          <w:rFonts w:ascii="Open Sans" w:hAnsi="Open Sans" w:cs="Open Sans"/>
          <w:sz w:val="20"/>
          <w:szCs w:val="20"/>
        </w:rPr>
        <w:t>o</w:t>
      </w:r>
      <w:r w:rsidR="00B640C1" w:rsidRPr="003129F3">
        <w:rPr>
          <w:rFonts w:ascii="Open Sans" w:hAnsi="Open Sans" w:cs="Open Sans"/>
          <w:sz w:val="20"/>
          <w:szCs w:val="20"/>
        </w:rPr>
        <w:t>OW</w:t>
      </w:r>
      <w:r w:rsidRPr="003129F3">
        <w:rPr>
          <w:rFonts w:ascii="Open Sans" w:hAnsi="Open Sans" w:cs="Open Sans"/>
          <w:sz w:val="20"/>
          <w:szCs w:val="20"/>
        </w:rPr>
        <w:t xml:space="preserve"> </w:t>
      </w:r>
      <w:r w:rsidR="00B640C1" w:rsidRPr="003129F3">
        <w:rPr>
          <w:rFonts w:ascii="Open Sans" w:hAnsi="Open Sans" w:cs="Open Sans"/>
          <w:sz w:val="20"/>
          <w:szCs w:val="20"/>
        </w:rPr>
        <w:t>przedsięwzięcia</w:t>
      </w:r>
      <w:r w:rsidRPr="003129F3">
        <w:rPr>
          <w:rFonts w:ascii="Open Sans" w:hAnsi="Open Sans" w:cs="Open Sans"/>
          <w:sz w:val="20"/>
          <w:szCs w:val="20"/>
        </w:rPr>
        <w:t xml:space="preserve">, a jego wysokość uzależniona jest od zakresu dodatkowych obowiązków. Dodatek może być przyznany jako wyłączne wynagrodzenie za pracę w </w:t>
      </w:r>
      <w:r w:rsidR="00AB59ED" w:rsidRPr="003129F3">
        <w:rPr>
          <w:rFonts w:ascii="Open Sans" w:hAnsi="Open Sans" w:cs="Open Sans"/>
          <w:sz w:val="20"/>
          <w:szCs w:val="20"/>
        </w:rPr>
        <w:t>przedsięwzięciu</w:t>
      </w:r>
      <w:r w:rsidRPr="003129F3">
        <w:rPr>
          <w:rFonts w:ascii="Open Sans" w:hAnsi="Open Sans" w:cs="Open Sans"/>
          <w:sz w:val="20"/>
          <w:szCs w:val="20"/>
        </w:rPr>
        <w:t xml:space="preserve">, jak i uzupełnienie wynagrodzenia rozliczanego w ramach </w:t>
      </w:r>
      <w:r w:rsidR="00AB59ED" w:rsidRPr="003129F3">
        <w:rPr>
          <w:rFonts w:ascii="Open Sans" w:hAnsi="Open Sans" w:cs="Open Sans"/>
          <w:sz w:val="20"/>
          <w:szCs w:val="20"/>
        </w:rPr>
        <w:t>przedsięwzięcia</w:t>
      </w:r>
      <w:r w:rsidR="00BC36D7" w:rsidRPr="00DA223B">
        <w:rPr>
          <w:vertAlign w:val="superscript"/>
        </w:rPr>
        <w:footnoteReference w:id="3"/>
      </w:r>
      <w:r w:rsidR="004526BA">
        <w:rPr>
          <w:rFonts w:ascii="Open Sans" w:hAnsi="Open Sans" w:cs="Open Sans"/>
          <w:sz w:val="20"/>
          <w:szCs w:val="20"/>
        </w:rPr>
        <w:t>;</w:t>
      </w:r>
      <w:r w:rsidRPr="003129F3">
        <w:rPr>
          <w:rFonts w:ascii="Open Sans" w:hAnsi="Open Sans" w:cs="Open Sans"/>
          <w:sz w:val="20"/>
          <w:szCs w:val="20"/>
        </w:rPr>
        <w:t xml:space="preserve"> </w:t>
      </w:r>
    </w:p>
    <w:p w14:paraId="3B6F544B" w14:textId="6F2EC6D0" w:rsidR="00B7392E" w:rsidRPr="003129F3" w:rsidRDefault="003A5FEC" w:rsidP="00C03D5F">
      <w:pPr>
        <w:pStyle w:val="Akapitzlist"/>
        <w:numPr>
          <w:ilvl w:val="0"/>
          <w:numId w:val="7"/>
        </w:numPr>
        <w:spacing w:after="120" w:line="257" w:lineRule="auto"/>
        <w:rPr>
          <w:rFonts w:ascii="Open Sans" w:hAnsi="Open Sans" w:cs="Open Sans"/>
          <w:sz w:val="20"/>
          <w:szCs w:val="20"/>
        </w:rPr>
      </w:pPr>
      <w:r w:rsidRPr="003129F3">
        <w:rPr>
          <w:rFonts w:ascii="Open Sans" w:hAnsi="Open Sans" w:cs="Open Sans"/>
          <w:sz w:val="20"/>
          <w:szCs w:val="20"/>
        </w:rPr>
        <w:t>koszty nie dotyczą/</w:t>
      </w:r>
      <w:r w:rsidR="004526BA">
        <w:rPr>
          <w:rFonts w:ascii="Open Sans" w:hAnsi="Open Sans" w:cs="Open Sans"/>
          <w:sz w:val="20"/>
          <w:szCs w:val="20"/>
        </w:rPr>
        <w:t xml:space="preserve"> </w:t>
      </w:r>
      <w:r w:rsidR="00BC36D7" w:rsidRPr="003129F3">
        <w:rPr>
          <w:rFonts w:ascii="Open Sans" w:hAnsi="Open Sans" w:cs="Open Sans"/>
          <w:sz w:val="20"/>
          <w:szCs w:val="20"/>
        </w:rPr>
        <w:t>dotyczą</w:t>
      </w:r>
      <w:r w:rsidR="00BC36D7" w:rsidRPr="00DA223B">
        <w:rPr>
          <w:vertAlign w:val="superscript"/>
        </w:rPr>
        <w:footnoteReference w:id="4"/>
      </w:r>
      <w:r w:rsidRPr="003129F3">
        <w:rPr>
          <w:rFonts w:ascii="Open Sans" w:hAnsi="Open Sans" w:cs="Open Sans"/>
          <w:sz w:val="20"/>
          <w:szCs w:val="20"/>
        </w:rPr>
        <w:t xml:space="preserve"> wynagrodzenia osób zatrudnionych w instytucji uczestniczącej w</w:t>
      </w:r>
      <w:r w:rsidR="008A44C3">
        <w:rPr>
          <w:rFonts w:ascii="Open Sans" w:hAnsi="Open Sans" w:cs="Open Sans"/>
          <w:sz w:val="20"/>
          <w:szCs w:val="20"/>
        </w:rPr>
        <w:t> </w:t>
      </w:r>
      <w:r w:rsidRPr="003129F3">
        <w:rPr>
          <w:rFonts w:ascii="Open Sans" w:hAnsi="Open Sans" w:cs="Open Sans"/>
          <w:sz w:val="20"/>
          <w:szCs w:val="20"/>
        </w:rPr>
        <w:t>realizacji</w:t>
      </w:r>
      <w:r w:rsidR="00DC1B49">
        <w:rPr>
          <w:rFonts w:ascii="Open Sans" w:hAnsi="Open Sans" w:cs="Open Sans"/>
          <w:sz w:val="20"/>
          <w:szCs w:val="20"/>
        </w:rPr>
        <w:t xml:space="preserve"> projektów finansowanych z polityki spójności, EFRR,</w:t>
      </w:r>
      <w:r w:rsidR="004526BA">
        <w:rPr>
          <w:rFonts w:ascii="Open Sans" w:hAnsi="Open Sans" w:cs="Open Sans"/>
          <w:sz w:val="20"/>
          <w:szCs w:val="20"/>
        </w:rPr>
        <w:t xml:space="preserve"> EFS</w:t>
      </w:r>
      <w:r w:rsidR="00E65A09">
        <w:rPr>
          <w:rFonts w:ascii="Open Sans" w:hAnsi="Open Sans" w:cs="Open Sans"/>
          <w:sz w:val="20"/>
          <w:szCs w:val="20"/>
        </w:rPr>
        <w:t>, CEF</w:t>
      </w:r>
      <w:r w:rsidR="004526BA">
        <w:rPr>
          <w:rFonts w:ascii="Open Sans" w:hAnsi="Open Sans" w:cs="Open Sans"/>
          <w:sz w:val="20"/>
          <w:szCs w:val="20"/>
        </w:rPr>
        <w:t xml:space="preserve"> w perspektywie finansowej </w:t>
      </w:r>
      <w:r w:rsidR="00DC1B49">
        <w:rPr>
          <w:rFonts w:ascii="Open Sans" w:hAnsi="Open Sans" w:cs="Open Sans"/>
          <w:sz w:val="20"/>
          <w:szCs w:val="20"/>
        </w:rPr>
        <w:t>2021-</w:t>
      </w:r>
      <w:r w:rsidR="004526BA">
        <w:rPr>
          <w:rFonts w:ascii="Open Sans" w:hAnsi="Open Sans" w:cs="Open Sans"/>
          <w:sz w:val="20"/>
          <w:szCs w:val="20"/>
        </w:rPr>
        <w:t> 2</w:t>
      </w:r>
      <w:r w:rsidR="00DC1B49">
        <w:rPr>
          <w:rFonts w:ascii="Open Sans" w:hAnsi="Open Sans" w:cs="Open Sans"/>
          <w:sz w:val="20"/>
          <w:szCs w:val="20"/>
        </w:rPr>
        <w:t>027</w:t>
      </w:r>
      <w:r w:rsidRPr="003129F3">
        <w:rPr>
          <w:rFonts w:ascii="Open Sans" w:hAnsi="Open Sans" w:cs="Open Sans"/>
          <w:sz w:val="20"/>
          <w:szCs w:val="20"/>
        </w:rPr>
        <w:t xml:space="preserve">. </w:t>
      </w:r>
      <w:r w:rsidR="004526BA">
        <w:rPr>
          <w:rFonts w:ascii="Open Sans" w:hAnsi="Open Sans" w:cs="Open Sans"/>
          <w:sz w:val="20"/>
          <w:szCs w:val="20"/>
        </w:rPr>
        <w:br/>
      </w:r>
      <w:r w:rsidRPr="003129F3">
        <w:rPr>
          <w:rFonts w:ascii="Open Sans" w:hAnsi="Open Sans" w:cs="Open Sans"/>
          <w:sz w:val="20"/>
          <w:szCs w:val="20"/>
        </w:rPr>
        <w:t xml:space="preserve">W sytuacji gdy dotyczy: w załączeniu do Zestawienia przedstawiane są dokumenty potwierdzające brak konfliktu interesów w rozumieniu ujętym w </w:t>
      </w:r>
      <w:r w:rsidR="00FC1E7F" w:rsidRPr="003129F3">
        <w:rPr>
          <w:rFonts w:ascii="Open Sans" w:hAnsi="Open Sans" w:cs="Open Sans"/>
          <w:sz w:val="20"/>
          <w:szCs w:val="20"/>
        </w:rPr>
        <w:t xml:space="preserve">Wytycznych dotyczących kwalifikowalności wydatków na lata 2021-2027 </w:t>
      </w:r>
      <w:r w:rsidRPr="003129F3">
        <w:rPr>
          <w:rFonts w:ascii="Open Sans" w:hAnsi="Open Sans" w:cs="Open Sans"/>
          <w:sz w:val="20"/>
          <w:szCs w:val="20"/>
        </w:rPr>
        <w:t xml:space="preserve">oraz dokumenty potwierdzające brak </w:t>
      </w:r>
      <w:r w:rsidR="004526BA">
        <w:rPr>
          <w:rFonts w:ascii="Open Sans" w:hAnsi="Open Sans" w:cs="Open Sans"/>
          <w:sz w:val="20"/>
          <w:szCs w:val="20"/>
        </w:rPr>
        <w:t>wystąpienia</w:t>
      </w:r>
      <w:r w:rsidRPr="003129F3">
        <w:rPr>
          <w:rFonts w:ascii="Open Sans" w:hAnsi="Open Sans" w:cs="Open Sans"/>
          <w:sz w:val="20"/>
          <w:szCs w:val="20"/>
        </w:rPr>
        <w:t xml:space="preserve"> podwójnego finansowania wydatku;</w:t>
      </w:r>
    </w:p>
    <w:p w14:paraId="0F005D26" w14:textId="0BDF7CCD" w:rsidR="00B7392E" w:rsidRPr="003129F3" w:rsidRDefault="003A5FEC" w:rsidP="00C03D5F">
      <w:pPr>
        <w:pStyle w:val="Akapitzlist"/>
        <w:numPr>
          <w:ilvl w:val="0"/>
          <w:numId w:val="7"/>
        </w:numPr>
        <w:spacing w:after="120" w:line="257" w:lineRule="auto"/>
        <w:rPr>
          <w:rFonts w:ascii="Open Sans" w:hAnsi="Open Sans" w:cs="Open Sans"/>
          <w:sz w:val="20"/>
          <w:szCs w:val="20"/>
        </w:rPr>
      </w:pPr>
      <w:r w:rsidRPr="003129F3">
        <w:rPr>
          <w:rFonts w:ascii="Open Sans" w:hAnsi="Open Sans" w:cs="Open Sans"/>
          <w:sz w:val="20"/>
          <w:szCs w:val="20"/>
        </w:rPr>
        <w:t xml:space="preserve">koszty dotyczą wynagrodzenia osoby realizującej zadania związane z </w:t>
      </w:r>
      <w:r w:rsidR="00043D7D" w:rsidRPr="003129F3">
        <w:rPr>
          <w:rFonts w:ascii="Open Sans" w:hAnsi="Open Sans" w:cs="Open Sans"/>
          <w:sz w:val="20"/>
          <w:szCs w:val="20"/>
        </w:rPr>
        <w:t xml:space="preserve">przedsięwzięciem </w:t>
      </w:r>
      <w:r w:rsidR="004526BA">
        <w:rPr>
          <w:rFonts w:ascii="Open Sans" w:hAnsi="Open Sans" w:cs="Open Sans"/>
          <w:sz w:val="20"/>
          <w:szCs w:val="20"/>
        </w:rPr>
        <w:t>na podstawie stosunku pracy</w:t>
      </w:r>
      <w:r w:rsidR="00B7392E" w:rsidRPr="003129F3">
        <w:rPr>
          <w:rFonts w:ascii="Open Sans" w:hAnsi="Open Sans" w:cs="Open Sans"/>
          <w:sz w:val="20"/>
          <w:szCs w:val="20"/>
        </w:rPr>
        <w:t>;</w:t>
      </w:r>
    </w:p>
    <w:p w14:paraId="692EB9F0" w14:textId="17F4C0AC" w:rsidR="00FC1E7F" w:rsidRPr="003129F3" w:rsidRDefault="003A5FEC" w:rsidP="00EE4005">
      <w:pPr>
        <w:spacing w:after="120" w:line="257" w:lineRule="auto"/>
        <w:rPr>
          <w:rFonts w:ascii="Open Sans" w:hAnsi="Open Sans" w:cs="Open Sans"/>
          <w:sz w:val="20"/>
          <w:szCs w:val="20"/>
        </w:rPr>
      </w:pPr>
      <w:r w:rsidRPr="003129F3">
        <w:rPr>
          <w:rFonts w:ascii="Open Sans" w:hAnsi="Open Sans" w:cs="Open Sans"/>
          <w:sz w:val="20"/>
          <w:szCs w:val="20"/>
        </w:rPr>
        <w:t xml:space="preserve">Przedstawiono regulamin pracy bądź równoważny dokument regulujący zasady naliczania wynagrodzeń w </w:t>
      </w:r>
      <w:r w:rsidR="00453DEF">
        <w:rPr>
          <w:rFonts w:ascii="Open Sans" w:hAnsi="Open Sans" w:cs="Open Sans"/>
          <w:sz w:val="20"/>
          <w:szCs w:val="20"/>
        </w:rPr>
        <w:t>OOW</w:t>
      </w:r>
      <w:r w:rsidRPr="003129F3">
        <w:rPr>
          <w:rFonts w:ascii="Open Sans" w:hAnsi="Open Sans" w:cs="Open Sans"/>
          <w:sz w:val="20"/>
          <w:szCs w:val="20"/>
        </w:rPr>
        <w:t xml:space="preserve"> (jeśli inny: wymienić), </w:t>
      </w:r>
      <w:r w:rsidR="00FC1E7F" w:rsidRPr="003129F3">
        <w:rPr>
          <w:rFonts w:ascii="Open Sans" w:hAnsi="Open Sans" w:cs="Open Sans"/>
          <w:sz w:val="20"/>
          <w:szCs w:val="20"/>
        </w:rPr>
        <w:t xml:space="preserve">a w przypadku zmian w Regulaminie OOW </w:t>
      </w:r>
      <w:r w:rsidR="002F2DBD">
        <w:rPr>
          <w:rFonts w:ascii="Open Sans" w:hAnsi="Open Sans" w:cs="Open Sans"/>
          <w:sz w:val="20"/>
          <w:szCs w:val="20"/>
        </w:rPr>
        <w:t xml:space="preserve">zobowiązuje się dostarczyć Jednostce </w:t>
      </w:r>
      <w:r w:rsidR="00F90AFD">
        <w:rPr>
          <w:rFonts w:ascii="Open Sans" w:hAnsi="Open Sans" w:cs="Open Sans"/>
          <w:sz w:val="20"/>
          <w:szCs w:val="20"/>
        </w:rPr>
        <w:t>wspierającej (dalej JW)</w:t>
      </w:r>
      <w:r w:rsidR="00140795" w:rsidRPr="003129F3">
        <w:rPr>
          <w:rFonts w:ascii="Open Sans" w:hAnsi="Open Sans" w:cs="Open Sans"/>
          <w:sz w:val="20"/>
          <w:szCs w:val="20"/>
        </w:rPr>
        <w:t xml:space="preserve"> jego</w:t>
      </w:r>
      <w:r w:rsidR="00FC1E7F" w:rsidRPr="003129F3">
        <w:rPr>
          <w:rFonts w:ascii="Open Sans" w:hAnsi="Open Sans" w:cs="Open Sans"/>
          <w:sz w:val="20"/>
          <w:szCs w:val="20"/>
        </w:rPr>
        <w:t xml:space="preserve"> obowiązując</w:t>
      </w:r>
      <w:r w:rsidR="00140795" w:rsidRPr="003129F3">
        <w:rPr>
          <w:rFonts w:ascii="Open Sans" w:hAnsi="Open Sans" w:cs="Open Sans"/>
          <w:sz w:val="20"/>
          <w:szCs w:val="20"/>
        </w:rPr>
        <w:t>ą</w:t>
      </w:r>
      <w:r w:rsidR="00FC1E7F" w:rsidRPr="003129F3">
        <w:rPr>
          <w:rFonts w:ascii="Open Sans" w:hAnsi="Open Sans" w:cs="Open Sans"/>
          <w:sz w:val="20"/>
          <w:szCs w:val="20"/>
        </w:rPr>
        <w:t xml:space="preserve"> wersje.</w:t>
      </w:r>
    </w:p>
    <w:p w14:paraId="40A00D25" w14:textId="3EF5227C" w:rsidR="003A5FEC" w:rsidRPr="003129F3" w:rsidRDefault="00140795" w:rsidP="00C03D5F">
      <w:pPr>
        <w:spacing w:after="120" w:line="257" w:lineRule="auto"/>
        <w:rPr>
          <w:rFonts w:ascii="Open Sans" w:hAnsi="Open Sans" w:cs="Open Sans"/>
          <w:sz w:val="20"/>
          <w:szCs w:val="20"/>
        </w:rPr>
      </w:pPr>
      <w:r w:rsidRPr="003129F3">
        <w:rPr>
          <w:rFonts w:ascii="Open Sans" w:hAnsi="Open Sans" w:cs="Open Sans"/>
          <w:sz w:val="20"/>
          <w:szCs w:val="20"/>
        </w:rPr>
        <w:t>Pozostałe dokumenty będące podstawą do wypełnienia Zestawienia wydatkó</w:t>
      </w:r>
      <w:r w:rsidR="00824C78" w:rsidRPr="003129F3">
        <w:rPr>
          <w:rFonts w:ascii="Open Sans" w:hAnsi="Open Sans" w:cs="Open Sans"/>
          <w:sz w:val="20"/>
          <w:szCs w:val="20"/>
        </w:rPr>
        <w:t>w</w:t>
      </w:r>
      <w:r w:rsidRPr="003129F3">
        <w:rPr>
          <w:rFonts w:ascii="Open Sans" w:hAnsi="Open Sans" w:cs="Open Sans"/>
          <w:sz w:val="20"/>
          <w:szCs w:val="20"/>
        </w:rPr>
        <w:t xml:space="preserve"> osobowych tj. </w:t>
      </w:r>
      <w:r w:rsidR="003A5FEC" w:rsidRPr="003129F3">
        <w:rPr>
          <w:rFonts w:ascii="Open Sans" w:hAnsi="Open Sans" w:cs="Open Sans"/>
          <w:sz w:val="20"/>
          <w:szCs w:val="20"/>
        </w:rPr>
        <w:t>umow</w:t>
      </w:r>
      <w:r w:rsidRPr="003129F3">
        <w:rPr>
          <w:rFonts w:ascii="Open Sans" w:hAnsi="Open Sans" w:cs="Open Sans"/>
          <w:sz w:val="20"/>
          <w:szCs w:val="20"/>
        </w:rPr>
        <w:t>y</w:t>
      </w:r>
      <w:r w:rsidR="003A5FEC" w:rsidRPr="003129F3">
        <w:rPr>
          <w:rFonts w:ascii="Open Sans" w:hAnsi="Open Sans" w:cs="Open Sans"/>
          <w:sz w:val="20"/>
          <w:szCs w:val="20"/>
        </w:rPr>
        <w:t xml:space="preserve"> o</w:t>
      </w:r>
      <w:r w:rsidR="008A44C3">
        <w:rPr>
          <w:rFonts w:ascii="Open Sans" w:hAnsi="Open Sans" w:cs="Open Sans"/>
          <w:sz w:val="20"/>
          <w:szCs w:val="20"/>
        </w:rPr>
        <w:t> </w:t>
      </w:r>
      <w:r w:rsidR="003A5FEC" w:rsidRPr="003129F3">
        <w:rPr>
          <w:rFonts w:ascii="Open Sans" w:hAnsi="Open Sans" w:cs="Open Sans"/>
          <w:sz w:val="20"/>
          <w:szCs w:val="20"/>
        </w:rPr>
        <w:t>pracę lub opis</w:t>
      </w:r>
      <w:r w:rsidRPr="003129F3">
        <w:rPr>
          <w:rFonts w:ascii="Open Sans" w:hAnsi="Open Sans" w:cs="Open Sans"/>
          <w:sz w:val="20"/>
          <w:szCs w:val="20"/>
        </w:rPr>
        <w:t>y</w:t>
      </w:r>
      <w:r w:rsidR="003A5FEC" w:rsidRPr="003129F3">
        <w:rPr>
          <w:rFonts w:ascii="Open Sans" w:hAnsi="Open Sans" w:cs="Open Sans"/>
          <w:sz w:val="20"/>
          <w:szCs w:val="20"/>
        </w:rPr>
        <w:t xml:space="preserve"> stanowisk pracy lub poleceni</w:t>
      </w:r>
      <w:r w:rsidRPr="003129F3">
        <w:rPr>
          <w:rFonts w:ascii="Open Sans" w:hAnsi="Open Sans" w:cs="Open Sans"/>
          <w:sz w:val="20"/>
          <w:szCs w:val="20"/>
        </w:rPr>
        <w:t>a</w:t>
      </w:r>
      <w:r w:rsidR="003A5FEC" w:rsidRPr="003129F3">
        <w:rPr>
          <w:rFonts w:ascii="Open Sans" w:hAnsi="Open Sans" w:cs="Open Sans"/>
          <w:sz w:val="20"/>
          <w:szCs w:val="20"/>
        </w:rPr>
        <w:t xml:space="preserve"> oddelegowania w ramach pełnienia obowiązków na zajmowanym stanowisku pracy lub inn</w:t>
      </w:r>
      <w:r w:rsidRPr="003129F3">
        <w:rPr>
          <w:rFonts w:ascii="Open Sans" w:hAnsi="Open Sans" w:cs="Open Sans"/>
          <w:sz w:val="20"/>
          <w:szCs w:val="20"/>
        </w:rPr>
        <w:t>e</w:t>
      </w:r>
      <w:r w:rsidR="003A5FEC" w:rsidRPr="003129F3">
        <w:rPr>
          <w:rFonts w:ascii="Open Sans" w:hAnsi="Open Sans" w:cs="Open Sans"/>
          <w:sz w:val="20"/>
          <w:szCs w:val="20"/>
        </w:rPr>
        <w:t xml:space="preserve"> dokument</w:t>
      </w:r>
      <w:r w:rsidRPr="003129F3">
        <w:rPr>
          <w:rFonts w:ascii="Open Sans" w:hAnsi="Open Sans" w:cs="Open Sans"/>
          <w:sz w:val="20"/>
          <w:szCs w:val="20"/>
        </w:rPr>
        <w:t>y</w:t>
      </w:r>
      <w:r w:rsidR="003A5FEC" w:rsidRPr="003129F3">
        <w:rPr>
          <w:rFonts w:ascii="Open Sans" w:hAnsi="Open Sans" w:cs="Open Sans"/>
          <w:sz w:val="20"/>
          <w:szCs w:val="20"/>
        </w:rPr>
        <w:t xml:space="preserve"> obowiązując</w:t>
      </w:r>
      <w:r w:rsidRPr="003129F3">
        <w:rPr>
          <w:rFonts w:ascii="Open Sans" w:hAnsi="Open Sans" w:cs="Open Sans"/>
          <w:sz w:val="20"/>
          <w:szCs w:val="20"/>
        </w:rPr>
        <w:t>e</w:t>
      </w:r>
      <w:r w:rsidR="003A5FEC" w:rsidRPr="003129F3">
        <w:rPr>
          <w:rFonts w:ascii="Open Sans" w:hAnsi="Open Sans" w:cs="Open Sans"/>
          <w:sz w:val="20"/>
          <w:szCs w:val="20"/>
        </w:rPr>
        <w:t xml:space="preserve"> w instytucji potwierdzając</w:t>
      </w:r>
      <w:r w:rsidRPr="003129F3">
        <w:rPr>
          <w:rFonts w:ascii="Open Sans" w:hAnsi="Open Sans" w:cs="Open Sans"/>
          <w:sz w:val="20"/>
          <w:szCs w:val="20"/>
        </w:rPr>
        <w:t>e</w:t>
      </w:r>
      <w:r w:rsidR="003A5FEC" w:rsidRPr="003129F3">
        <w:rPr>
          <w:rFonts w:ascii="Open Sans" w:hAnsi="Open Sans" w:cs="Open Sans"/>
          <w:sz w:val="20"/>
          <w:szCs w:val="20"/>
        </w:rPr>
        <w:t xml:space="preserve"> oddelegowanie do pracy na rzecz </w:t>
      </w:r>
      <w:r w:rsidR="00043D7D" w:rsidRPr="003129F3">
        <w:rPr>
          <w:rFonts w:ascii="Open Sans" w:hAnsi="Open Sans" w:cs="Open Sans"/>
          <w:sz w:val="20"/>
          <w:szCs w:val="20"/>
        </w:rPr>
        <w:t xml:space="preserve">przedsięwzięcia </w:t>
      </w:r>
      <w:r w:rsidRPr="003129F3">
        <w:rPr>
          <w:rFonts w:ascii="Open Sans" w:hAnsi="Open Sans" w:cs="Open Sans"/>
          <w:sz w:val="20"/>
          <w:szCs w:val="20"/>
        </w:rPr>
        <w:t>(jeśli inny: wymienić)</w:t>
      </w:r>
      <w:r w:rsidRPr="003129F3">
        <w:rPr>
          <w:rStyle w:val="Odwoanieprzypisudolnego"/>
          <w:rFonts w:ascii="Open Sans" w:hAnsi="Open Sans" w:cs="Open Sans"/>
          <w:sz w:val="20"/>
          <w:szCs w:val="20"/>
        </w:rPr>
        <w:footnoteReference w:id="5"/>
      </w:r>
      <w:r w:rsidR="003A5FEC" w:rsidRPr="003129F3">
        <w:rPr>
          <w:rFonts w:ascii="Open Sans" w:hAnsi="Open Sans" w:cs="Open Sans"/>
          <w:sz w:val="20"/>
          <w:szCs w:val="20"/>
        </w:rPr>
        <w:t xml:space="preserve">, dla osób których koszt wynagrodzeń zawarto w Zestawieniu, </w:t>
      </w:r>
      <w:r w:rsidRPr="003129F3">
        <w:rPr>
          <w:rFonts w:ascii="Open Sans" w:hAnsi="Open Sans" w:cs="Open Sans"/>
          <w:sz w:val="20"/>
          <w:szCs w:val="20"/>
        </w:rPr>
        <w:t>znajdują się u OOW i zostaną dostarczone na żądani</w:t>
      </w:r>
      <w:r w:rsidR="004526BA">
        <w:rPr>
          <w:rFonts w:ascii="Open Sans" w:hAnsi="Open Sans" w:cs="Open Sans"/>
          <w:sz w:val="20"/>
          <w:szCs w:val="20"/>
        </w:rPr>
        <w:t xml:space="preserve">e </w:t>
      </w:r>
      <w:r w:rsidR="00F90AFD">
        <w:rPr>
          <w:rFonts w:ascii="Open Sans" w:hAnsi="Open Sans" w:cs="Open Sans"/>
          <w:sz w:val="20"/>
          <w:szCs w:val="20"/>
        </w:rPr>
        <w:t>JW</w:t>
      </w:r>
      <w:r w:rsidR="003A5FEC" w:rsidRPr="003129F3">
        <w:rPr>
          <w:rFonts w:ascii="Open Sans" w:hAnsi="Open Sans" w:cs="Open Sans"/>
          <w:sz w:val="20"/>
          <w:szCs w:val="20"/>
        </w:rPr>
        <w:t>.</w:t>
      </w:r>
    </w:p>
    <w:p w14:paraId="240773F2" w14:textId="16685DEA" w:rsidR="00E62FBF" w:rsidRDefault="003A5FEC" w:rsidP="00C03D5F">
      <w:pPr>
        <w:pStyle w:val="Akapitzlist"/>
        <w:numPr>
          <w:ilvl w:val="0"/>
          <w:numId w:val="5"/>
        </w:numPr>
        <w:spacing w:after="120" w:line="257" w:lineRule="auto"/>
        <w:ind w:left="406" w:hanging="294"/>
        <w:contextualSpacing w:val="0"/>
        <w:rPr>
          <w:rFonts w:ascii="Open Sans" w:hAnsi="Open Sans" w:cs="Open Sans"/>
          <w:sz w:val="20"/>
          <w:szCs w:val="20"/>
        </w:rPr>
      </w:pPr>
      <w:r w:rsidRPr="00E62FBF">
        <w:rPr>
          <w:rFonts w:ascii="Open Sans" w:hAnsi="Open Sans" w:cs="Open Sans"/>
          <w:sz w:val="20"/>
          <w:szCs w:val="20"/>
        </w:rPr>
        <w:lastRenderedPageBreak/>
        <w:t>Łączne zaangażowanie zawodowe finansowane ze środków wspólnotowych oraz innych źródeł, w</w:t>
      </w:r>
      <w:r w:rsidR="008A44C3">
        <w:rPr>
          <w:rFonts w:ascii="Open Sans" w:hAnsi="Open Sans" w:cs="Open Sans"/>
          <w:sz w:val="20"/>
          <w:szCs w:val="20"/>
        </w:rPr>
        <w:t> </w:t>
      </w:r>
      <w:r w:rsidRPr="00E62FBF">
        <w:rPr>
          <w:rFonts w:ascii="Open Sans" w:hAnsi="Open Sans" w:cs="Open Sans"/>
          <w:sz w:val="20"/>
          <w:szCs w:val="20"/>
        </w:rPr>
        <w:t xml:space="preserve">tym środków własnych </w:t>
      </w:r>
      <w:r w:rsidR="00477D78" w:rsidRPr="00E62FBF">
        <w:rPr>
          <w:rFonts w:ascii="Open Sans" w:hAnsi="Open Sans" w:cs="Open Sans"/>
          <w:sz w:val="20"/>
          <w:szCs w:val="20"/>
        </w:rPr>
        <w:t xml:space="preserve">OOW </w:t>
      </w:r>
      <w:r w:rsidRPr="00E62FBF">
        <w:rPr>
          <w:rFonts w:ascii="Open Sans" w:hAnsi="Open Sans" w:cs="Open Sans"/>
          <w:sz w:val="20"/>
          <w:szCs w:val="20"/>
        </w:rPr>
        <w:t>i innych podmiotów, nie przekracza 276 godzin miesięcznie (dotyczy każdej osoby, której wynagrodzeni</w:t>
      </w:r>
      <w:r w:rsidR="00890528" w:rsidRPr="00E62FBF">
        <w:rPr>
          <w:rFonts w:ascii="Open Sans" w:hAnsi="Open Sans" w:cs="Open Sans"/>
          <w:sz w:val="20"/>
          <w:szCs w:val="20"/>
        </w:rPr>
        <w:t>e zostało ujęte w Zestawieniu).</w:t>
      </w:r>
      <w:r w:rsidR="00E62FBF" w:rsidRPr="00E62FBF">
        <w:rPr>
          <w:rFonts w:ascii="Open Sans" w:hAnsi="Open Sans" w:cs="Open Sans"/>
          <w:sz w:val="20"/>
          <w:szCs w:val="20"/>
        </w:rPr>
        <w:t xml:space="preserve"> </w:t>
      </w:r>
    </w:p>
    <w:p w14:paraId="6C7E2836" w14:textId="518D3790" w:rsidR="003D1476" w:rsidRDefault="003A5FEC" w:rsidP="00C03D5F">
      <w:pPr>
        <w:pStyle w:val="Akapitzlist"/>
        <w:numPr>
          <w:ilvl w:val="0"/>
          <w:numId w:val="5"/>
        </w:numPr>
        <w:spacing w:after="120" w:line="257" w:lineRule="auto"/>
        <w:ind w:left="406" w:hanging="294"/>
        <w:contextualSpacing w:val="0"/>
        <w:rPr>
          <w:rFonts w:ascii="Open Sans" w:hAnsi="Open Sans" w:cs="Open Sans"/>
          <w:sz w:val="20"/>
          <w:szCs w:val="20"/>
        </w:rPr>
      </w:pPr>
      <w:r w:rsidRPr="003D1476">
        <w:rPr>
          <w:rFonts w:ascii="Open Sans" w:hAnsi="Open Sans" w:cs="Open Sans"/>
          <w:sz w:val="20"/>
          <w:szCs w:val="20"/>
        </w:rPr>
        <w:t xml:space="preserve">W ramach niniejszego rozliczenia nie zakwalifikowano do części </w:t>
      </w:r>
      <w:r w:rsidR="00760FAB">
        <w:rPr>
          <w:rFonts w:ascii="Open Sans" w:hAnsi="Open Sans" w:cs="Open Sans"/>
          <w:sz w:val="20"/>
          <w:szCs w:val="20"/>
        </w:rPr>
        <w:t>KOSZTÓW OSOBOWYCH</w:t>
      </w:r>
      <w:r w:rsidR="00760FAB" w:rsidRPr="00760FAB">
        <w:rPr>
          <w:rFonts w:ascii="Open Sans" w:hAnsi="Open Sans" w:cs="Open Sans"/>
          <w:sz w:val="20"/>
          <w:szCs w:val="20"/>
        </w:rPr>
        <w:t xml:space="preserve"> (personelu przedsięwzięcia) </w:t>
      </w:r>
      <w:r w:rsidRPr="003D1476">
        <w:rPr>
          <w:rFonts w:ascii="Open Sans" w:hAnsi="Open Sans" w:cs="Open Sans"/>
          <w:sz w:val="20"/>
          <w:szCs w:val="20"/>
        </w:rPr>
        <w:t>WYDATKI OSOBOWE - KWALIFIKOWAL</w:t>
      </w:r>
      <w:r w:rsidR="009814EC">
        <w:rPr>
          <w:rFonts w:ascii="Open Sans" w:hAnsi="Open Sans" w:cs="Open Sans"/>
          <w:sz w:val="20"/>
          <w:szCs w:val="20"/>
        </w:rPr>
        <w:t>N</w:t>
      </w:r>
      <w:r w:rsidRPr="003D1476">
        <w:rPr>
          <w:rFonts w:ascii="Open Sans" w:hAnsi="Open Sans" w:cs="Open Sans"/>
          <w:sz w:val="20"/>
          <w:szCs w:val="20"/>
        </w:rPr>
        <w:t>E SKŁADNIKI WYNAGRODZENIA kosztów związanych z wpłatami na Państwowy Fundusz Rehabilitacji Osób Niepełnosprawnych; świadczeń realizowanych ze środków ZFŚS dla personelu; nagród jubileuszowych i odpraw pracowniczych, zasiłków płatnych przez ZUS (np. zasiłek chorobowy, macierzyński itp.) oraz innych niekwalifikowanych składników wynagrodzenia</w:t>
      </w:r>
      <w:r w:rsidR="00E65A09">
        <w:rPr>
          <w:rFonts w:ascii="Open Sans" w:hAnsi="Open Sans" w:cs="Open Sans"/>
          <w:sz w:val="20"/>
          <w:szCs w:val="20"/>
        </w:rPr>
        <w:t xml:space="preserve"> </w:t>
      </w:r>
      <w:r w:rsidR="003656BD">
        <w:rPr>
          <w:rFonts w:ascii="Open Sans" w:hAnsi="Open Sans" w:cs="Open Sans"/>
          <w:sz w:val="20"/>
          <w:szCs w:val="20"/>
        </w:rPr>
        <w:t>nie wymienio</w:t>
      </w:r>
      <w:r w:rsidR="00E65A09" w:rsidRPr="00E65A09">
        <w:rPr>
          <w:rFonts w:ascii="Open Sans" w:hAnsi="Open Sans" w:cs="Open Sans"/>
          <w:sz w:val="20"/>
          <w:szCs w:val="20"/>
        </w:rPr>
        <w:t>nych w katalogu kosztów</w:t>
      </w:r>
      <w:r w:rsidRPr="003D1476">
        <w:rPr>
          <w:rFonts w:ascii="Open Sans" w:hAnsi="Open Sans" w:cs="Open Sans"/>
          <w:sz w:val="20"/>
          <w:szCs w:val="20"/>
        </w:rPr>
        <w:t>.</w:t>
      </w:r>
      <w:r w:rsidR="003D1476" w:rsidRPr="003D1476">
        <w:rPr>
          <w:rFonts w:ascii="Open Sans" w:hAnsi="Open Sans" w:cs="Open Sans"/>
          <w:sz w:val="20"/>
          <w:szCs w:val="20"/>
        </w:rPr>
        <w:t xml:space="preserve"> </w:t>
      </w:r>
    </w:p>
    <w:p w14:paraId="62AF9D9A" w14:textId="6181782C" w:rsidR="003A5FEC" w:rsidRDefault="003A5FEC" w:rsidP="00C03D5F">
      <w:pPr>
        <w:pStyle w:val="Akapitzlist"/>
        <w:numPr>
          <w:ilvl w:val="0"/>
          <w:numId w:val="5"/>
        </w:numPr>
        <w:spacing w:after="120" w:line="257" w:lineRule="auto"/>
        <w:ind w:left="406" w:hanging="294"/>
        <w:contextualSpacing w:val="0"/>
        <w:rPr>
          <w:rFonts w:ascii="Open Sans" w:hAnsi="Open Sans" w:cs="Open Sans"/>
          <w:sz w:val="20"/>
          <w:szCs w:val="20"/>
        </w:rPr>
      </w:pPr>
      <w:r w:rsidRPr="003D1476">
        <w:rPr>
          <w:rFonts w:ascii="Open Sans" w:hAnsi="Open Sans" w:cs="Open Sans"/>
          <w:sz w:val="20"/>
          <w:szCs w:val="20"/>
        </w:rPr>
        <w:t xml:space="preserve">Upoważniono do dysponowania środkami finansowymi osoby, wobec których </w:t>
      </w:r>
      <w:r w:rsidR="00140795" w:rsidRPr="003D1476">
        <w:rPr>
          <w:rFonts w:ascii="Open Sans" w:hAnsi="Open Sans" w:cs="Open Sans"/>
          <w:sz w:val="20"/>
          <w:szCs w:val="20"/>
        </w:rPr>
        <w:t xml:space="preserve">OOW </w:t>
      </w:r>
      <w:r w:rsidRPr="003D1476">
        <w:rPr>
          <w:rFonts w:ascii="Open Sans" w:hAnsi="Open Sans" w:cs="Open Sans"/>
          <w:sz w:val="20"/>
          <w:szCs w:val="20"/>
        </w:rPr>
        <w:t xml:space="preserve">zweryfikował spełnienie wymogu niekaralności zgodnie z </w:t>
      </w:r>
      <w:r w:rsidR="00890528" w:rsidRPr="003D1476">
        <w:rPr>
          <w:rFonts w:ascii="Open Sans" w:hAnsi="Open Sans" w:cs="Open Sans"/>
          <w:sz w:val="20"/>
          <w:szCs w:val="20"/>
        </w:rPr>
        <w:t>Wytycznymi dotyczącymi kwalifikowalności wydatków na lata 2021-2027.</w:t>
      </w:r>
    </w:p>
    <w:p w14:paraId="591D8225" w14:textId="3F57116D" w:rsidR="00C03D5F" w:rsidRDefault="00C03D5F" w:rsidP="00C03D5F">
      <w:pPr>
        <w:spacing w:after="120" w:line="257" w:lineRule="auto"/>
        <w:rPr>
          <w:rFonts w:ascii="Open Sans" w:hAnsi="Open Sans" w:cs="Open Sans"/>
          <w:sz w:val="20"/>
          <w:szCs w:val="20"/>
        </w:rPr>
      </w:pPr>
    </w:p>
    <w:p w14:paraId="6D6D41DB" w14:textId="77777777" w:rsidR="00C03D5F" w:rsidRPr="00C03D5F" w:rsidRDefault="00C03D5F" w:rsidP="00C03D5F">
      <w:pPr>
        <w:spacing w:after="120" w:line="257" w:lineRule="auto"/>
        <w:rPr>
          <w:rFonts w:ascii="Open Sans" w:hAnsi="Open Sans" w:cs="Open Sans"/>
          <w:sz w:val="20"/>
          <w:szCs w:val="20"/>
        </w:rPr>
      </w:pPr>
    </w:p>
    <w:p w14:paraId="539AC221" w14:textId="77777777" w:rsidR="00AC7DFC" w:rsidRPr="00E94F3D" w:rsidRDefault="00AC7DFC" w:rsidP="00AC7DFC">
      <w:pPr>
        <w:spacing w:after="0" w:line="240" w:lineRule="auto"/>
        <w:ind w:left="5664"/>
        <w:jc w:val="center"/>
        <w:rPr>
          <w:rFonts w:ascii="Open Sans" w:eastAsia="Times New Roman" w:hAnsi="Open Sans" w:cs="Open Sans"/>
          <w:sz w:val="20"/>
          <w:szCs w:val="20"/>
          <w:lang w:bidi="en-US"/>
        </w:rPr>
      </w:pPr>
      <w:r w:rsidRPr="00E94F3D">
        <w:rPr>
          <w:rFonts w:ascii="Open Sans" w:eastAsia="Times New Roman" w:hAnsi="Open Sans" w:cs="Open Sans"/>
          <w:sz w:val="20"/>
          <w:szCs w:val="20"/>
          <w:lang w:bidi="en-US"/>
        </w:rPr>
        <w:t>……………………………………</w:t>
      </w:r>
    </w:p>
    <w:p w14:paraId="73165E8D" w14:textId="77777777" w:rsidR="00AC7DFC" w:rsidRPr="00E94F3D" w:rsidRDefault="00AC7DFC" w:rsidP="00AC7DFC">
      <w:pPr>
        <w:spacing w:after="0" w:line="240" w:lineRule="auto"/>
        <w:ind w:left="5670"/>
        <w:jc w:val="center"/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</w:pPr>
      <w:bookmarkStart w:id="0" w:name="_GoBack"/>
      <w:bookmarkEnd w:id="0"/>
      <w:r w:rsidRPr="00E94F3D">
        <w:rPr>
          <w:rFonts w:ascii="Open Sans" w:eastAsia="Times New Roman" w:hAnsi="Open Sans" w:cs="Open Sans"/>
          <w:sz w:val="20"/>
          <w:szCs w:val="20"/>
          <w:vertAlign w:val="superscript"/>
          <w:lang w:bidi="en-US"/>
        </w:rPr>
        <w:t>podpis osoby upoważnionej/podpisy osób upoważnionych do reprezentowania Ostatecznego Odbiorcy Wsparcia</w:t>
      </w:r>
    </w:p>
    <w:sectPr w:rsidR="00AC7DFC" w:rsidRPr="00E94F3D" w:rsidSect="00AC7DFC">
      <w:headerReference w:type="first" r:id="rId12"/>
      <w:pgSz w:w="11906" w:h="16838" w:code="9"/>
      <w:pgMar w:top="851" w:right="1133" w:bottom="1135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C9C9F" w14:textId="77777777" w:rsidR="00F9775F" w:rsidRDefault="00F9775F" w:rsidP="00A02AC9">
      <w:pPr>
        <w:spacing w:after="0" w:line="240" w:lineRule="auto"/>
      </w:pPr>
      <w:r>
        <w:separator/>
      </w:r>
    </w:p>
  </w:endnote>
  <w:endnote w:type="continuationSeparator" w:id="0">
    <w:p w14:paraId="0753728C" w14:textId="77777777" w:rsidR="00F9775F" w:rsidRDefault="00F9775F" w:rsidP="00A02AC9">
      <w:pPr>
        <w:spacing w:after="0" w:line="240" w:lineRule="auto"/>
      </w:pPr>
      <w:r>
        <w:continuationSeparator/>
      </w:r>
    </w:p>
  </w:endnote>
  <w:endnote w:type="continuationNotice" w:id="1">
    <w:p w14:paraId="5F0C5618" w14:textId="77777777" w:rsidR="00F9775F" w:rsidRDefault="00F97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1BF48" w14:textId="77777777" w:rsidR="00F9775F" w:rsidRDefault="00F9775F" w:rsidP="00A02AC9">
      <w:pPr>
        <w:spacing w:after="0" w:line="240" w:lineRule="auto"/>
      </w:pPr>
      <w:r>
        <w:separator/>
      </w:r>
    </w:p>
  </w:footnote>
  <w:footnote w:type="continuationSeparator" w:id="0">
    <w:p w14:paraId="7838A53C" w14:textId="77777777" w:rsidR="00F9775F" w:rsidRDefault="00F9775F" w:rsidP="00A02AC9">
      <w:pPr>
        <w:spacing w:after="0" w:line="240" w:lineRule="auto"/>
      </w:pPr>
      <w:r>
        <w:continuationSeparator/>
      </w:r>
    </w:p>
  </w:footnote>
  <w:footnote w:type="continuationNotice" w:id="1">
    <w:p w14:paraId="05EEF16D" w14:textId="77777777" w:rsidR="00F9775F" w:rsidRDefault="00F9775F">
      <w:pPr>
        <w:spacing w:after="0" w:line="240" w:lineRule="auto"/>
      </w:pPr>
    </w:p>
  </w:footnote>
  <w:footnote w:id="2">
    <w:p w14:paraId="3F70CB45" w14:textId="30E8F102" w:rsidR="00E707B6" w:rsidRPr="008A44C3" w:rsidRDefault="00E707B6" w:rsidP="008A44C3">
      <w:pPr>
        <w:spacing w:after="0" w:line="240" w:lineRule="auto"/>
        <w:jc w:val="both"/>
        <w:rPr>
          <w:rFonts w:ascii="Nunito Sans" w:hAnsi="Nunito Sans" w:cs="Arial"/>
          <w:sz w:val="18"/>
          <w:szCs w:val="18"/>
        </w:rPr>
      </w:pPr>
      <w:r w:rsidRPr="008A44C3">
        <w:rPr>
          <w:rStyle w:val="Odwoanieprzypisudolnego"/>
          <w:rFonts w:ascii="Nunito Sans" w:hAnsi="Nunito Sans"/>
          <w:sz w:val="18"/>
          <w:szCs w:val="18"/>
        </w:rPr>
        <w:footnoteRef/>
      </w:r>
      <w:r w:rsidRPr="008A44C3">
        <w:rPr>
          <w:rFonts w:ascii="Nunito Sans" w:hAnsi="Nunito Sans"/>
          <w:sz w:val="18"/>
          <w:szCs w:val="18"/>
        </w:rPr>
        <w:t xml:space="preserve"> </w:t>
      </w:r>
      <w:r w:rsidRPr="008A44C3">
        <w:rPr>
          <w:rFonts w:ascii="Nunito Sans" w:hAnsi="Nunito Sans" w:cs="Arial"/>
          <w:sz w:val="18"/>
          <w:szCs w:val="18"/>
        </w:rPr>
        <w:t>Niepotrzebne skreślić, w sytuacji gdy OOW nie przedstawia składek i opłat fakultatywnych w ramach wynagrodzeń osobowych.</w:t>
      </w:r>
    </w:p>
  </w:footnote>
  <w:footnote w:id="3">
    <w:p w14:paraId="6532EE68" w14:textId="7CA6AF7B" w:rsidR="00E707B6" w:rsidRPr="008A44C3" w:rsidRDefault="00E707B6" w:rsidP="008A44C3">
      <w:pPr>
        <w:pStyle w:val="Tekstprzypisudolnego"/>
        <w:rPr>
          <w:rFonts w:ascii="Open Sans" w:hAnsi="Open Sans" w:cs="Open Sans"/>
          <w:sz w:val="18"/>
          <w:szCs w:val="18"/>
        </w:rPr>
      </w:pPr>
      <w:r w:rsidRPr="008A44C3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8A44C3">
        <w:rPr>
          <w:rFonts w:ascii="Open Sans" w:hAnsi="Open Sans" w:cs="Open Sans"/>
          <w:sz w:val="18"/>
          <w:szCs w:val="18"/>
        </w:rPr>
        <w:t xml:space="preserve"> Niepotrzebne skreślić, w sytuacji gdy OOW nie przedstawia dodatków w ramach wynagrodzeń osobowych.</w:t>
      </w:r>
    </w:p>
  </w:footnote>
  <w:footnote w:id="4">
    <w:p w14:paraId="6DF0EB8A" w14:textId="38DE426D" w:rsidR="00E707B6" w:rsidRPr="008A44C3" w:rsidRDefault="00E707B6" w:rsidP="008A44C3">
      <w:pPr>
        <w:pStyle w:val="Tekstprzypisudolnego"/>
        <w:rPr>
          <w:rFonts w:ascii="Open Sans" w:hAnsi="Open Sans" w:cs="Open Sans"/>
          <w:sz w:val="18"/>
          <w:szCs w:val="18"/>
        </w:rPr>
      </w:pPr>
      <w:r w:rsidRPr="008A44C3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8A44C3">
        <w:rPr>
          <w:rFonts w:ascii="Open Sans" w:hAnsi="Open Sans" w:cs="Open Sans"/>
          <w:sz w:val="18"/>
          <w:szCs w:val="18"/>
        </w:rPr>
        <w:t xml:space="preserve"> Niepotrzebne skreślić.</w:t>
      </w:r>
    </w:p>
  </w:footnote>
  <w:footnote w:id="5">
    <w:p w14:paraId="4E88EC37" w14:textId="64D1FBE8" w:rsidR="00E707B6" w:rsidRPr="008A44C3" w:rsidRDefault="00E707B6" w:rsidP="008A44C3">
      <w:pPr>
        <w:pStyle w:val="Tekstprzypisudolnego"/>
        <w:rPr>
          <w:rFonts w:ascii="Open Sans" w:hAnsi="Open Sans" w:cs="Open Sans"/>
          <w:sz w:val="18"/>
          <w:szCs w:val="18"/>
        </w:rPr>
      </w:pPr>
      <w:r w:rsidRPr="008A44C3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8A44C3">
        <w:rPr>
          <w:rFonts w:ascii="Open Sans" w:hAnsi="Open Sans" w:cs="Open Sans"/>
          <w:sz w:val="18"/>
          <w:szCs w:val="18"/>
        </w:rPr>
        <w:t xml:space="preserve"> Uzupełnić, jeśli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A0CA1" w14:textId="62A2A3EF" w:rsidR="00E707B6" w:rsidRPr="006B3044" w:rsidRDefault="00E707B6" w:rsidP="006B3044">
    <w:pPr>
      <w:widowControl w:val="0"/>
      <w:tabs>
        <w:tab w:val="left" w:pos="328"/>
      </w:tabs>
      <w:spacing w:after="100" w:line="302" w:lineRule="auto"/>
      <w:jc w:val="both"/>
      <w:rPr>
        <w:rFonts w:ascii="Open Sans" w:hAnsi="Open Sans" w:cs="Open Sans"/>
        <w:bCs/>
        <w:i/>
        <w:color w:val="000000" w:themeColor="text1"/>
        <w:sz w:val="20"/>
        <w:szCs w:val="20"/>
        <w:lang w:eastAsia="pl-PL" w:bidi="pl-PL"/>
      </w:rPr>
    </w:pPr>
    <w:r>
      <w:rPr>
        <w:rStyle w:val="Teksttreci"/>
        <w:rFonts w:ascii="Open Sans" w:eastAsiaTheme="minorHAnsi" w:hAnsi="Open Sans" w:cs="Open Sans"/>
        <w:bCs/>
        <w:i/>
        <w:sz w:val="20"/>
        <w:szCs w:val="20"/>
      </w:rPr>
      <w:t>Załącznik nr 4</w:t>
    </w:r>
    <w:r w:rsidRPr="00F27D41">
      <w:rPr>
        <w:rStyle w:val="Teksttreci"/>
        <w:rFonts w:ascii="Open Sans" w:eastAsiaTheme="minorHAnsi" w:hAnsi="Open Sans" w:cs="Open Sans"/>
        <w:bCs/>
        <w:i/>
        <w:sz w:val="20"/>
        <w:szCs w:val="20"/>
      </w:rPr>
      <w:t xml:space="preserve"> do Instrukcji w zakresie wniosków o płatność Ostatecznego Odbiorcy Wsparcia (OOW) w ramach Krajowego Planu Odbudowy i Zwiększania Odporności składanych do CUPT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10B"/>
    <w:multiLevelType w:val="hybridMultilevel"/>
    <w:tmpl w:val="455EB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C3968"/>
    <w:multiLevelType w:val="hybridMultilevel"/>
    <w:tmpl w:val="0D0E535C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0762162"/>
    <w:multiLevelType w:val="hybridMultilevel"/>
    <w:tmpl w:val="F0D827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F0D94"/>
    <w:multiLevelType w:val="hybridMultilevel"/>
    <w:tmpl w:val="562098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EC7706"/>
    <w:multiLevelType w:val="hybridMultilevel"/>
    <w:tmpl w:val="AE7C6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31323"/>
    <w:multiLevelType w:val="hybridMultilevel"/>
    <w:tmpl w:val="EFE82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97028"/>
    <w:multiLevelType w:val="hybridMultilevel"/>
    <w:tmpl w:val="145202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trackedChanges" w:enforcement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0E"/>
    <w:rsid w:val="00015AC4"/>
    <w:rsid w:val="0003266D"/>
    <w:rsid w:val="00043D7D"/>
    <w:rsid w:val="000B367E"/>
    <w:rsid w:val="000D69B0"/>
    <w:rsid w:val="00140795"/>
    <w:rsid w:val="00146C96"/>
    <w:rsid w:val="0017553C"/>
    <w:rsid w:val="0017564B"/>
    <w:rsid w:val="0018184B"/>
    <w:rsid w:val="001C16EB"/>
    <w:rsid w:val="001F748A"/>
    <w:rsid w:val="002171C2"/>
    <w:rsid w:val="002427F3"/>
    <w:rsid w:val="00256C7D"/>
    <w:rsid w:val="00297215"/>
    <w:rsid w:val="002C0546"/>
    <w:rsid w:val="002C066C"/>
    <w:rsid w:val="002C30B1"/>
    <w:rsid w:val="002F2DBD"/>
    <w:rsid w:val="002F5140"/>
    <w:rsid w:val="003064CB"/>
    <w:rsid w:val="003129F3"/>
    <w:rsid w:val="00313ECD"/>
    <w:rsid w:val="003204E2"/>
    <w:rsid w:val="00321738"/>
    <w:rsid w:val="00342CAB"/>
    <w:rsid w:val="00362D9D"/>
    <w:rsid w:val="00365341"/>
    <w:rsid w:val="003656BD"/>
    <w:rsid w:val="00376FFA"/>
    <w:rsid w:val="00390EFA"/>
    <w:rsid w:val="003A5FEC"/>
    <w:rsid w:val="003D1476"/>
    <w:rsid w:val="003F02C5"/>
    <w:rsid w:val="00412BA9"/>
    <w:rsid w:val="00432CC0"/>
    <w:rsid w:val="004526BA"/>
    <w:rsid w:val="00453DEF"/>
    <w:rsid w:val="00477D78"/>
    <w:rsid w:val="00485245"/>
    <w:rsid w:val="004C3B7F"/>
    <w:rsid w:val="004C7DBA"/>
    <w:rsid w:val="0053420E"/>
    <w:rsid w:val="005A30D5"/>
    <w:rsid w:val="005C57E7"/>
    <w:rsid w:val="00617939"/>
    <w:rsid w:val="006756AA"/>
    <w:rsid w:val="006B3044"/>
    <w:rsid w:val="006C1792"/>
    <w:rsid w:val="006F63E3"/>
    <w:rsid w:val="0073182B"/>
    <w:rsid w:val="007502D1"/>
    <w:rsid w:val="00760FAB"/>
    <w:rsid w:val="00791916"/>
    <w:rsid w:val="0080270C"/>
    <w:rsid w:val="00824C78"/>
    <w:rsid w:val="00862C85"/>
    <w:rsid w:val="008777CF"/>
    <w:rsid w:val="00890528"/>
    <w:rsid w:val="00895B01"/>
    <w:rsid w:val="008A44C3"/>
    <w:rsid w:val="008D19C4"/>
    <w:rsid w:val="008E09EE"/>
    <w:rsid w:val="008F37F4"/>
    <w:rsid w:val="00920649"/>
    <w:rsid w:val="0092640B"/>
    <w:rsid w:val="0098045F"/>
    <w:rsid w:val="009814EC"/>
    <w:rsid w:val="00994BD2"/>
    <w:rsid w:val="009C2C37"/>
    <w:rsid w:val="00A02AC9"/>
    <w:rsid w:val="00A34ACF"/>
    <w:rsid w:val="00AB59ED"/>
    <w:rsid w:val="00AC7DFC"/>
    <w:rsid w:val="00AE159A"/>
    <w:rsid w:val="00B0799C"/>
    <w:rsid w:val="00B15163"/>
    <w:rsid w:val="00B470B9"/>
    <w:rsid w:val="00B640C1"/>
    <w:rsid w:val="00B7392E"/>
    <w:rsid w:val="00B82CFC"/>
    <w:rsid w:val="00B946F1"/>
    <w:rsid w:val="00BC36D7"/>
    <w:rsid w:val="00C03D5F"/>
    <w:rsid w:val="00C231E7"/>
    <w:rsid w:val="00C43AE6"/>
    <w:rsid w:val="00C65285"/>
    <w:rsid w:val="00C7639D"/>
    <w:rsid w:val="00D271E4"/>
    <w:rsid w:val="00D30D33"/>
    <w:rsid w:val="00DA223B"/>
    <w:rsid w:val="00DB1DBF"/>
    <w:rsid w:val="00DC1B49"/>
    <w:rsid w:val="00DD17B9"/>
    <w:rsid w:val="00DD40B5"/>
    <w:rsid w:val="00E06C98"/>
    <w:rsid w:val="00E333AB"/>
    <w:rsid w:val="00E41763"/>
    <w:rsid w:val="00E62FBF"/>
    <w:rsid w:val="00E65A09"/>
    <w:rsid w:val="00E707B6"/>
    <w:rsid w:val="00E73A10"/>
    <w:rsid w:val="00E845BC"/>
    <w:rsid w:val="00EE4005"/>
    <w:rsid w:val="00F02123"/>
    <w:rsid w:val="00F0528B"/>
    <w:rsid w:val="00F1014C"/>
    <w:rsid w:val="00F27D41"/>
    <w:rsid w:val="00F468F3"/>
    <w:rsid w:val="00F856BB"/>
    <w:rsid w:val="00F90AFD"/>
    <w:rsid w:val="00F9775F"/>
    <w:rsid w:val="00FA7105"/>
    <w:rsid w:val="00FC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DE74E7"/>
  <w15:chartTrackingRefBased/>
  <w15:docId w15:val="{366C1646-8075-4146-BB5F-22C4847F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AC9"/>
  </w:style>
  <w:style w:type="paragraph" w:styleId="Stopka">
    <w:name w:val="footer"/>
    <w:basedOn w:val="Normalny"/>
    <w:link w:val="StopkaZnak"/>
    <w:uiPriority w:val="99"/>
    <w:unhideWhenUsed/>
    <w:rsid w:val="00A0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AC9"/>
  </w:style>
  <w:style w:type="paragraph" w:styleId="NormalnyWeb">
    <w:name w:val="Normal (Web)"/>
    <w:basedOn w:val="Normalny"/>
    <w:uiPriority w:val="99"/>
    <w:semiHidden/>
    <w:unhideWhenUsed/>
    <w:rsid w:val="005A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45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6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6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5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59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59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9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9ED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1"/>
    <w:rsid w:val="003129F3"/>
    <w:rPr>
      <w:rFonts w:ascii="Times New Roman" w:eastAsia="Times New Roman" w:hAnsi="Times New Roman" w:cs="Times New Roman"/>
      <w:color w:val="000000" w:themeColor="text1"/>
      <w:sz w:val="26"/>
      <w:szCs w:val="26"/>
      <w:lang w:eastAsia="pl-PL" w:bidi="pl-PL"/>
    </w:rPr>
  </w:style>
  <w:style w:type="paragraph" w:customStyle="1" w:styleId="Teksttreci0">
    <w:name w:val="Tekst treści"/>
    <w:basedOn w:val="Normalny"/>
    <w:link w:val="Teksttreci"/>
    <w:uiPriority w:val="1"/>
    <w:rsid w:val="003129F3"/>
    <w:pPr>
      <w:widowControl w:val="0"/>
      <w:spacing w:after="100"/>
    </w:pPr>
    <w:rPr>
      <w:rFonts w:ascii="Times New Roman" w:eastAsia="Times New Roman" w:hAnsi="Times New Roman" w:cs="Times New Roman"/>
      <w:color w:val="000000" w:themeColor="text1"/>
      <w:sz w:val="26"/>
      <w:szCs w:val="26"/>
      <w:lang w:eastAsia="pl-PL" w:bidi="pl-PL"/>
    </w:rPr>
  </w:style>
  <w:style w:type="paragraph" w:customStyle="1" w:styleId="Default">
    <w:name w:val="Default"/>
    <w:rsid w:val="000D69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A710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E4005"/>
    <w:pPr>
      <w:spacing w:after="0" w:line="240" w:lineRule="auto"/>
    </w:pPr>
  </w:style>
  <w:style w:type="character" w:customStyle="1" w:styleId="hgkelc">
    <w:name w:val="hgkelc"/>
    <w:basedOn w:val="Domylnaczcionkaakapitu"/>
    <w:rsid w:val="00C4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8C85B-F92B-44F0-AD0D-CF465E5FE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358C2-B5E3-40C9-B62B-1A2ACD9A86D1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78db968a-dfc8-4812-98f1-61ef61c30ad0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32E5EC7-2C3C-433D-AA39-38EBF8A21A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B69C4-183D-44D4-B32D-20BF0050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790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Kieruczenko</dc:creator>
  <cp:keywords/>
  <dc:description/>
  <cp:lastModifiedBy>Magdalena Gejdel</cp:lastModifiedBy>
  <cp:revision>3</cp:revision>
  <dcterms:created xsi:type="dcterms:W3CDTF">2025-03-27T09:42:00Z</dcterms:created>
  <dcterms:modified xsi:type="dcterms:W3CDTF">2025-03-27T09:44:00Z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