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01CDC1" w14:textId="029DDA7B" w:rsidR="009226B0" w:rsidRDefault="005560E3" w:rsidP="009226B0">
      <w:pPr>
        <w:rPr>
          <w:noProof/>
          <w:lang w:eastAsia="pl-PL"/>
        </w:rPr>
      </w:pPr>
      <w:r>
        <w:rPr>
          <w:noProof/>
          <w:lang w:eastAsia="pl-PL"/>
        </w:rPr>
        <w:drawing>
          <wp:anchor distT="0" distB="0" distL="114300" distR="114300" simplePos="0" relativeHeight="251658240" behindDoc="0" locked="0" layoutInCell="1" allowOverlap="1" wp14:anchorId="368F55BB" wp14:editId="12F165A6">
            <wp:simplePos x="0" y="0"/>
            <wp:positionH relativeFrom="page">
              <wp:align>right</wp:align>
            </wp:positionH>
            <wp:positionV relativeFrom="paragraph">
              <wp:posOffset>-733889</wp:posOffset>
            </wp:positionV>
            <wp:extent cx="7544618" cy="3286125"/>
            <wp:effectExtent l="0" t="0" r="0" b="0"/>
            <wp:wrapNone/>
            <wp:docPr id="3" name="Obraz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8743" b="15923"/>
                    <a:stretch/>
                  </pic:blipFill>
                  <pic:spPr bwMode="auto">
                    <a:xfrm>
                      <a:off x="0" y="0"/>
                      <a:ext cx="7544618" cy="3286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FF0C8E" w14:textId="35EBDE3B" w:rsidR="00056555" w:rsidRDefault="00056555" w:rsidP="009226B0">
      <w:pPr>
        <w:rPr>
          <w:b/>
          <w:bCs/>
          <w:sz w:val="36"/>
          <w:szCs w:val="12"/>
        </w:rPr>
      </w:pPr>
    </w:p>
    <w:p w14:paraId="51D77113" w14:textId="031E9197" w:rsidR="005560E3" w:rsidRDefault="007F5609" w:rsidP="00F45B0A">
      <w:pPr>
        <w:pStyle w:val="Nagwek1"/>
        <w:spacing w:before="3480"/>
        <w:rPr>
          <w:b w:val="0"/>
          <w:bCs/>
          <w:sz w:val="44"/>
          <w:szCs w:val="16"/>
        </w:rPr>
      </w:pPr>
      <w:bookmarkStart w:id="0" w:name="_Toc112619190"/>
      <w:r w:rsidRPr="00781D71">
        <w:rPr>
          <w:b w:val="0"/>
          <w:bCs/>
          <w:sz w:val="44"/>
          <w:szCs w:val="16"/>
        </w:rPr>
        <w:t xml:space="preserve">Analiza </w:t>
      </w:r>
      <w:r w:rsidR="00056555" w:rsidRPr="00781D71">
        <w:rPr>
          <w:b w:val="0"/>
          <w:bCs/>
          <w:sz w:val="44"/>
          <w:szCs w:val="16"/>
        </w:rPr>
        <w:t xml:space="preserve">technicznych specyfikacji interoperacyjności odnoszących się do dostępności systemu kolei Unii dla osób niepełnosprawnych i osób o ograniczonej możliwości poruszania się </w:t>
      </w:r>
      <w:r w:rsidRPr="00781D71">
        <w:rPr>
          <w:b w:val="0"/>
          <w:bCs/>
          <w:sz w:val="44"/>
          <w:szCs w:val="16"/>
        </w:rPr>
        <w:t xml:space="preserve">w zakresie elementów </w:t>
      </w:r>
      <w:r w:rsidR="00056555" w:rsidRPr="00781D71">
        <w:rPr>
          <w:b w:val="0"/>
          <w:bCs/>
          <w:sz w:val="44"/>
          <w:szCs w:val="16"/>
        </w:rPr>
        <w:t xml:space="preserve">obowiązkowo wymaganych przez TSI PRM </w:t>
      </w:r>
      <w:r w:rsidR="00781D71">
        <w:rPr>
          <w:b w:val="0"/>
          <w:bCs/>
          <w:sz w:val="44"/>
          <w:szCs w:val="16"/>
        </w:rPr>
        <w:t>w zakresie</w:t>
      </w:r>
      <w:r w:rsidR="00056555" w:rsidRPr="00781D71">
        <w:rPr>
          <w:b w:val="0"/>
          <w:bCs/>
          <w:sz w:val="44"/>
          <w:szCs w:val="16"/>
        </w:rPr>
        <w:t xml:space="preserve"> dostępności taboru kolejowego.</w:t>
      </w:r>
      <w:bookmarkEnd w:id="0"/>
      <w:r w:rsidR="00056555" w:rsidRPr="00781D71">
        <w:rPr>
          <w:b w:val="0"/>
          <w:bCs/>
          <w:sz w:val="44"/>
          <w:szCs w:val="16"/>
        </w:rPr>
        <w:t xml:space="preserve"> </w:t>
      </w:r>
    </w:p>
    <w:p w14:paraId="46C3F185" w14:textId="661566D7" w:rsidR="00D33CEF" w:rsidRDefault="00D33CEF" w:rsidP="00D33CEF">
      <w:pPr>
        <w:rPr>
          <w:lang w:eastAsia="pl-PL"/>
        </w:rPr>
      </w:pPr>
    </w:p>
    <w:p w14:paraId="5E1729AF" w14:textId="39A707C6" w:rsidR="00D33CEF" w:rsidRPr="00D33CEF" w:rsidRDefault="00D33CEF" w:rsidP="00D33CEF">
      <w:pPr>
        <w:spacing w:before="4000"/>
        <w:rPr>
          <w:lang w:eastAsia="pl-PL"/>
        </w:rPr>
      </w:pPr>
      <w:bookmarkStart w:id="1" w:name="_GoBack"/>
      <w:bookmarkEnd w:id="1"/>
      <w:r>
        <w:rPr>
          <w:noProof/>
          <w:lang w:eastAsia="pl-PL"/>
        </w:rPr>
        <w:drawing>
          <wp:inline distT="0" distB="0" distL="0" distR="0" wp14:anchorId="57E211AB" wp14:editId="16CCA5B0">
            <wp:extent cx="5717518" cy="363648"/>
            <wp:effectExtent l="0" t="0" r="0" b="0"/>
            <wp:docPr id="41" name="Obraz 4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24102" cy="370427"/>
                    </a:xfrm>
                    <a:prstGeom prst="rect">
                      <a:avLst/>
                    </a:prstGeom>
                  </pic:spPr>
                </pic:pic>
              </a:graphicData>
            </a:graphic>
          </wp:inline>
        </w:drawing>
      </w:r>
    </w:p>
    <w:p w14:paraId="636B77F9" w14:textId="54A9CBC1" w:rsidR="00AE2317" w:rsidRDefault="00275917" w:rsidP="005560E3">
      <w:pPr>
        <w:pStyle w:val="Nagwek2"/>
        <w:rPr>
          <w:noProof/>
        </w:rPr>
      </w:pPr>
      <w:bookmarkStart w:id="2" w:name="_Toc112619191"/>
      <w:r>
        <w:lastRenderedPageBreak/>
        <w:t>Spis treści</w:t>
      </w:r>
      <w:bookmarkEnd w:id="2"/>
      <w:r>
        <w:fldChar w:fldCharType="begin"/>
      </w:r>
      <w:r>
        <w:instrText xml:space="preserve"> TOC \o "1-3" \h \z \u </w:instrText>
      </w:r>
      <w:r>
        <w:fldChar w:fldCharType="separate"/>
      </w:r>
    </w:p>
    <w:p w14:paraId="096EDDB0" w14:textId="049BA0E6" w:rsidR="00AE2317" w:rsidRDefault="00436FE6">
      <w:pPr>
        <w:pStyle w:val="Spistreci2"/>
        <w:tabs>
          <w:tab w:val="right" w:pos="9060"/>
        </w:tabs>
        <w:rPr>
          <w:rFonts w:asciiTheme="minorHAnsi" w:eastAsiaTheme="minorEastAsia" w:hAnsiTheme="minorHAnsi"/>
          <w:noProof/>
          <w:lang w:eastAsia="pl-PL"/>
        </w:rPr>
      </w:pPr>
      <w:hyperlink w:anchor="_Toc112619192" w:history="1">
        <w:r w:rsidR="00AE2317" w:rsidRPr="00F63F9C">
          <w:rPr>
            <w:rStyle w:val="Hipercze"/>
            <w:noProof/>
          </w:rPr>
          <w:t>Wstęp</w:t>
        </w:r>
        <w:r w:rsidR="00AE2317">
          <w:rPr>
            <w:noProof/>
            <w:webHidden/>
          </w:rPr>
          <w:tab/>
        </w:r>
        <w:r w:rsidR="00AE2317">
          <w:rPr>
            <w:noProof/>
            <w:webHidden/>
          </w:rPr>
          <w:fldChar w:fldCharType="begin"/>
        </w:r>
        <w:r w:rsidR="00AE2317">
          <w:rPr>
            <w:noProof/>
            <w:webHidden/>
          </w:rPr>
          <w:instrText xml:space="preserve"> PAGEREF _Toc112619192 \h </w:instrText>
        </w:r>
        <w:r w:rsidR="00AE2317">
          <w:rPr>
            <w:noProof/>
            <w:webHidden/>
          </w:rPr>
        </w:r>
        <w:r w:rsidR="00AE2317">
          <w:rPr>
            <w:noProof/>
            <w:webHidden/>
          </w:rPr>
          <w:fldChar w:fldCharType="separate"/>
        </w:r>
        <w:r w:rsidR="00AE2317">
          <w:rPr>
            <w:noProof/>
            <w:webHidden/>
          </w:rPr>
          <w:t>4</w:t>
        </w:r>
        <w:r w:rsidR="00AE2317">
          <w:rPr>
            <w:noProof/>
            <w:webHidden/>
          </w:rPr>
          <w:fldChar w:fldCharType="end"/>
        </w:r>
      </w:hyperlink>
    </w:p>
    <w:p w14:paraId="7D3B5897" w14:textId="797FC3BE" w:rsidR="00AE2317" w:rsidRDefault="00436FE6">
      <w:pPr>
        <w:pStyle w:val="Spistreci2"/>
        <w:tabs>
          <w:tab w:val="right" w:pos="9060"/>
        </w:tabs>
        <w:rPr>
          <w:rFonts w:asciiTheme="minorHAnsi" w:eastAsiaTheme="minorEastAsia" w:hAnsiTheme="minorHAnsi"/>
          <w:noProof/>
          <w:lang w:eastAsia="pl-PL"/>
        </w:rPr>
      </w:pPr>
      <w:hyperlink w:anchor="_Toc112619193" w:history="1">
        <w:r w:rsidR="00AE2317" w:rsidRPr="00F63F9C">
          <w:rPr>
            <w:rStyle w:val="Hipercze"/>
            <w:noProof/>
          </w:rPr>
          <w:t>Zestawienie wymagań określonych w TSI PRM oraz rozwiązań wykraczających poza TSI PRM</w:t>
        </w:r>
        <w:r w:rsidR="00AE2317">
          <w:rPr>
            <w:noProof/>
            <w:webHidden/>
          </w:rPr>
          <w:tab/>
        </w:r>
        <w:r w:rsidR="00AE2317">
          <w:rPr>
            <w:noProof/>
            <w:webHidden/>
          </w:rPr>
          <w:fldChar w:fldCharType="begin"/>
        </w:r>
        <w:r w:rsidR="00AE2317">
          <w:rPr>
            <w:noProof/>
            <w:webHidden/>
          </w:rPr>
          <w:instrText xml:space="preserve"> PAGEREF _Toc112619193 \h </w:instrText>
        </w:r>
        <w:r w:rsidR="00AE2317">
          <w:rPr>
            <w:noProof/>
            <w:webHidden/>
          </w:rPr>
        </w:r>
        <w:r w:rsidR="00AE2317">
          <w:rPr>
            <w:noProof/>
            <w:webHidden/>
          </w:rPr>
          <w:fldChar w:fldCharType="separate"/>
        </w:r>
        <w:r w:rsidR="00AE2317">
          <w:rPr>
            <w:noProof/>
            <w:webHidden/>
          </w:rPr>
          <w:t>5</w:t>
        </w:r>
        <w:r w:rsidR="00AE2317">
          <w:rPr>
            <w:noProof/>
            <w:webHidden/>
          </w:rPr>
          <w:fldChar w:fldCharType="end"/>
        </w:r>
      </w:hyperlink>
    </w:p>
    <w:p w14:paraId="68C286C6" w14:textId="002D90EC" w:rsidR="00AE2317" w:rsidRDefault="00436FE6" w:rsidP="00AE2317">
      <w:pPr>
        <w:pStyle w:val="Spistreci3"/>
        <w:rPr>
          <w:rFonts w:asciiTheme="minorHAnsi" w:eastAsiaTheme="minorEastAsia" w:hAnsiTheme="minorHAnsi"/>
          <w:noProof/>
          <w:lang w:eastAsia="pl-PL"/>
        </w:rPr>
      </w:pPr>
      <w:hyperlink w:anchor="_Toc112619194" w:history="1">
        <w:r w:rsidR="00AE2317" w:rsidRPr="00F63F9C">
          <w:rPr>
            <w:rStyle w:val="Hipercze"/>
            <w:noProof/>
          </w:rPr>
          <w:t>Siedzenia</w:t>
        </w:r>
        <w:r w:rsidR="00AE2317">
          <w:rPr>
            <w:noProof/>
            <w:webHidden/>
          </w:rPr>
          <w:tab/>
        </w:r>
        <w:r w:rsidR="00AE2317">
          <w:rPr>
            <w:noProof/>
            <w:webHidden/>
          </w:rPr>
          <w:fldChar w:fldCharType="begin"/>
        </w:r>
        <w:r w:rsidR="00AE2317">
          <w:rPr>
            <w:noProof/>
            <w:webHidden/>
          </w:rPr>
          <w:instrText xml:space="preserve"> PAGEREF _Toc112619194 \h </w:instrText>
        </w:r>
        <w:r w:rsidR="00AE2317">
          <w:rPr>
            <w:noProof/>
            <w:webHidden/>
          </w:rPr>
        </w:r>
        <w:r w:rsidR="00AE2317">
          <w:rPr>
            <w:noProof/>
            <w:webHidden/>
          </w:rPr>
          <w:fldChar w:fldCharType="separate"/>
        </w:r>
        <w:r w:rsidR="00AE2317">
          <w:rPr>
            <w:noProof/>
            <w:webHidden/>
          </w:rPr>
          <w:t>5</w:t>
        </w:r>
        <w:r w:rsidR="00AE2317">
          <w:rPr>
            <w:noProof/>
            <w:webHidden/>
          </w:rPr>
          <w:fldChar w:fldCharType="end"/>
        </w:r>
      </w:hyperlink>
    </w:p>
    <w:p w14:paraId="09B945C1" w14:textId="2517FC6D" w:rsidR="00AE2317" w:rsidRDefault="00436FE6" w:rsidP="00AE2317">
      <w:pPr>
        <w:pStyle w:val="Spistreci3"/>
        <w:rPr>
          <w:rFonts w:asciiTheme="minorHAnsi" w:eastAsiaTheme="minorEastAsia" w:hAnsiTheme="minorHAnsi"/>
          <w:noProof/>
          <w:lang w:eastAsia="pl-PL"/>
        </w:rPr>
      </w:pPr>
      <w:hyperlink w:anchor="_Toc112619195" w:history="1">
        <w:r w:rsidR="00AE2317" w:rsidRPr="00F63F9C">
          <w:rPr>
            <w:rStyle w:val="Hipercze"/>
            <w:noProof/>
          </w:rPr>
          <w:t>Siedzenia uprzywilejowane</w:t>
        </w:r>
        <w:r w:rsidR="00AE2317">
          <w:rPr>
            <w:noProof/>
            <w:webHidden/>
          </w:rPr>
          <w:tab/>
        </w:r>
        <w:r w:rsidR="00AE2317">
          <w:rPr>
            <w:noProof/>
            <w:webHidden/>
          </w:rPr>
          <w:fldChar w:fldCharType="begin"/>
        </w:r>
        <w:r w:rsidR="00AE2317">
          <w:rPr>
            <w:noProof/>
            <w:webHidden/>
          </w:rPr>
          <w:instrText xml:space="preserve"> PAGEREF _Toc112619195 \h </w:instrText>
        </w:r>
        <w:r w:rsidR="00AE2317">
          <w:rPr>
            <w:noProof/>
            <w:webHidden/>
          </w:rPr>
        </w:r>
        <w:r w:rsidR="00AE2317">
          <w:rPr>
            <w:noProof/>
            <w:webHidden/>
          </w:rPr>
          <w:fldChar w:fldCharType="separate"/>
        </w:r>
        <w:r w:rsidR="00AE2317">
          <w:rPr>
            <w:noProof/>
            <w:webHidden/>
          </w:rPr>
          <w:t>7</w:t>
        </w:r>
        <w:r w:rsidR="00AE2317">
          <w:rPr>
            <w:noProof/>
            <w:webHidden/>
          </w:rPr>
          <w:fldChar w:fldCharType="end"/>
        </w:r>
      </w:hyperlink>
    </w:p>
    <w:p w14:paraId="23B5BF34" w14:textId="2F394BF8" w:rsidR="00AE2317" w:rsidRDefault="00436FE6" w:rsidP="00AE2317">
      <w:pPr>
        <w:pStyle w:val="Spistreci3"/>
        <w:rPr>
          <w:rFonts w:asciiTheme="minorHAnsi" w:eastAsiaTheme="minorEastAsia" w:hAnsiTheme="minorHAnsi"/>
          <w:noProof/>
          <w:lang w:eastAsia="pl-PL"/>
        </w:rPr>
      </w:pPr>
      <w:hyperlink w:anchor="_Toc112619196" w:history="1">
        <w:r w:rsidR="00AE2317" w:rsidRPr="00F63F9C">
          <w:rPr>
            <w:rStyle w:val="Hipercze"/>
            <w:noProof/>
          </w:rPr>
          <w:t>Siedzenia zwrócone w jednym kierunku</w:t>
        </w:r>
        <w:r w:rsidR="00AE2317">
          <w:rPr>
            <w:noProof/>
            <w:webHidden/>
          </w:rPr>
          <w:tab/>
        </w:r>
        <w:r w:rsidR="00AE2317">
          <w:rPr>
            <w:noProof/>
            <w:webHidden/>
          </w:rPr>
          <w:fldChar w:fldCharType="begin"/>
        </w:r>
        <w:r w:rsidR="00AE2317">
          <w:rPr>
            <w:noProof/>
            <w:webHidden/>
          </w:rPr>
          <w:instrText xml:space="preserve"> PAGEREF _Toc112619196 \h </w:instrText>
        </w:r>
        <w:r w:rsidR="00AE2317">
          <w:rPr>
            <w:noProof/>
            <w:webHidden/>
          </w:rPr>
        </w:r>
        <w:r w:rsidR="00AE2317">
          <w:rPr>
            <w:noProof/>
            <w:webHidden/>
          </w:rPr>
          <w:fldChar w:fldCharType="separate"/>
        </w:r>
        <w:r w:rsidR="00AE2317">
          <w:rPr>
            <w:noProof/>
            <w:webHidden/>
          </w:rPr>
          <w:t>11</w:t>
        </w:r>
        <w:r w:rsidR="00AE2317">
          <w:rPr>
            <w:noProof/>
            <w:webHidden/>
          </w:rPr>
          <w:fldChar w:fldCharType="end"/>
        </w:r>
      </w:hyperlink>
    </w:p>
    <w:p w14:paraId="0E74E950" w14:textId="40CFCEF5" w:rsidR="00AE2317" w:rsidRDefault="00436FE6" w:rsidP="00AE2317">
      <w:pPr>
        <w:pStyle w:val="Spistreci3"/>
        <w:rPr>
          <w:rFonts w:asciiTheme="minorHAnsi" w:eastAsiaTheme="minorEastAsia" w:hAnsiTheme="minorHAnsi"/>
          <w:noProof/>
          <w:lang w:eastAsia="pl-PL"/>
        </w:rPr>
      </w:pPr>
      <w:hyperlink w:anchor="_Toc112619197" w:history="1">
        <w:r w:rsidR="00AE2317" w:rsidRPr="00F63F9C">
          <w:rPr>
            <w:rStyle w:val="Hipercze"/>
            <w:noProof/>
          </w:rPr>
          <w:t>Siedzenia zwrócone do siebie</w:t>
        </w:r>
        <w:r w:rsidR="00AE2317">
          <w:rPr>
            <w:noProof/>
            <w:webHidden/>
          </w:rPr>
          <w:tab/>
        </w:r>
        <w:r w:rsidR="00AE2317">
          <w:rPr>
            <w:noProof/>
            <w:webHidden/>
          </w:rPr>
          <w:fldChar w:fldCharType="begin"/>
        </w:r>
        <w:r w:rsidR="00AE2317">
          <w:rPr>
            <w:noProof/>
            <w:webHidden/>
          </w:rPr>
          <w:instrText xml:space="preserve"> PAGEREF _Toc112619197 \h </w:instrText>
        </w:r>
        <w:r w:rsidR="00AE2317">
          <w:rPr>
            <w:noProof/>
            <w:webHidden/>
          </w:rPr>
        </w:r>
        <w:r w:rsidR="00AE2317">
          <w:rPr>
            <w:noProof/>
            <w:webHidden/>
          </w:rPr>
          <w:fldChar w:fldCharType="separate"/>
        </w:r>
        <w:r w:rsidR="00AE2317">
          <w:rPr>
            <w:noProof/>
            <w:webHidden/>
          </w:rPr>
          <w:t>12</w:t>
        </w:r>
        <w:r w:rsidR="00AE2317">
          <w:rPr>
            <w:noProof/>
            <w:webHidden/>
          </w:rPr>
          <w:fldChar w:fldCharType="end"/>
        </w:r>
      </w:hyperlink>
    </w:p>
    <w:p w14:paraId="3627571D" w14:textId="6A4A5125" w:rsidR="00AE2317" w:rsidRDefault="00436FE6" w:rsidP="00AE2317">
      <w:pPr>
        <w:pStyle w:val="Spistreci3"/>
        <w:rPr>
          <w:rFonts w:asciiTheme="minorHAnsi" w:eastAsiaTheme="minorEastAsia" w:hAnsiTheme="minorHAnsi"/>
          <w:noProof/>
          <w:lang w:eastAsia="pl-PL"/>
        </w:rPr>
      </w:pPr>
      <w:hyperlink w:anchor="_Toc112619198" w:history="1">
        <w:r w:rsidR="00AE2317" w:rsidRPr="00F63F9C">
          <w:rPr>
            <w:rStyle w:val="Hipercze"/>
            <w:noProof/>
          </w:rPr>
          <w:t>Miejsca na wózki inwalidzkie</w:t>
        </w:r>
        <w:r w:rsidR="00AE2317">
          <w:rPr>
            <w:noProof/>
            <w:webHidden/>
          </w:rPr>
          <w:tab/>
        </w:r>
        <w:r w:rsidR="00AE2317">
          <w:rPr>
            <w:noProof/>
            <w:webHidden/>
          </w:rPr>
          <w:fldChar w:fldCharType="begin"/>
        </w:r>
        <w:r w:rsidR="00AE2317">
          <w:rPr>
            <w:noProof/>
            <w:webHidden/>
          </w:rPr>
          <w:instrText xml:space="preserve"> PAGEREF _Toc112619198 \h </w:instrText>
        </w:r>
        <w:r w:rsidR="00AE2317">
          <w:rPr>
            <w:noProof/>
            <w:webHidden/>
          </w:rPr>
        </w:r>
        <w:r w:rsidR="00AE2317">
          <w:rPr>
            <w:noProof/>
            <w:webHidden/>
          </w:rPr>
          <w:fldChar w:fldCharType="separate"/>
        </w:r>
        <w:r w:rsidR="00AE2317">
          <w:rPr>
            <w:noProof/>
            <w:webHidden/>
          </w:rPr>
          <w:t>13</w:t>
        </w:r>
        <w:r w:rsidR="00AE2317">
          <w:rPr>
            <w:noProof/>
            <w:webHidden/>
          </w:rPr>
          <w:fldChar w:fldCharType="end"/>
        </w:r>
      </w:hyperlink>
    </w:p>
    <w:p w14:paraId="1E45BE17" w14:textId="443905D6" w:rsidR="00AE2317" w:rsidRDefault="00436FE6" w:rsidP="00AE2317">
      <w:pPr>
        <w:pStyle w:val="Spistreci3"/>
        <w:rPr>
          <w:rFonts w:asciiTheme="minorHAnsi" w:eastAsiaTheme="minorEastAsia" w:hAnsiTheme="minorHAnsi"/>
          <w:noProof/>
          <w:lang w:eastAsia="pl-PL"/>
        </w:rPr>
      </w:pPr>
      <w:hyperlink w:anchor="_Toc112619199" w:history="1">
        <w:r w:rsidR="00AE2317" w:rsidRPr="00F63F9C">
          <w:rPr>
            <w:rStyle w:val="Hipercze"/>
            <w:noProof/>
          </w:rPr>
          <w:t>Drzwi wymagania ogólne</w:t>
        </w:r>
        <w:r w:rsidR="00AE2317">
          <w:rPr>
            <w:noProof/>
            <w:webHidden/>
          </w:rPr>
          <w:tab/>
        </w:r>
        <w:r w:rsidR="00AE2317">
          <w:rPr>
            <w:noProof/>
            <w:webHidden/>
          </w:rPr>
          <w:fldChar w:fldCharType="begin"/>
        </w:r>
        <w:r w:rsidR="00AE2317">
          <w:rPr>
            <w:noProof/>
            <w:webHidden/>
          </w:rPr>
          <w:instrText xml:space="preserve"> PAGEREF _Toc112619199 \h </w:instrText>
        </w:r>
        <w:r w:rsidR="00AE2317">
          <w:rPr>
            <w:noProof/>
            <w:webHidden/>
          </w:rPr>
        </w:r>
        <w:r w:rsidR="00AE2317">
          <w:rPr>
            <w:noProof/>
            <w:webHidden/>
          </w:rPr>
          <w:fldChar w:fldCharType="separate"/>
        </w:r>
        <w:r w:rsidR="00AE2317">
          <w:rPr>
            <w:noProof/>
            <w:webHidden/>
          </w:rPr>
          <w:t>19</w:t>
        </w:r>
        <w:r w:rsidR="00AE2317">
          <w:rPr>
            <w:noProof/>
            <w:webHidden/>
          </w:rPr>
          <w:fldChar w:fldCharType="end"/>
        </w:r>
      </w:hyperlink>
    </w:p>
    <w:p w14:paraId="749A47ED" w14:textId="57AC7D60" w:rsidR="00AE2317" w:rsidRDefault="00436FE6" w:rsidP="00AE2317">
      <w:pPr>
        <w:pStyle w:val="Spistreci3"/>
        <w:rPr>
          <w:rFonts w:asciiTheme="minorHAnsi" w:eastAsiaTheme="minorEastAsia" w:hAnsiTheme="minorHAnsi"/>
          <w:noProof/>
          <w:lang w:eastAsia="pl-PL"/>
        </w:rPr>
      </w:pPr>
      <w:hyperlink w:anchor="_Toc112619200" w:history="1">
        <w:r w:rsidR="00AE2317" w:rsidRPr="00F63F9C">
          <w:rPr>
            <w:rStyle w:val="Hipercze"/>
            <w:noProof/>
          </w:rPr>
          <w:t>Drzwi zewnętrzne</w:t>
        </w:r>
        <w:r w:rsidR="00AE2317">
          <w:rPr>
            <w:noProof/>
            <w:webHidden/>
          </w:rPr>
          <w:tab/>
        </w:r>
        <w:r w:rsidR="00AE2317">
          <w:rPr>
            <w:noProof/>
            <w:webHidden/>
          </w:rPr>
          <w:fldChar w:fldCharType="begin"/>
        </w:r>
        <w:r w:rsidR="00AE2317">
          <w:rPr>
            <w:noProof/>
            <w:webHidden/>
          </w:rPr>
          <w:instrText xml:space="preserve"> PAGEREF _Toc112619200 \h </w:instrText>
        </w:r>
        <w:r w:rsidR="00AE2317">
          <w:rPr>
            <w:noProof/>
            <w:webHidden/>
          </w:rPr>
        </w:r>
        <w:r w:rsidR="00AE2317">
          <w:rPr>
            <w:noProof/>
            <w:webHidden/>
          </w:rPr>
          <w:fldChar w:fldCharType="separate"/>
        </w:r>
        <w:r w:rsidR="00AE2317">
          <w:rPr>
            <w:noProof/>
            <w:webHidden/>
          </w:rPr>
          <w:t>22</w:t>
        </w:r>
        <w:r w:rsidR="00AE2317">
          <w:rPr>
            <w:noProof/>
            <w:webHidden/>
          </w:rPr>
          <w:fldChar w:fldCharType="end"/>
        </w:r>
      </w:hyperlink>
    </w:p>
    <w:p w14:paraId="5DC64B8D" w14:textId="5BB5C56E" w:rsidR="00AE2317" w:rsidRDefault="00436FE6" w:rsidP="00AE2317">
      <w:pPr>
        <w:pStyle w:val="Spistreci3"/>
        <w:rPr>
          <w:rFonts w:asciiTheme="minorHAnsi" w:eastAsiaTheme="minorEastAsia" w:hAnsiTheme="minorHAnsi"/>
          <w:noProof/>
          <w:lang w:eastAsia="pl-PL"/>
        </w:rPr>
      </w:pPr>
      <w:hyperlink w:anchor="_Toc112619201" w:history="1">
        <w:r w:rsidR="00AE2317" w:rsidRPr="00F63F9C">
          <w:rPr>
            <w:rStyle w:val="Hipercze"/>
            <w:noProof/>
          </w:rPr>
          <w:t>Siedzenia wewnętrzne</w:t>
        </w:r>
        <w:r w:rsidR="00AE2317">
          <w:rPr>
            <w:noProof/>
            <w:webHidden/>
          </w:rPr>
          <w:tab/>
        </w:r>
        <w:r w:rsidR="00AE2317">
          <w:rPr>
            <w:noProof/>
            <w:webHidden/>
          </w:rPr>
          <w:fldChar w:fldCharType="begin"/>
        </w:r>
        <w:r w:rsidR="00AE2317">
          <w:rPr>
            <w:noProof/>
            <w:webHidden/>
          </w:rPr>
          <w:instrText xml:space="preserve"> PAGEREF _Toc112619201 \h </w:instrText>
        </w:r>
        <w:r w:rsidR="00AE2317">
          <w:rPr>
            <w:noProof/>
            <w:webHidden/>
          </w:rPr>
        </w:r>
        <w:r w:rsidR="00AE2317">
          <w:rPr>
            <w:noProof/>
            <w:webHidden/>
          </w:rPr>
          <w:fldChar w:fldCharType="separate"/>
        </w:r>
        <w:r w:rsidR="00AE2317">
          <w:rPr>
            <w:noProof/>
            <w:webHidden/>
          </w:rPr>
          <w:t>32</w:t>
        </w:r>
        <w:r w:rsidR="00AE2317">
          <w:rPr>
            <w:noProof/>
            <w:webHidden/>
          </w:rPr>
          <w:fldChar w:fldCharType="end"/>
        </w:r>
      </w:hyperlink>
    </w:p>
    <w:p w14:paraId="1B4D5530" w14:textId="44B59920" w:rsidR="00AE2317" w:rsidRDefault="00436FE6" w:rsidP="00AE2317">
      <w:pPr>
        <w:pStyle w:val="Spistreci3"/>
        <w:rPr>
          <w:rFonts w:asciiTheme="minorHAnsi" w:eastAsiaTheme="minorEastAsia" w:hAnsiTheme="minorHAnsi"/>
          <w:noProof/>
          <w:lang w:eastAsia="pl-PL"/>
        </w:rPr>
      </w:pPr>
      <w:hyperlink w:anchor="_Toc112619202" w:history="1">
        <w:r w:rsidR="00AE2317" w:rsidRPr="00F63F9C">
          <w:rPr>
            <w:rStyle w:val="Hipercze"/>
            <w:noProof/>
          </w:rPr>
          <w:t>Oświetlenie</w:t>
        </w:r>
        <w:r w:rsidR="00AE2317">
          <w:rPr>
            <w:noProof/>
            <w:webHidden/>
          </w:rPr>
          <w:tab/>
        </w:r>
        <w:r w:rsidR="00AE2317">
          <w:rPr>
            <w:noProof/>
            <w:webHidden/>
          </w:rPr>
          <w:fldChar w:fldCharType="begin"/>
        </w:r>
        <w:r w:rsidR="00AE2317">
          <w:rPr>
            <w:noProof/>
            <w:webHidden/>
          </w:rPr>
          <w:instrText xml:space="preserve"> PAGEREF _Toc112619202 \h </w:instrText>
        </w:r>
        <w:r w:rsidR="00AE2317">
          <w:rPr>
            <w:noProof/>
            <w:webHidden/>
          </w:rPr>
        </w:r>
        <w:r w:rsidR="00AE2317">
          <w:rPr>
            <w:noProof/>
            <w:webHidden/>
          </w:rPr>
          <w:fldChar w:fldCharType="separate"/>
        </w:r>
        <w:r w:rsidR="00AE2317">
          <w:rPr>
            <w:noProof/>
            <w:webHidden/>
          </w:rPr>
          <w:t>34</w:t>
        </w:r>
        <w:r w:rsidR="00AE2317">
          <w:rPr>
            <w:noProof/>
            <w:webHidden/>
          </w:rPr>
          <w:fldChar w:fldCharType="end"/>
        </w:r>
      </w:hyperlink>
    </w:p>
    <w:p w14:paraId="00C9DAAC" w14:textId="7CDD544A" w:rsidR="00AE2317" w:rsidRDefault="00436FE6" w:rsidP="00AE2317">
      <w:pPr>
        <w:pStyle w:val="Spistreci3"/>
        <w:rPr>
          <w:rFonts w:asciiTheme="minorHAnsi" w:eastAsiaTheme="minorEastAsia" w:hAnsiTheme="minorHAnsi"/>
          <w:noProof/>
          <w:lang w:eastAsia="pl-PL"/>
        </w:rPr>
      </w:pPr>
      <w:hyperlink w:anchor="_Toc112619203" w:history="1">
        <w:r w:rsidR="00AE2317" w:rsidRPr="00F63F9C">
          <w:rPr>
            <w:rStyle w:val="Hipercze"/>
            <w:noProof/>
          </w:rPr>
          <w:t>Toalety</w:t>
        </w:r>
        <w:r w:rsidR="00AE2317">
          <w:rPr>
            <w:noProof/>
            <w:webHidden/>
          </w:rPr>
          <w:tab/>
        </w:r>
        <w:r w:rsidR="00AE2317">
          <w:rPr>
            <w:noProof/>
            <w:webHidden/>
          </w:rPr>
          <w:fldChar w:fldCharType="begin"/>
        </w:r>
        <w:r w:rsidR="00AE2317">
          <w:rPr>
            <w:noProof/>
            <w:webHidden/>
          </w:rPr>
          <w:instrText xml:space="preserve"> PAGEREF _Toc112619203 \h </w:instrText>
        </w:r>
        <w:r w:rsidR="00AE2317">
          <w:rPr>
            <w:noProof/>
            <w:webHidden/>
          </w:rPr>
        </w:r>
        <w:r w:rsidR="00AE2317">
          <w:rPr>
            <w:noProof/>
            <w:webHidden/>
          </w:rPr>
          <w:fldChar w:fldCharType="separate"/>
        </w:r>
        <w:r w:rsidR="00AE2317">
          <w:rPr>
            <w:noProof/>
            <w:webHidden/>
          </w:rPr>
          <w:t>34</w:t>
        </w:r>
        <w:r w:rsidR="00AE2317">
          <w:rPr>
            <w:noProof/>
            <w:webHidden/>
          </w:rPr>
          <w:fldChar w:fldCharType="end"/>
        </w:r>
      </w:hyperlink>
    </w:p>
    <w:p w14:paraId="5AD6AFDB" w14:textId="11D983CA" w:rsidR="00AE2317" w:rsidRDefault="00436FE6" w:rsidP="00AE2317">
      <w:pPr>
        <w:pStyle w:val="Spistreci3"/>
        <w:rPr>
          <w:rFonts w:asciiTheme="minorHAnsi" w:eastAsiaTheme="minorEastAsia" w:hAnsiTheme="minorHAnsi"/>
          <w:noProof/>
          <w:lang w:eastAsia="pl-PL"/>
        </w:rPr>
      </w:pPr>
      <w:hyperlink w:anchor="_Toc112619204" w:history="1">
        <w:r w:rsidR="00AE2317" w:rsidRPr="00F63F9C">
          <w:rPr>
            <w:rStyle w:val="Hipercze"/>
            <w:noProof/>
          </w:rPr>
          <w:t>Przewijaki dla dzieci</w:t>
        </w:r>
        <w:r w:rsidR="00AE2317">
          <w:rPr>
            <w:noProof/>
            <w:webHidden/>
          </w:rPr>
          <w:tab/>
        </w:r>
        <w:r w:rsidR="00AE2317">
          <w:rPr>
            <w:noProof/>
            <w:webHidden/>
          </w:rPr>
          <w:fldChar w:fldCharType="begin"/>
        </w:r>
        <w:r w:rsidR="00AE2317">
          <w:rPr>
            <w:noProof/>
            <w:webHidden/>
          </w:rPr>
          <w:instrText xml:space="preserve"> PAGEREF _Toc112619204 \h </w:instrText>
        </w:r>
        <w:r w:rsidR="00AE2317">
          <w:rPr>
            <w:noProof/>
            <w:webHidden/>
          </w:rPr>
        </w:r>
        <w:r w:rsidR="00AE2317">
          <w:rPr>
            <w:noProof/>
            <w:webHidden/>
          </w:rPr>
          <w:fldChar w:fldCharType="separate"/>
        </w:r>
        <w:r w:rsidR="00AE2317">
          <w:rPr>
            <w:noProof/>
            <w:webHidden/>
          </w:rPr>
          <w:t>41</w:t>
        </w:r>
        <w:r w:rsidR="00AE2317">
          <w:rPr>
            <w:noProof/>
            <w:webHidden/>
          </w:rPr>
          <w:fldChar w:fldCharType="end"/>
        </w:r>
      </w:hyperlink>
    </w:p>
    <w:p w14:paraId="79254750" w14:textId="414625E3" w:rsidR="00AE2317" w:rsidRDefault="00436FE6" w:rsidP="00AE2317">
      <w:pPr>
        <w:pStyle w:val="Spistreci3"/>
        <w:rPr>
          <w:rFonts w:asciiTheme="minorHAnsi" w:eastAsiaTheme="minorEastAsia" w:hAnsiTheme="minorHAnsi"/>
          <w:noProof/>
          <w:lang w:eastAsia="pl-PL"/>
        </w:rPr>
      </w:pPr>
      <w:hyperlink w:anchor="_Toc112619205" w:history="1">
        <w:r w:rsidR="00AE2317" w:rsidRPr="00F63F9C">
          <w:rPr>
            <w:rStyle w:val="Hipercze"/>
            <w:noProof/>
          </w:rPr>
          <w:t>Przejścia</w:t>
        </w:r>
        <w:r w:rsidR="00AE2317">
          <w:rPr>
            <w:noProof/>
            <w:webHidden/>
          </w:rPr>
          <w:tab/>
        </w:r>
        <w:r w:rsidR="00AE2317">
          <w:rPr>
            <w:noProof/>
            <w:webHidden/>
          </w:rPr>
          <w:fldChar w:fldCharType="begin"/>
        </w:r>
        <w:r w:rsidR="00AE2317">
          <w:rPr>
            <w:noProof/>
            <w:webHidden/>
          </w:rPr>
          <w:instrText xml:space="preserve"> PAGEREF _Toc112619205 \h </w:instrText>
        </w:r>
        <w:r w:rsidR="00AE2317">
          <w:rPr>
            <w:noProof/>
            <w:webHidden/>
          </w:rPr>
        </w:r>
        <w:r w:rsidR="00AE2317">
          <w:rPr>
            <w:noProof/>
            <w:webHidden/>
          </w:rPr>
          <w:fldChar w:fldCharType="separate"/>
        </w:r>
        <w:r w:rsidR="00AE2317">
          <w:rPr>
            <w:noProof/>
            <w:webHidden/>
          </w:rPr>
          <w:t>41</w:t>
        </w:r>
        <w:r w:rsidR="00AE2317">
          <w:rPr>
            <w:noProof/>
            <w:webHidden/>
          </w:rPr>
          <w:fldChar w:fldCharType="end"/>
        </w:r>
      </w:hyperlink>
    </w:p>
    <w:p w14:paraId="262DBCCD" w14:textId="56FEBAFC" w:rsidR="00AE2317" w:rsidRDefault="00436FE6" w:rsidP="00AE2317">
      <w:pPr>
        <w:pStyle w:val="Spistreci3"/>
        <w:rPr>
          <w:rFonts w:asciiTheme="minorHAnsi" w:eastAsiaTheme="minorEastAsia" w:hAnsiTheme="minorHAnsi"/>
          <w:noProof/>
          <w:lang w:eastAsia="pl-PL"/>
        </w:rPr>
      </w:pPr>
      <w:hyperlink w:anchor="_Toc112619206" w:history="1">
        <w:r w:rsidR="00AE2317" w:rsidRPr="00F63F9C">
          <w:rPr>
            <w:rStyle w:val="Hipercze"/>
            <w:noProof/>
          </w:rPr>
          <w:t>Informacja dla pasażerów – wymagania ogólne</w:t>
        </w:r>
        <w:r w:rsidR="00AE2317">
          <w:rPr>
            <w:noProof/>
            <w:webHidden/>
          </w:rPr>
          <w:tab/>
        </w:r>
        <w:r w:rsidR="00AE2317">
          <w:rPr>
            <w:noProof/>
            <w:webHidden/>
          </w:rPr>
          <w:fldChar w:fldCharType="begin"/>
        </w:r>
        <w:r w:rsidR="00AE2317">
          <w:rPr>
            <w:noProof/>
            <w:webHidden/>
          </w:rPr>
          <w:instrText xml:space="preserve"> PAGEREF _Toc112619206 \h </w:instrText>
        </w:r>
        <w:r w:rsidR="00AE2317">
          <w:rPr>
            <w:noProof/>
            <w:webHidden/>
          </w:rPr>
        </w:r>
        <w:r w:rsidR="00AE2317">
          <w:rPr>
            <w:noProof/>
            <w:webHidden/>
          </w:rPr>
          <w:fldChar w:fldCharType="separate"/>
        </w:r>
        <w:r w:rsidR="00AE2317">
          <w:rPr>
            <w:noProof/>
            <w:webHidden/>
          </w:rPr>
          <w:t>43</w:t>
        </w:r>
        <w:r w:rsidR="00AE2317">
          <w:rPr>
            <w:noProof/>
            <w:webHidden/>
          </w:rPr>
          <w:fldChar w:fldCharType="end"/>
        </w:r>
      </w:hyperlink>
    </w:p>
    <w:p w14:paraId="43B0DE50" w14:textId="5D682834" w:rsidR="00AE2317" w:rsidRDefault="00436FE6" w:rsidP="00AE2317">
      <w:pPr>
        <w:pStyle w:val="Spistreci3"/>
        <w:rPr>
          <w:rFonts w:asciiTheme="minorHAnsi" w:eastAsiaTheme="minorEastAsia" w:hAnsiTheme="minorHAnsi"/>
          <w:noProof/>
          <w:lang w:eastAsia="pl-PL"/>
        </w:rPr>
      </w:pPr>
      <w:hyperlink w:anchor="_Toc112619207" w:history="1">
        <w:r w:rsidR="00AE2317" w:rsidRPr="00F63F9C">
          <w:rPr>
            <w:rStyle w:val="Hipercze"/>
            <w:noProof/>
          </w:rPr>
          <w:t>Informacja dla pasażerów – oznakowanie, piktogramy i informacje dotykowe</w:t>
        </w:r>
        <w:r w:rsidR="00AE2317">
          <w:rPr>
            <w:noProof/>
            <w:webHidden/>
          </w:rPr>
          <w:tab/>
        </w:r>
        <w:r w:rsidR="00AE2317">
          <w:rPr>
            <w:noProof/>
            <w:webHidden/>
          </w:rPr>
          <w:fldChar w:fldCharType="begin"/>
        </w:r>
        <w:r w:rsidR="00AE2317">
          <w:rPr>
            <w:noProof/>
            <w:webHidden/>
          </w:rPr>
          <w:instrText xml:space="preserve"> PAGEREF _Toc112619207 \h </w:instrText>
        </w:r>
        <w:r w:rsidR="00AE2317">
          <w:rPr>
            <w:noProof/>
            <w:webHidden/>
          </w:rPr>
        </w:r>
        <w:r w:rsidR="00AE2317">
          <w:rPr>
            <w:noProof/>
            <w:webHidden/>
          </w:rPr>
          <w:fldChar w:fldCharType="separate"/>
        </w:r>
        <w:r w:rsidR="00AE2317">
          <w:rPr>
            <w:noProof/>
            <w:webHidden/>
          </w:rPr>
          <w:t>45</w:t>
        </w:r>
        <w:r w:rsidR="00AE2317">
          <w:rPr>
            <w:noProof/>
            <w:webHidden/>
          </w:rPr>
          <w:fldChar w:fldCharType="end"/>
        </w:r>
      </w:hyperlink>
    </w:p>
    <w:p w14:paraId="734D74BB" w14:textId="245CB3D5" w:rsidR="00AE2317" w:rsidRDefault="00436FE6" w:rsidP="00AE2317">
      <w:pPr>
        <w:pStyle w:val="Spistreci3"/>
        <w:rPr>
          <w:rFonts w:asciiTheme="minorHAnsi" w:eastAsiaTheme="minorEastAsia" w:hAnsiTheme="minorHAnsi"/>
          <w:noProof/>
          <w:lang w:eastAsia="pl-PL"/>
        </w:rPr>
      </w:pPr>
      <w:hyperlink w:anchor="_Toc112619208" w:history="1">
        <w:r w:rsidR="00AE2317" w:rsidRPr="00F63F9C">
          <w:rPr>
            <w:rStyle w:val="Hipercze"/>
            <w:noProof/>
          </w:rPr>
          <w:t>Informacja dla pasażerów – dynamiczne informacje wizualne</w:t>
        </w:r>
        <w:r w:rsidR="00AE2317">
          <w:rPr>
            <w:noProof/>
            <w:webHidden/>
          </w:rPr>
          <w:tab/>
        </w:r>
        <w:r w:rsidR="00AE2317">
          <w:rPr>
            <w:noProof/>
            <w:webHidden/>
          </w:rPr>
          <w:fldChar w:fldCharType="begin"/>
        </w:r>
        <w:r w:rsidR="00AE2317">
          <w:rPr>
            <w:noProof/>
            <w:webHidden/>
          </w:rPr>
          <w:instrText xml:space="preserve"> PAGEREF _Toc112619208 \h </w:instrText>
        </w:r>
        <w:r w:rsidR="00AE2317">
          <w:rPr>
            <w:noProof/>
            <w:webHidden/>
          </w:rPr>
        </w:r>
        <w:r w:rsidR="00AE2317">
          <w:rPr>
            <w:noProof/>
            <w:webHidden/>
          </w:rPr>
          <w:fldChar w:fldCharType="separate"/>
        </w:r>
        <w:r w:rsidR="00AE2317">
          <w:rPr>
            <w:noProof/>
            <w:webHidden/>
          </w:rPr>
          <w:t>48</w:t>
        </w:r>
        <w:r w:rsidR="00AE2317">
          <w:rPr>
            <w:noProof/>
            <w:webHidden/>
          </w:rPr>
          <w:fldChar w:fldCharType="end"/>
        </w:r>
      </w:hyperlink>
    </w:p>
    <w:p w14:paraId="7D8429AF" w14:textId="2EEC7F7A" w:rsidR="00AE2317" w:rsidRDefault="00436FE6" w:rsidP="00AE2317">
      <w:pPr>
        <w:pStyle w:val="Spistreci3"/>
        <w:rPr>
          <w:rFonts w:asciiTheme="minorHAnsi" w:eastAsiaTheme="minorEastAsia" w:hAnsiTheme="minorHAnsi"/>
          <w:noProof/>
          <w:lang w:eastAsia="pl-PL"/>
        </w:rPr>
      </w:pPr>
      <w:hyperlink w:anchor="_Toc112619209" w:history="1">
        <w:r w:rsidR="00AE2317" w:rsidRPr="00F63F9C">
          <w:rPr>
            <w:rStyle w:val="Hipercze"/>
            <w:noProof/>
          </w:rPr>
          <w:t>Informacja dla pasażerów – dynamiczne informacje dźwiękowe</w:t>
        </w:r>
        <w:r w:rsidR="00AE2317">
          <w:rPr>
            <w:noProof/>
            <w:webHidden/>
          </w:rPr>
          <w:tab/>
        </w:r>
        <w:r w:rsidR="00AE2317">
          <w:rPr>
            <w:noProof/>
            <w:webHidden/>
          </w:rPr>
          <w:fldChar w:fldCharType="begin"/>
        </w:r>
        <w:r w:rsidR="00AE2317">
          <w:rPr>
            <w:noProof/>
            <w:webHidden/>
          </w:rPr>
          <w:instrText xml:space="preserve"> PAGEREF _Toc112619209 \h </w:instrText>
        </w:r>
        <w:r w:rsidR="00AE2317">
          <w:rPr>
            <w:noProof/>
            <w:webHidden/>
          </w:rPr>
        </w:r>
        <w:r w:rsidR="00AE2317">
          <w:rPr>
            <w:noProof/>
            <w:webHidden/>
          </w:rPr>
          <w:fldChar w:fldCharType="separate"/>
        </w:r>
        <w:r w:rsidR="00AE2317">
          <w:rPr>
            <w:noProof/>
            <w:webHidden/>
          </w:rPr>
          <w:t>51</w:t>
        </w:r>
        <w:r w:rsidR="00AE2317">
          <w:rPr>
            <w:noProof/>
            <w:webHidden/>
          </w:rPr>
          <w:fldChar w:fldCharType="end"/>
        </w:r>
      </w:hyperlink>
    </w:p>
    <w:p w14:paraId="5240133D" w14:textId="6C4DB858" w:rsidR="00AE2317" w:rsidRDefault="00436FE6" w:rsidP="00AE2317">
      <w:pPr>
        <w:pStyle w:val="Spistreci3"/>
        <w:rPr>
          <w:rFonts w:asciiTheme="minorHAnsi" w:eastAsiaTheme="minorEastAsia" w:hAnsiTheme="minorHAnsi"/>
          <w:noProof/>
          <w:lang w:eastAsia="pl-PL"/>
        </w:rPr>
      </w:pPr>
      <w:hyperlink w:anchor="_Toc112619210" w:history="1">
        <w:r w:rsidR="00AE2317" w:rsidRPr="00F63F9C">
          <w:rPr>
            <w:rStyle w:val="Hipercze"/>
            <w:noProof/>
          </w:rPr>
          <w:t>Zmiany wysokości</w:t>
        </w:r>
        <w:r w:rsidR="00AE2317">
          <w:rPr>
            <w:noProof/>
            <w:webHidden/>
          </w:rPr>
          <w:tab/>
        </w:r>
        <w:r w:rsidR="00AE2317">
          <w:rPr>
            <w:noProof/>
            <w:webHidden/>
          </w:rPr>
          <w:fldChar w:fldCharType="begin"/>
        </w:r>
        <w:r w:rsidR="00AE2317">
          <w:rPr>
            <w:noProof/>
            <w:webHidden/>
          </w:rPr>
          <w:instrText xml:space="preserve"> PAGEREF _Toc112619210 \h </w:instrText>
        </w:r>
        <w:r w:rsidR="00AE2317">
          <w:rPr>
            <w:noProof/>
            <w:webHidden/>
          </w:rPr>
        </w:r>
        <w:r w:rsidR="00AE2317">
          <w:rPr>
            <w:noProof/>
            <w:webHidden/>
          </w:rPr>
          <w:fldChar w:fldCharType="separate"/>
        </w:r>
        <w:r w:rsidR="00AE2317">
          <w:rPr>
            <w:noProof/>
            <w:webHidden/>
          </w:rPr>
          <w:t>53</w:t>
        </w:r>
        <w:r w:rsidR="00AE2317">
          <w:rPr>
            <w:noProof/>
            <w:webHidden/>
          </w:rPr>
          <w:fldChar w:fldCharType="end"/>
        </w:r>
      </w:hyperlink>
    </w:p>
    <w:p w14:paraId="7F2EDDF4" w14:textId="2D56B5BE" w:rsidR="00AE2317" w:rsidRDefault="00436FE6" w:rsidP="00AE2317">
      <w:pPr>
        <w:pStyle w:val="Spistreci3"/>
        <w:rPr>
          <w:rFonts w:asciiTheme="minorHAnsi" w:eastAsiaTheme="minorEastAsia" w:hAnsiTheme="minorHAnsi"/>
          <w:noProof/>
          <w:lang w:eastAsia="pl-PL"/>
        </w:rPr>
      </w:pPr>
      <w:hyperlink w:anchor="_Toc112619211" w:history="1">
        <w:r w:rsidR="00AE2317" w:rsidRPr="00F63F9C">
          <w:rPr>
            <w:rStyle w:val="Hipercze"/>
            <w:noProof/>
          </w:rPr>
          <w:t>Poręcze</w:t>
        </w:r>
        <w:r w:rsidR="00AE2317">
          <w:rPr>
            <w:noProof/>
            <w:webHidden/>
          </w:rPr>
          <w:tab/>
        </w:r>
        <w:r w:rsidR="00AE2317">
          <w:rPr>
            <w:noProof/>
            <w:webHidden/>
          </w:rPr>
          <w:fldChar w:fldCharType="begin"/>
        </w:r>
        <w:r w:rsidR="00AE2317">
          <w:rPr>
            <w:noProof/>
            <w:webHidden/>
          </w:rPr>
          <w:instrText xml:space="preserve"> PAGEREF _Toc112619211 \h </w:instrText>
        </w:r>
        <w:r w:rsidR="00AE2317">
          <w:rPr>
            <w:noProof/>
            <w:webHidden/>
          </w:rPr>
        </w:r>
        <w:r w:rsidR="00AE2317">
          <w:rPr>
            <w:noProof/>
            <w:webHidden/>
          </w:rPr>
          <w:fldChar w:fldCharType="separate"/>
        </w:r>
        <w:r w:rsidR="00AE2317">
          <w:rPr>
            <w:noProof/>
            <w:webHidden/>
          </w:rPr>
          <w:t>56</w:t>
        </w:r>
        <w:r w:rsidR="00AE2317">
          <w:rPr>
            <w:noProof/>
            <w:webHidden/>
          </w:rPr>
          <w:fldChar w:fldCharType="end"/>
        </w:r>
      </w:hyperlink>
    </w:p>
    <w:p w14:paraId="4405CED4" w14:textId="4722B0E7" w:rsidR="00AE2317" w:rsidRDefault="00436FE6" w:rsidP="00AE2317">
      <w:pPr>
        <w:pStyle w:val="Spistreci3"/>
        <w:rPr>
          <w:rFonts w:asciiTheme="minorHAnsi" w:eastAsiaTheme="minorEastAsia" w:hAnsiTheme="minorHAnsi"/>
          <w:noProof/>
          <w:lang w:eastAsia="pl-PL"/>
        </w:rPr>
      </w:pPr>
      <w:hyperlink w:anchor="_Toc112619212" w:history="1">
        <w:r w:rsidR="00AE2317" w:rsidRPr="00F63F9C">
          <w:rPr>
            <w:rStyle w:val="Hipercze"/>
            <w:noProof/>
          </w:rPr>
          <w:t>Przedziały do spania dostępne dla osób na wózkach</w:t>
        </w:r>
        <w:r w:rsidR="00AE2317">
          <w:rPr>
            <w:noProof/>
            <w:webHidden/>
          </w:rPr>
          <w:tab/>
        </w:r>
        <w:r w:rsidR="00AE2317">
          <w:rPr>
            <w:noProof/>
            <w:webHidden/>
          </w:rPr>
          <w:fldChar w:fldCharType="begin"/>
        </w:r>
        <w:r w:rsidR="00AE2317">
          <w:rPr>
            <w:noProof/>
            <w:webHidden/>
          </w:rPr>
          <w:instrText xml:space="preserve"> PAGEREF _Toc112619212 \h </w:instrText>
        </w:r>
        <w:r w:rsidR="00AE2317">
          <w:rPr>
            <w:noProof/>
            <w:webHidden/>
          </w:rPr>
        </w:r>
        <w:r w:rsidR="00AE2317">
          <w:rPr>
            <w:noProof/>
            <w:webHidden/>
          </w:rPr>
          <w:fldChar w:fldCharType="separate"/>
        </w:r>
        <w:r w:rsidR="00AE2317">
          <w:rPr>
            <w:noProof/>
            <w:webHidden/>
          </w:rPr>
          <w:t>59</w:t>
        </w:r>
        <w:r w:rsidR="00AE2317">
          <w:rPr>
            <w:noProof/>
            <w:webHidden/>
          </w:rPr>
          <w:fldChar w:fldCharType="end"/>
        </w:r>
      </w:hyperlink>
    </w:p>
    <w:p w14:paraId="2DDC7827" w14:textId="461DA4A6" w:rsidR="00AE2317" w:rsidRDefault="00436FE6" w:rsidP="00AE2317">
      <w:pPr>
        <w:pStyle w:val="Spistreci3"/>
        <w:rPr>
          <w:rFonts w:asciiTheme="minorHAnsi" w:eastAsiaTheme="minorEastAsia" w:hAnsiTheme="minorHAnsi"/>
          <w:noProof/>
          <w:lang w:eastAsia="pl-PL"/>
        </w:rPr>
      </w:pPr>
      <w:hyperlink w:anchor="_Toc112619213" w:history="1">
        <w:r w:rsidR="00AE2317" w:rsidRPr="00F63F9C">
          <w:rPr>
            <w:rStyle w:val="Hipercze"/>
            <w:noProof/>
          </w:rPr>
          <w:t>Położenie stopnia przy wsiadaniu do pociągu i wysiadaniu z niego – wymagania ogólne</w:t>
        </w:r>
        <w:r w:rsidR="00AE2317">
          <w:rPr>
            <w:noProof/>
            <w:webHidden/>
          </w:rPr>
          <w:tab/>
        </w:r>
        <w:r w:rsidR="00AE2317">
          <w:rPr>
            <w:noProof/>
            <w:webHidden/>
          </w:rPr>
          <w:fldChar w:fldCharType="begin"/>
        </w:r>
        <w:r w:rsidR="00AE2317">
          <w:rPr>
            <w:noProof/>
            <w:webHidden/>
          </w:rPr>
          <w:instrText xml:space="preserve"> PAGEREF _Toc112619213 \h </w:instrText>
        </w:r>
        <w:r w:rsidR="00AE2317">
          <w:rPr>
            <w:noProof/>
            <w:webHidden/>
          </w:rPr>
        </w:r>
        <w:r w:rsidR="00AE2317">
          <w:rPr>
            <w:noProof/>
            <w:webHidden/>
          </w:rPr>
          <w:fldChar w:fldCharType="separate"/>
        </w:r>
        <w:r w:rsidR="00AE2317">
          <w:rPr>
            <w:noProof/>
            <w:webHidden/>
          </w:rPr>
          <w:t>62</w:t>
        </w:r>
        <w:r w:rsidR="00AE2317">
          <w:rPr>
            <w:noProof/>
            <w:webHidden/>
          </w:rPr>
          <w:fldChar w:fldCharType="end"/>
        </w:r>
      </w:hyperlink>
    </w:p>
    <w:p w14:paraId="7DFA4189" w14:textId="6A9F1A85" w:rsidR="00AE2317" w:rsidRDefault="00436FE6" w:rsidP="00AE2317">
      <w:pPr>
        <w:pStyle w:val="Spistreci3"/>
        <w:rPr>
          <w:rFonts w:asciiTheme="minorHAnsi" w:eastAsiaTheme="minorEastAsia" w:hAnsiTheme="minorHAnsi"/>
          <w:noProof/>
          <w:lang w:eastAsia="pl-PL"/>
        </w:rPr>
      </w:pPr>
      <w:hyperlink w:anchor="_Toc112619214" w:history="1">
        <w:r w:rsidR="00AE2317" w:rsidRPr="00F63F9C">
          <w:rPr>
            <w:rStyle w:val="Hipercze"/>
            <w:noProof/>
          </w:rPr>
          <w:t>Położenie stopnia przy wsiadaniu do pociągu i wysiadaniu z niego – stopnie wsiadania-wysiadania</w:t>
        </w:r>
        <w:r w:rsidR="00AE2317">
          <w:rPr>
            <w:noProof/>
            <w:webHidden/>
          </w:rPr>
          <w:tab/>
        </w:r>
        <w:r w:rsidR="00AE2317">
          <w:rPr>
            <w:noProof/>
            <w:webHidden/>
          </w:rPr>
          <w:fldChar w:fldCharType="begin"/>
        </w:r>
        <w:r w:rsidR="00AE2317">
          <w:rPr>
            <w:noProof/>
            <w:webHidden/>
          </w:rPr>
          <w:instrText xml:space="preserve"> PAGEREF _Toc112619214 \h </w:instrText>
        </w:r>
        <w:r w:rsidR="00AE2317">
          <w:rPr>
            <w:noProof/>
            <w:webHidden/>
          </w:rPr>
        </w:r>
        <w:r w:rsidR="00AE2317">
          <w:rPr>
            <w:noProof/>
            <w:webHidden/>
          </w:rPr>
          <w:fldChar w:fldCharType="separate"/>
        </w:r>
        <w:r w:rsidR="00AE2317">
          <w:rPr>
            <w:noProof/>
            <w:webHidden/>
          </w:rPr>
          <w:t>62</w:t>
        </w:r>
        <w:r w:rsidR="00AE2317">
          <w:rPr>
            <w:noProof/>
            <w:webHidden/>
          </w:rPr>
          <w:fldChar w:fldCharType="end"/>
        </w:r>
      </w:hyperlink>
    </w:p>
    <w:p w14:paraId="04B12F04" w14:textId="3FE3189B" w:rsidR="00AE2317" w:rsidRDefault="00436FE6" w:rsidP="00AE2317">
      <w:pPr>
        <w:pStyle w:val="Spistreci3"/>
        <w:rPr>
          <w:rFonts w:asciiTheme="minorHAnsi" w:eastAsiaTheme="minorEastAsia" w:hAnsiTheme="minorHAnsi"/>
          <w:noProof/>
          <w:lang w:eastAsia="pl-PL"/>
        </w:rPr>
      </w:pPr>
      <w:hyperlink w:anchor="_Toc112619215" w:history="1">
        <w:r w:rsidR="00AE2317" w:rsidRPr="00F63F9C">
          <w:rPr>
            <w:rStyle w:val="Hipercze"/>
            <w:noProof/>
          </w:rPr>
          <w:t>Urządzenia wspomagające wsiadanie</w:t>
        </w:r>
        <w:r w:rsidR="00AE2317">
          <w:rPr>
            <w:noProof/>
            <w:webHidden/>
          </w:rPr>
          <w:tab/>
        </w:r>
        <w:r w:rsidR="00AE2317">
          <w:rPr>
            <w:noProof/>
            <w:webHidden/>
          </w:rPr>
          <w:fldChar w:fldCharType="begin"/>
        </w:r>
        <w:r w:rsidR="00AE2317">
          <w:rPr>
            <w:noProof/>
            <w:webHidden/>
          </w:rPr>
          <w:instrText xml:space="preserve"> PAGEREF _Toc112619215 \h </w:instrText>
        </w:r>
        <w:r w:rsidR="00AE2317">
          <w:rPr>
            <w:noProof/>
            <w:webHidden/>
          </w:rPr>
        </w:r>
        <w:r w:rsidR="00AE2317">
          <w:rPr>
            <w:noProof/>
            <w:webHidden/>
          </w:rPr>
          <w:fldChar w:fldCharType="separate"/>
        </w:r>
        <w:r w:rsidR="00AE2317">
          <w:rPr>
            <w:noProof/>
            <w:webHidden/>
          </w:rPr>
          <w:t>65</w:t>
        </w:r>
        <w:r w:rsidR="00AE2317">
          <w:rPr>
            <w:noProof/>
            <w:webHidden/>
          </w:rPr>
          <w:fldChar w:fldCharType="end"/>
        </w:r>
      </w:hyperlink>
    </w:p>
    <w:p w14:paraId="1C6564E0" w14:textId="4D43125F" w:rsidR="00AE2317" w:rsidRDefault="00436FE6" w:rsidP="00AE2317">
      <w:pPr>
        <w:pStyle w:val="Spistreci3"/>
        <w:rPr>
          <w:rFonts w:asciiTheme="minorHAnsi" w:eastAsiaTheme="minorEastAsia" w:hAnsiTheme="minorHAnsi"/>
          <w:noProof/>
          <w:lang w:eastAsia="pl-PL"/>
        </w:rPr>
      </w:pPr>
      <w:hyperlink w:anchor="_Toc112619216" w:history="1">
        <w:r w:rsidR="00AE2317" w:rsidRPr="00F63F9C">
          <w:rPr>
            <w:rStyle w:val="Hipercze"/>
            <w:noProof/>
          </w:rPr>
          <w:t>Urządzenia wspomagające wsiadanie – ruchomy stopień i ruchoma platforma</w:t>
        </w:r>
        <w:r w:rsidR="00AE2317">
          <w:rPr>
            <w:noProof/>
            <w:webHidden/>
          </w:rPr>
          <w:tab/>
        </w:r>
        <w:r w:rsidR="00AE2317">
          <w:rPr>
            <w:noProof/>
            <w:webHidden/>
          </w:rPr>
          <w:fldChar w:fldCharType="begin"/>
        </w:r>
        <w:r w:rsidR="00AE2317">
          <w:rPr>
            <w:noProof/>
            <w:webHidden/>
          </w:rPr>
          <w:instrText xml:space="preserve"> PAGEREF _Toc112619216 \h </w:instrText>
        </w:r>
        <w:r w:rsidR="00AE2317">
          <w:rPr>
            <w:noProof/>
            <w:webHidden/>
          </w:rPr>
        </w:r>
        <w:r w:rsidR="00AE2317">
          <w:rPr>
            <w:noProof/>
            <w:webHidden/>
          </w:rPr>
          <w:fldChar w:fldCharType="separate"/>
        </w:r>
        <w:r w:rsidR="00AE2317">
          <w:rPr>
            <w:noProof/>
            <w:webHidden/>
          </w:rPr>
          <w:t>65</w:t>
        </w:r>
        <w:r w:rsidR="00AE2317">
          <w:rPr>
            <w:noProof/>
            <w:webHidden/>
          </w:rPr>
          <w:fldChar w:fldCharType="end"/>
        </w:r>
      </w:hyperlink>
    </w:p>
    <w:p w14:paraId="78DBB698" w14:textId="4BF7C3EB" w:rsidR="00AE2317" w:rsidRDefault="00436FE6" w:rsidP="00AE2317">
      <w:pPr>
        <w:pStyle w:val="Spistreci3"/>
        <w:rPr>
          <w:rFonts w:asciiTheme="minorHAnsi" w:eastAsiaTheme="minorEastAsia" w:hAnsiTheme="minorHAnsi"/>
          <w:noProof/>
          <w:lang w:eastAsia="pl-PL"/>
        </w:rPr>
      </w:pPr>
      <w:hyperlink w:anchor="_Toc112619217" w:history="1">
        <w:r w:rsidR="00AE2317" w:rsidRPr="00F63F9C">
          <w:rPr>
            <w:rStyle w:val="Hipercze"/>
            <w:noProof/>
          </w:rPr>
          <w:t>Rampa do wsiadania</w:t>
        </w:r>
        <w:r w:rsidR="00AE2317">
          <w:rPr>
            <w:noProof/>
            <w:webHidden/>
          </w:rPr>
          <w:tab/>
        </w:r>
        <w:r w:rsidR="00AE2317">
          <w:rPr>
            <w:noProof/>
            <w:webHidden/>
          </w:rPr>
          <w:fldChar w:fldCharType="begin"/>
        </w:r>
        <w:r w:rsidR="00AE2317">
          <w:rPr>
            <w:noProof/>
            <w:webHidden/>
          </w:rPr>
          <w:instrText xml:space="preserve"> PAGEREF _Toc112619217 \h </w:instrText>
        </w:r>
        <w:r w:rsidR="00AE2317">
          <w:rPr>
            <w:noProof/>
            <w:webHidden/>
          </w:rPr>
        </w:r>
        <w:r w:rsidR="00AE2317">
          <w:rPr>
            <w:noProof/>
            <w:webHidden/>
          </w:rPr>
          <w:fldChar w:fldCharType="separate"/>
        </w:r>
        <w:r w:rsidR="00AE2317">
          <w:rPr>
            <w:noProof/>
            <w:webHidden/>
          </w:rPr>
          <w:t>68</w:t>
        </w:r>
        <w:r w:rsidR="00AE2317">
          <w:rPr>
            <w:noProof/>
            <w:webHidden/>
          </w:rPr>
          <w:fldChar w:fldCharType="end"/>
        </w:r>
      </w:hyperlink>
    </w:p>
    <w:p w14:paraId="6226A76B" w14:textId="1489A1E3" w:rsidR="00275917" w:rsidRDefault="00436FE6" w:rsidP="00AE2317">
      <w:pPr>
        <w:pStyle w:val="Spistreci3"/>
        <w:rPr>
          <w:rFonts w:eastAsia="Times New Roman" w:cs="Times New Roman"/>
          <w:b/>
          <w:color w:val="FFFFFF" w:themeColor="background1"/>
          <w:sz w:val="36"/>
          <w:lang w:eastAsia="pl-PL"/>
        </w:rPr>
      </w:pPr>
      <w:hyperlink w:anchor="_Toc112619218" w:history="1">
        <w:r w:rsidR="00AE2317" w:rsidRPr="00F63F9C">
          <w:rPr>
            <w:rStyle w:val="Hipercze"/>
            <w:noProof/>
          </w:rPr>
          <w:t>Podnośniki pokładowe</w:t>
        </w:r>
        <w:r w:rsidR="00AE2317">
          <w:rPr>
            <w:noProof/>
            <w:webHidden/>
          </w:rPr>
          <w:tab/>
        </w:r>
        <w:r w:rsidR="00AE2317">
          <w:rPr>
            <w:noProof/>
            <w:webHidden/>
          </w:rPr>
          <w:fldChar w:fldCharType="begin"/>
        </w:r>
        <w:r w:rsidR="00AE2317">
          <w:rPr>
            <w:noProof/>
            <w:webHidden/>
          </w:rPr>
          <w:instrText xml:space="preserve"> PAGEREF _Toc112619218 \h </w:instrText>
        </w:r>
        <w:r w:rsidR="00AE2317">
          <w:rPr>
            <w:noProof/>
            <w:webHidden/>
          </w:rPr>
        </w:r>
        <w:r w:rsidR="00AE2317">
          <w:rPr>
            <w:noProof/>
            <w:webHidden/>
          </w:rPr>
          <w:fldChar w:fldCharType="separate"/>
        </w:r>
        <w:r w:rsidR="00AE2317">
          <w:rPr>
            <w:noProof/>
            <w:webHidden/>
          </w:rPr>
          <w:t>71</w:t>
        </w:r>
        <w:r w:rsidR="00AE2317">
          <w:rPr>
            <w:noProof/>
            <w:webHidden/>
          </w:rPr>
          <w:fldChar w:fldCharType="end"/>
        </w:r>
      </w:hyperlink>
      <w:r w:rsidR="00275917">
        <w:fldChar w:fldCharType="end"/>
      </w:r>
      <w:r w:rsidR="00275917">
        <w:br w:type="page"/>
      </w:r>
    </w:p>
    <w:p w14:paraId="7B75E183" w14:textId="5BF32693" w:rsidR="00C201D4" w:rsidRDefault="00C201D4" w:rsidP="00194A44">
      <w:pPr>
        <w:pStyle w:val="Nagwek2"/>
      </w:pPr>
      <w:bookmarkStart w:id="3" w:name="_Toc112619192"/>
      <w:r>
        <w:lastRenderedPageBreak/>
        <w:t>Wstęp</w:t>
      </w:r>
      <w:bookmarkEnd w:id="3"/>
    </w:p>
    <w:p w14:paraId="70FECE28" w14:textId="74D1A5FD" w:rsidR="00EA4A83" w:rsidRDefault="00EA4A83" w:rsidP="00A955C3">
      <w:r>
        <w:t>Pierwsza techniczna specyfikacja interoperacyjności (TSI PRM) dotyczącą dostępności taboru dla osób o ograniczonej mobilności weszła w życie w 2002 roku. 6 lat później przyjęta została nowsza wersja specyfikacji i od tego momentu w Polsce tabor podlega certyfikacji zgodności z TSI PRM. W 2014 roku przyjęto ostatnią specyfikację - TSI PRM 1300/2014. Jej zapisy weszły w życie 1 stycznia 2015 roku</w:t>
      </w:r>
      <w:r w:rsidR="0052258C">
        <w:t>.</w:t>
      </w:r>
    </w:p>
    <w:p w14:paraId="05DE89E0" w14:textId="50FE4445" w:rsidR="0052258C" w:rsidRDefault="0052258C" w:rsidP="0052258C">
      <w:pPr>
        <w:rPr>
          <w:lang w:eastAsia="pl-PL"/>
        </w:rPr>
      </w:pPr>
      <w:r>
        <w:rPr>
          <w:lang w:eastAsia="pl-PL"/>
        </w:rPr>
        <w:t>Pełna zgodność z TSI PRM jest obowiązkowa dla projektów, które otrzymują unijne wsparcie finansowe do celów odnowienia lub modernizacji istniejącego taboru kolejowego lub jego części.</w:t>
      </w:r>
    </w:p>
    <w:p w14:paraId="3A04888B" w14:textId="283282B2" w:rsidR="00695C6C" w:rsidRDefault="001E7621" w:rsidP="004566E9">
      <w:pPr>
        <w:rPr>
          <w:lang w:eastAsia="pl-PL"/>
        </w:rPr>
      </w:pPr>
      <w:r>
        <w:rPr>
          <w:lang w:eastAsia="pl-PL"/>
        </w:rPr>
        <w:t>TSI PRM (1300/2014) dopuszcza łączenie zgodności tzw. starego TSI PRM (</w:t>
      </w:r>
      <w:r w:rsidRPr="001E7621">
        <w:rPr>
          <w:lang w:eastAsia="pl-PL"/>
        </w:rPr>
        <w:t>2008/164/WE</w:t>
      </w:r>
      <w:r>
        <w:rPr>
          <w:lang w:eastAsia="pl-PL"/>
        </w:rPr>
        <w:t xml:space="preserve">) i nowego TSI PRM (1300/2014). Oznacza to, że jeśli toaleta w pociągu była zgodna ze starym TSI PRM to można ją stosować w nowym taborze. Możliwość taka rodzi jednak ryzyko „obniżenia” </w:t>
      </w:r>
      <w:r w:rsidR="00193D45">
        <w:rPr>
          <w:lang w:eastAsia="pl-PL"/>
        </w:rPr>
        <w:t xml:space="preserve">poziomu </w:t>
      </w:r>
      <w:r>
        <w:rPr>
          <w:lang w:eastAsia="pl-PL"/>
        </w:rPr>
        <w:t>dostępności taboru</w:t>
      </w:r>
      <w:r w:rsidR="00193D45">
        <w:rPr>
          <w:lang w:eastAsia="pl-PL"/>
        </w:rPr>
        <w:t>. J</w:t>
      </w:r>
      <w:r>
        <w:rPr>
          <w:lang w:eastAsia="pl-PL"/>
        </w:rPr>
        <w:t>est zatem działaniem niewskazanym.</w:t>
      </w:r>
    </w:p>
    <w:p w14:paraId="1FF3C35A" w14:textId="1CE21A5C" w:rsidR="00CF2408" w:rsidRDefault="00CF2408" w:rsidP="004566E9">
      <w:pPr>
        <w:rPr>
          <w:lang w:eastAsia="pl-PL"/>
        </w:rPr>
      </w:pPr>
      <w:r>
        <w:rPr>
          <w:lang w:eastAsia="pl-PL"/>
        </w:rPr>
        <w:t xml:space="preserve">Kluczowym aspektem wdrażania </w:t>
      </w:r>
      <w:r w:rsidR="00193D45">
        <w:rPr>
          <w:lang w:eastAsia="pl-PL"/>
        </w:rPr>
        <w:t>specyfikacji</w:t>
      </w:r>
      <w:r>
        <w:rPr>
          <w:lang w:eastAsia="pl-PL"/>
        </w:rPr>
        <w:t xml:space="preserve"> jest uzyskanie przez producenta taboru certyfika</w:t>
      </w:r>
      <w:r w:rsidR="00193D45">
        <w:rPr>
          <w:lang w:eastAsia="pl-PL"/>
        </w:rPr>
        <w:t xml:space="preserve">tu zgodności produkowanego lub modernizowanego pojazdu z TSI PRM. </w:t>
      </w:r>
      <w:r w:rsidR="00193D45" w:rsidRPr="0052258C">
        <w:rPr>
          <w:b/>
          <w:bCs/>
          <w:lang w:eastAsia="pl-PL"/>
        </w:rPr>
        <w:t>Certyfikat jest potwierdzeniem spełnienia wszystkich wymagań określonych w specyfikacji.</w:t>
      </w:r>
    </w:p>
    <w:p w14:paraId="632FAD7B" w14:textId="042941E2" w:rsidR="007107DA" w:rsidRDefault="00193D45" w:rsidP="004566E9">
      <w:pPr>
        <w:rPr>
          <w:lang w:eastAsia="pl-PL"/>
        </w:rPr>
      </w:pPr>
      <w:r>
        <w:rPr>
          <w:lang w:eastAsia="pl-PL"/>
        </w:rPr>
        <w:t xml:space="preserve">W Polsce, obok TSI PRM funkcjonują również </w:t>
      </w:r>
      <w:r w:rsidR="0027259A" w:rsidRPr="0027259A">
        <w:rPr>
          <w:lang w:eastAsia="pl-PL"/>
        </w:rPr>
        <w:t>Standardy dostępności dla polityki spójności 2014-2020</w:t>
      </w:r>
      <w:r w:rsidR="0027259A">
        <w:rPr>
          <w:lang w:eastAsia="pl-PL"/>
        </w:rPr>
        <w:t>, a w nich Standard Transportowy, który określa wymagania dla infrastruktury i taboru kolejowego.</w:t>
      </w:r>
    </w:p>
    <w:p w14:paraId="6BC95E85" w14:textId="77777777" w:rsidR="007107DA" w:rsidRDefault="007107DA">
      <w:pPr>
        <w:spacing w:after="160" w:line="259" w:lineRule="auto"/>
        <w:rPr>
          <w:lang w:eastAsia="pl-PL"/>
        </w:rPr>
        <w:sectPr w:rsidR="007107DA" w:rsidSect="00ED3836">
          <w:headerReference w:type="default" r:id="rId10"/>
          <w:footerReference w:type="default" r:id="rId11"/>
          <w:pgSz w:w="11906" w:h="16838" w:code="9"/>
          <w:pgMar w:top="1158" w:right="1418" w:bottom="1418" w:left="1418" w:header="709" w:footer="709" w:gutter="0"/>
          <w:cols w:space="708"/>
          <w:titlePg/>
          <w:docGrid w:linePitch="360"/>
        </w:sectPr>
      </w:pPr>
    </w:p>
    <w:p w14:paraId="467123AE" w14:textId="77777777" w:rsidR="007107DA" w:rsidRDefault="007107DA" w:rsidP="007107DA">
      <w:pPr>
        <w:pStyle w:val="Nagwek2"/>
      </w:pPr>
      <w:bookmarkStart w:id="4" w:name="_Toc112619193"/>
      <w:r>
        <w:lastRenderedPageBreak/>
        <w:t>Zestawienie wymagań określonych w TSI PRM oraz rozwiązań wykraczających poza TSI PRM</w:t>
      </w:r>
      <w:bookmarkEnd w:id="4"/>
    </w:p>
    <w:p w14:paraId="0E9E4839" w14:textId="39031476" w:rsidR="00641428" w:rsidRDefault="00781D71" w:rsidP="00781D71">
      <w:pPr>
        <w:pStyle w:val="Nagwek3"/>
      </w:pPr>
      <w:bookmarkStart w:id="5" w:name="_Toc112619194"/>
      <w:r>
        <w:t>Siedzenia</w:t>
      </w:r>
      <w:bookmarkEnd w:id="5"/>
    </w:p>
    <w:tbl>
      <w:tblPr>
        <w:tblStyle w:val="Tabela-Siatka"/>
        <w:tblW w:w="0" w:type="auto"/>
        <w:tblLook w:val="04A0" w:firstRow="1" w:lastRow="0" w:firstColumn="1" w:lastColumn="0" w:noHBand="0" w:noVBand="1"/>
      </w:tblPr>
      <w:tblGrid>
        <w:gridCol w:w="3676"/>
        <w:gridCol w:w="5588"/>
        <w:gridCol w:w="4728"/>
      </w:tblGrid>
      <w:tr w:rsidR="009E7A1D" w14:paraId="0AAD7CD5" w14:textId="77777777" w:rsidTr="00A05095">
        <w:trPr>
          <w:trHeight w:val="880"/>
          <w:tblHeader/>
        </w:trPr>
        <w:tc>
          <w:tcPr>
            <w:tcW w:w="4649" w:type="dxa"/>
            <w:shd w:val="clear" w:color="auto" w:fill="FFD966" w:themeFill="accent4" w:themeFillTint="99"/>
            <w:vAlign w:val="center"/>
          </w:tcPr>
          <w:p w14:paraId="7D10F447" w14:textId="0BE28AF9" w:rsidR="007107DA" w:rsidRPr="008C32D7" w:rsidRDefault="007107DA" w:rsidP="00A05095">
            <w:pPr>
              <w:jc w:val="center"/>
              <w:rPr>
                <w:b/>
                <w:bCs/>
                <w:sz w:val="24"/>
                <w:szCs w:val="24"/>
                <w:lang w:eastAsia="pl-PL"/>
              </w:rPr>
            </w:pPr>
            <w:r w:rsidRPr="008C32D7">
              <w:rPr>
                <w:b/>
                <w:bCs/>
                <w:sz w:val="24"/>
                <w:szCs w:val="24"/>
                <w:lang w:eastAsia="pl-PL"/>
              </w:rPr>
              <w:t>Wymóg</w:t>
            </w:r>
            <w:r w:rsidR="00071759">
              <w:rPr>
                <w:b/>
                <w:bCs/>
                <w:sz w:val="24"/>
                <w:szCs w:val="24"/>
                <w:lang w:eastAsia="pl-PL"/>
              </w:rPr>
              <w:t xml:space="preserve"> TSI PRM</w:t>
            </w:r>
          </w:p>
        </w:tc>
        <w:tc>
          <w:tcPr>
            <w:tcW w:w="4649" w:type="dxa"/>
            <w:shd w:val="clear" w:color="auto" w:fill="FFD966" w:themeFill="accent4" w:themeFillTint="99"/>
            <w:vAlign w:val="center"/>
          </w:tcPr>
          <w:p w14:paraId="0E783903" w14:textId="052C14A1" w:rsidR="007107DA" w:rsidRPr="008C32D7" w:rsidRDefault="006E5F7D" w:rsidP="00A05095">
            <w:pPr>
              <w:jc w:val="center"/>
              <w:rPr>
                <w:b/>
                <w:bCs/>
                <w:sz w:val="24"/>
                <w:szCs w:val="24"/>
                <w:lang w:eastAsia="pl-PL"/>
              </w:rPr>
            </w:pPr>
            <w:r>
              <w:rPr>
                <w:b/>
                <w:bCs/>
                <w:sz w:val="24"/>
                <w:szCs w:val="24"/>
                <w:lang w:eastAsia="pl-PL"/>
              </w:rPr>
              <w:t>Przykłady p</w:t>
            </w:r>
            <w:r w:rsidR="007107DA" w:rsidRPr="008C32D7">
              <w:rPr>
                <w:b/>
                <w:bCs/>
                <w:sz w:val="24"/>
                <w:szCs w:val="24"/>
                <w:lang w:eastAsia="pl-PL"/>
              </w:rPr>
              <w:t>oziom TSI PRM</w:t>
            </w:r>
          </w:p>
        </w:tc>
        <w:tc>
          <w:tcPr>
            <w:tcW w:w="4649" w:type="dxa"/>
            <w:shd w:val="clear" w:color="auto" w:fill="FFD966" w:themeFill="accent4" w:themeFillTint="99"/>
            <w:vAlign w:val="center"/>
          </w:tcPr>
          <w:p w14:paraId="352FED40" w14:textId="1050ADB0" w:rsidR="007107DA" w:rsidRPr="008C32D7" w:rsidRDefault="006E5F7D" w:rsidP="00A05095">
            <w:pPr>
              <w:jc w:val="center"/>
              <w:rPr>
                <w:b/>
                <w:bCs/>
                <w:sz w:val="24"/>
                <w:szCs w:val="24"/>
                <w:lang w:eastAsia="pl-PL"/>
              </w:rPr>
            </w:pPr>
            <w:r>
              <w:rPr>
                <w:b/>
                <w:bCs/>
                <w:sz w:val="24"/>
                <w:szCs w:val="24"/>
                <w:lang w:eastAsia="pl-PL"/>
              </w:rPr>
              <w:t>Przykłady r</w:t>
            </w:r>
            <w:r w:rsidR="00A05095">
              <w:rPr>
                <w:b/>
                <w:bCs/>
                <w:sz w:val="24"/>
                <w:szCs w:val="24"/>
                <w:lang w:eastAsia="pl-PL"/>
              </w:rPr>
              <w:t>ozwiąza</w:t>
            </w:r>
            <w:r>
              <w:rPr>
                <w:b/>
                <w:bCs/>
                <w:sz w:val="24"/>
                <w:szCs w:val="24"/>
                <w:lang w:eastAsia="pl-PL"/>
              </w:rPr>
              <w:t>ń</w:t>
            </w:r>
            <w:r w:rsidR="007107DA" w:rsidRPr="008C32D7">
              <w:rPr>
                <w:b/>
                <w:bCs/>
                <w:sz w:val="24"/>
                <w:szCs w:val="24"/>
                <w:lang w:eastAsia="pl-PL"/>
              </w:rPr>
              <w:t xml:space="preserve"> </w:t>
            </w:r>
            <w:r w:rsidR="0025412B" w:rsidRPr="008C32D7">
              <w:rPr>
                <w:b/>
                <w:bCs/>
                <w:sz w:val="24"/>
                <w:szCs w:val="24"/>
                <w:lang w:eastAsia="pl-PL"/>
              </w:rPr>
              <w:t>wykraczając</w:t>
            </w:r>
            <w:r w:rsidR="0025412B">
              <w:rPr>
                <w:b/>
                <w:bCs/>
                <w:sz w:val="24"/>
                <w:szCs w:val="24"/>
                <w:lang w:eastAsia="pl-PL"/>
              </w:rPr>
              <w:t>ych</w:t>
            </w:r>
            <w:r w:rsidR="0025412B" w:rsidRPr="008C32D7">
              <w:rPr>
                <w:b/>
                <w:bCs/>
                <w:sz w:val="24"/>
                <w:szCs w:val="24"/>
                <w:lang w:eastAsia="pl-PL"/>
              </w:rPr>
              <w:t xml:space="preserve"> </w:t>
            </w:r>
            <w:r w:rsidR="007107DA" w:rsidRPr="008C32D7">
              <w:rPr>
                <w:b/>
                <w:bCs/>
                <w:sz w:val="24"/>
                <w:szCs w:val="24"/>
                <w:lang w:eastAsia="pl-PL"/>
              </w:rPr>
              <w:t>poza TSI PRM</w:t>
            </w:r>
          </w:p>
        </w:tc>
      </w:tr>
      <w:tr w:rsidR="009E7A1D" w14:paraId="0BBC642B" w14:textId="77777777" w:rsidTr="00576753">
        <w:trPr>
          <w:trHeight w:val="891"/>
        </w:trPr>
        <w:tc>
          <w:tcPr>
            <w:tcW w:w="4649" w:type="dxa"/>
          </w:tcPr>
          <w:p w14:paraId="2B1BC866" w14:textId="77777777" w:rsidR="007107DA" w:rsidRPr="00576753" w:rsidRDefault="007107DA" w:rsidP="00576753">
            <w:pPr>
              <w:pStyle w:val="Akapitzlist"/>
            </w:pPr>
            <w:r w:rsidRPr="00576753">
              <w:t>Każde siedzenie od strony korytarza musi być wyposażone w uchwyt, umieszczony na wysokości 80-120 cm od podłogi i kontrastujący z kolorem siedzeń.</w:t>
            </w:r>
          </w:p>
          <w:p w14:paraId="3C9A9CEB" w14:textId="17E76BD5" w:rsidR="004D75A2" w:rsidRDefault="004D75A2" w:rsidP="00D72BD4">
            <w:pPr>
              <w:pStyle w:val="Akapitzlist"/>
            </w:pPr>
            <w:r w:rsidRPr="00576753">
              <w:t xml:space="preserve">Uchwyt nie jest obowiązkowy na każdym siedzeniu </w:t>
            </w:r>
            <w:r w:rsidR="006E5F7D" w:rsidRPr="00576753">
              <w:t>pod warunkiem, że siedzenie, na którym nie ma uchwytu jest nie dalej niż 20 cm od siedzenia wyposażonego w uchwyt/poręcz.</w:t>
            </w:r>
          </w:p>
        </w:tc>
        <w:tc>
          <w:tcPr>
            <w:tcW w:w="4649" w:type="dxa"/>
          </w:tcPr>
          <w:p w14:paraId="1E8D3D57" w14:textId="0223E72C" w:rsidR="00AC2ECB" w:rsidRDefault="00F667A3" w:rsidP="00AC2ECB">
            <w:pPr>
              <w:pStyle w:val="Akapitzlist"/>
              <w:keepNext/>
            </w:pPr>
            <w:r>
              <w:rPr>
                <w:lang w:eastAsia="pl-PL"/>
              </w:rPr>
              <w:t xml:space="preserve">Uchwyty kontrastują z kolorem </w:t>
            </w:r>
            <w:r w:rsidR="00B0704B">
              <w:rPr>
                <w:lang w:eastAsia="pl-PL"/>
              </w:rPr>
              <w:t>siedzenia,</w:t>
            </w:r>
            <w:r>
              <w:rPr>
                <w:lang w:eastAsia="pl-PL"/>
              </w:rPr>
              <w:t xml:space="preserve"> ale są w kolorze szarym, który nie kontrastuje z kolorystyk</w:t>
            </w:r>
            <w:r w:rsidR="00EF7247">
              <w:rPr>
                <w:lang w:eastAsia="pl-PL"/>
              </w:rPr>
              <w:t>ą</w:t>
            </w:r>
            <w:r>
              <w:rPr>
                <w:lang w:eastAsia="pl-PL"/>
              </w:rPr>
              <w:t xml:space="preserve"> wykończenia wnętrz pojazdu.</w:t>
            </w:r>
            <w:r w:rsidR="00FF150B">
              <w:rPr>
                <w:noProof/>
              </w:rPr>
              <w:t xml:space="preserve"> </w:t>
            </w:r>
            <w:r w:rsidR="00FF150B">
              <w:rPr>
                <w:noProof/>
                <w:lang w:eastAsia="pl-PL"/>
              </w:rPr>
              <w:drawing>
                <wp:inline distT="0" distB="0" distL="0" distR="0" wp14:anchorId="5E41AA89" wp14:editId="1838215D">
                  <wp:extent cx="2671948" cy="2004679"/>
                  <wp:effectExtent l="0" t="0" r="0" b="0"/>
                  <wp:docPr id="5" name="Obraz 5" descr="wnętrz pociągu Flirt Kolei Mazowiec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wnętrz pociągu Flirt Kolei Mazowieckich"/>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12073" cy="2034783"/>
                          </a:xfrm>
                          <a:prstGeom prst="rect">
                            <a:avLst/>
                          </a:prstGeom>
                          <a:noFill/>
                          <a:ln>
                            <a:noFill/>
                          </a:ln>
                        </pic:spPr>
                      </pic:pic>
                    </a:graphicData>
                  </a:graphic>
                </wp:inline>
              </w:drawing>
            </w:r>
          </w:p>
          <w:p w14:paraId="428F1C7A" w14:textId="0CED91AC" w:rsidR="00F667A3" w:rsidRDefault="00AC2ECB" w:rsidP="00AC2ECB">
            <w:pPr>
              <w:pStyle w:val="Legenda"/>
              <w:rPr>
                <w:noProof/>
              </w:rPr>
            </w:pPr>
            <w:r>
              <w:t xml:space="preserve">Zdjęcie </w:t>
            </w:r>
            <w:fldSimple w:instr=" SEQ Zdjęcie \* ARABIC ">
              <w:r w:rsidR="008D51A6">
                <w:rPr>
                  <w:noProof/>
                </w:rPr>
                <w:t>1</w:t>
              </w:r>
            </w:fldSimple>
            <w:r>
              <w:t>. źródło Koleje Mazowieckie</w:t>
            </w:r>
          </w:p>
          <w:p w14:paraId="1282BD4A" w14:textId="22556EF9" w:rsidR="00576753" w:rsidRDefault="00576753" w:rsidP="007107DA">
            <w:pPr>
              <w:rPr>
                <w:lang w:eastAsia="pl-PL"/>
              </w:rPr>
            </w:pPr>
          </w:p>
        </w:tc>
        <w:tc>
          <w:tcPr>
            <w:tcW w:w="4649" w:type="dxa"/>
          </w:tcPr>
          <w:p w14:paraId="7119C275" w14:textId="7BAE8DBB" w:rsidR="00FF150B" w:rsidRDefault="00F667A3" w:rsidP="00576753">
            <w:pPr>
              <w:pStyle w:val="Akapitzlist"/>
              <w:rPr>
                <w:noProof/>
              </w:rPr>
            </w:pPr>
            <w:r>
              <w:rPr>
                <w:lang w:eastAsia="pl-PL"/>
              </w:rPr>
              <w:t>Uchwyty kontrastują z kolorystyk</w:t>
            </w:r>
            <w:r w:rsidR="00EF7247">
              <w:rPr>
                <w:lang w:eastAsia="pl-PL"/>
              </w:rPr>
              <w:t>ą</w:t>
            </w:r>
            <w:r>
              <w:rPr>
                <w:lang w:eastAsia="pl-PL"/>
              </w:rPr>
              <w:t xml:space="preserve"> siedzenia i kolorystyk</w:t>
            </w:r>
            <w:r w:rsidR="00EF7247">
              <w:rPr>
                <w:lang w:eastAsia="pl-PL"/>
              </w:rPr>
              <w:t>ą</w:t>
            </w:r>
            <w:r>
              <w:rPr>
                <w:lang w:eastAsia="pl-PL"/>
              </w:rPr>
              <w:t xml:space="preserve"> wnętrza pojazdu</w:t>
            </w:r>
            <w:r w:rsidR="00FF150B">
              <w:rPr>
                <w:noProof/>
              </w:rPr>
              <w:t xml:space="preserve"> </w:t>
            </w:r>
          </w:p>
          <w:p w14:paraId="02FD2E4B" w14:textId="77777777" w:rsidR="00AC2ECB" w:rsidRDefault="00FF150B" w:rsidP="00AC2ECB">
            <w:pPr>
              <w:keepNext/>
            </w:pPr>
            <w:r>
              <w:rPr>
                <w:noProof/>
                <w:lang w:eastAsia="pl-PL"/>
              </w:rPr>
              <w:drawing>
                <wp:inline distT="0" distB="0" distL="0" distR="0" wp14:anchorId="6908EEA5" wp14:editId="0B19CDC8">
                  <wp:extent cx="2752090" cy="1962150"/>
                  <wp:effectExtent l="0" t="0" r="0" b="0"/>
                  <wp:docPr id="4" name="Obraz 4" descr="żółte uchwyty na tle szarych siedzeń, wnętrze pociągu Kolei Dolnoślą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żółte uchwyty na tle szarych siedzeń, wnętrze pociągu Kolei Dolnośląskich"/>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3039" t="8354" r="14508" b="22789"/>
                          <a:stretch/>
                        </pic:blipFill>
                        <pic:spPr bwMode="auto">
                          <a:xfrm>
                            <a:off x="0" y="0"/>
                            <a:ext cx="2759150" cy="1967184"/>
                          </a:xfrm>
                          <a:prstGeom prst="rect">
                            <a:avLst/>
                          </a:prstGeom>
                          <a:noFill/>
                          <a:ln>
                            <a:noFill/>
                          </a:ln>
                          <a:extLst>
                            <a:ext uri="{53640926-AAD7-44D8-BBD7-CCE9431645EC}">
                              <a14:shadowObscured xmlns:a14="http://schemas.microsoft.com/office/drawing/2010/main"/>
                            </a:ext>
                          </a:extLst>
                        </pic:spPr>
                      </pic:pic>
                    </a:graphicData>
                  </a:graphic>
                </wp:inline>
              </w:drawing>
            </w:r>
          </w:p>
          <w:p w14:paraId="6F8B2C2E" w14:textId="5CBC70CD" w:rsidR="001B05B7" w:rsidRDefault="00AC2ECB" w:rsidP="00AC2ECB">
            <w:pPr>
              <w:pStyle w:val="Legenda"/>
            </w:pPr>
            <w:r>
              <w:t xml:space="preserve">Zdjęcie </w:t>
            </w:r>
            <w:fldSimple w:instr=" SEQ Zdjęcie \* ARABIC ">
              <w:r w:rsidR="008D51A6">
                <w:rPr>
                  <w:noProof/>
                </w:rPr>
                <w:t>2</w:t>
              </w:r>
            </w:fldSimple>
            <w:r>
              <w:t xml:space="preserve">. </w:t>
            </w:r>
            <w:r w:rsidRPr="00257E04">
              <w:t>Źródło zasoby własne Fado</w:t>
            </w:r>
          </w:p>
          <w:p w14:paraId="3CA47229" w14:textId="53B9498E" w:rsidR="00071759" w:rsidRDefault="00D96121" w:rsidP="000C431F">
            <w:pPr>
              <w:pStyle w:val="Akapitzlist"/>
              <w:rPr>
                <w:lang w:eastAsia="pl-PL"/>
              </w:rPr>
            </w:pPr>
            <w:r>
              <w:rPr>
                <w:lang w:eastAsia="pl-PL"/>
              </w:rPr>
              <w:t>Uchwyty są montowane na każdym siedzeniu niezależnie od odległości dzielącej siedzenia.</w:t>
            </w:r>
          </w:p>
        </w:tc>
      </w:tr>
      <w:tr w:rsidR="009E7A1D" w14:paraId="1B89A5A7" w14:textId="77777777" w:rsidTr="00576753">
        <w:trPr>
          <w:trHeight w:val="891"/>
        </w:trPr>
        <w:tc>
          <w:tcPr>
            <w:tcW w:w="4649" w:type="dxa"/>
          </w:tcPr>
          <w:p w14:paraId="2501D2A9" w14:textId="210E4555" w:rsidR="00D72BD4" w:rsidRPr="00576753" w:rsidRDefault="00D72BD4" w:rsidP="003E4BF7">
            <w:r w:rsidRPr="00576753">
              <w:lastRenderedPageBreak/>
              <w:t>Przy siedzeniach montowanych podłużnie należy stosować poręcze zamontowane na wysokości 80-120 cm od podłogi w odstępach nie większych niż 200 cm. Poręcze muszą kontrastować z wyposażeniem pojazdu.</w:t>
            </w:r>
          </w:p>
        </w:tc>
        <w:tc>
          <w:tcPr>
            <w:tcW w:w="4649" w:type="dxa"/>
          </w:tcPr>
          <w:p w14:paraId="26A8C4FC" w14:textId="77777777" w:rsidR="00AC2ECB" w:rsidRDefault="009E7A1D" w:rsidP="00AC2ECB">
            <w:pPr>
              <w:keepNext/>
            </w:pPr>
            <w:r>
              <w:rPr>
                <w:lang w:eastAsia="pl-PL"/>
              </w:rPr>
              <w:t xml:space="preserve"> Uchwyty w odległościach ok. 200 cm.</w:t>
            </w:r>
            <w:r>
              <w:rPr>
                <w:noProof/>
                <w:lang w:eastAsia="pl-PL"/>
              </w:rPr>
              <w:drawing>
                <wp:inline distT="0" distB="0" distL="0" distR="0" wp14:anchorId="078DD9D2" wp14:editId="5FC3916B">
                  <wp:extent cx="2530193" cy="1638300"/>
                  <wp:effectExtent l="0" t="0" r="0" b="0"/>
                  <wp:docPr id="9" name="Obraz 9" descr="wnętrze wagonu metra w Madry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wnętrze wagonu metra w Madryci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42822" cy="1646477"/>
                          </a:xfrm>
                          <a:prstGeom prst="rect">
                            <a:avLst/>
                          </a:prstGeom>
                          <a:noFill/>
                          <a:ln>
                            <a:noFill/>
                          </a:ln>
                        </pic:spPr>
                      </pic:pic>
                    </a:graphicData>
                  </a:graphic>
                </wp:inline>
              </w:drawing>
            </w:r>
          </w:p>
          <w:p w14:paraId="4DB35AC9" w14:textId="028AAAE4" w:rsidR="001B05B7" w:rsidRDefault="00AC2ECB" w:rsidP="00AC2ECB">
            <w:pPr>
              <w:pStyle w:val="Legenda"/>
            </w:pPr>
            <w:r>
              <w:t xml:space="preserve">Zdjęcie </w:t>
            </w:r>
            <w:fldSimple w:instr=" SEQ Zdjęcie \* ARABIC ">
              <w:r w:rsidR="008D51A6">
                <w:rPr>
                  <w:noProof/>
                </w:rPr>
                <w:t>3</w:t>
              </w:r>
            </w:fldSimple>
            <w:r w:rsidRPr="00E35940">
              <w:t>. źródło https://commons.wikimedia.org/wiki/File:Madrid_metro_interior.jpg</w:t>
            </w:r>
          </w:p>
          <w:p w14:paraId="51FB51C5" w14:textId="0CECC786" w:rsidR="00D72BD4" w:rsidRDefault="00D72BD4" w:rsidP="001B05B7">
            <w:pPr>
              <w:pStyle w:val="Legenda"/>
              <w:rPr>
                <w:lang w:eastAsia="pl-PL"/>
              </w:rPr>
            </w:pPr>
          </w:p>
        </w:tc>
        <w:tc>
          <w:tcPr>
            <w:tcW w:w="4649" w:type="dxa"/>
          </w:tcPr>
          <w:p w14:paraId="0BAE5B9F" w14:textId="1DEE508D" w:rsidR="00155E4D" w:rsidRDefault="009622B6" w:rsidP="003E4BF7">
            <w:pPr>
              <w:rPr>
                <w:lang w:eastAsia="pl-PL"/>
              </w:rPr>
            </w:pPr>
            <w:r>
              <w:rPr>
                <w:lang w:eastAsia="pl-PL"/>
              </w:rPr>
              <w:t>Poręcz lub uchwyt zamontowano przy każdym siedzisku siedzenia podłużnego</w:t>
            </w:r>
            <w:r w:rsidR="00105C88">
              <w:rPr>
                <w:lang w:eastAsia="pl-PL"/>
              </w:rPr>
              <w:t xml:space="preserve"> (</w:t>
            </w:r>
            <w:r w:rsidR="00DF569A">
              <w:rPr>
                <w:lang w:eastAsia="pl-PL"/>
              </w:rPr>
              <w:t>odległość między uchwytami nie przekracza 1</w:t>
            </w:r>
            <w:r w:rsidR="00BD077F">
              <w:rPr>
                <w:lang w:eastAsia="pl-PL"/>
              </w:rPr>
              <w:t>0</w:t>
            </w:r>
            <w:r w:rsidR="00DF569A">
              <w:rPr>
                <w:lang w:eastAsia="pl-PL"/>
              </w:rPr>
              <w:t>0 cm</w:t>
            </w:r>
            <w:r w:rsidR="00105C88">
              <w:rPr>
                <w:lang w:eastAsia="pl-PL"/>
              </w:rPr>
              <w:t>)</w:t>
            </w:r>
          </w:p>
          <w:p w14:paraId="45F17F9C" w14:textId="77777777" w:rsidR="00AC2ECB" w:rsidRDefault="00155E4D" w:rsidP="00AC2ECB">
            <w:pPr>
              <w:keepNext/>
            </w:pPr>
            <w:r w:rsidRPr="00155E4D">
              <w:rPr>
                <w:noProof/>
                <w:lang w:eastAsia="pl-PL"/>
              </w:rPr>
              <w:drawing>
                <wp:inline distT="0" distB="0" distL="0" distR="0" wp14:anchorId="25398D0A" wp14:editId="08548EF8">
                  <wp:extent cx="2781300" cy="1995406"/>
                  <wp:effectExtent l="0" t="0" r="0" b="0"/>
                  <wp:docPr id="8" name="Obraz 8" descr="wnętrze pociągu w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wnętrze pociągu w Queensland"/>
                          <pic:cNvPicPr/>
                        </pic:nvPicPr>
                        <pic:blipFill rotWithShape="1">
                          <a:blip r:embed="rId15"/>
                          <a:srcRect l="27169" r="29772" b="26773"/>
                          <a:stretch/>
                        </pic:blipFill>
                        <pic:spPr bwMode="auto">
                          <a:xfrm>
                            <a:off x="0" y="0"/>
                            <a:ext cx="2797589" cy="2007092"/>
                          </a:xfrm>
                          <a:prstGeom prst="rect">
                            <a:avLst/>
                          </a:prstGeom>
                          <a:ln>
                            <a:noFill/>
                          </a:ln>
                          <a:extLst>
                            <a:ext uri="{53640926-AAD7-44D8-BBD7-CCE9431645EC}">
                              <a14:shadowObscured xmlns:a14="http://schemas.microsoft.com/office/drawing/2010/main"/>
                            </a:ext>
                          </a:extLst>
                        </pic:spPr>
                      </pic:pic>
                    </a:graphicData>
                  </a:graphic>
                </wp:inline>
              </w:drawing>
            </w:r>
          </w:p>
          <w:p w14:paraId="5CB95AD0" w14:textId="10D9C641" w:rsidR="00AC2ECB" w:rsidRDefault="00AC2ECB" w:rsidP="00AC2ECB">
            <w:pPr>
              <w:pStyle w:val="Legenda"/>
            </w:pPr>
            <w:r>
              <w:t xml:space="preserve">Zdjęcie </w:t>
            </w:r>
            <w:fldSimple w:instr=" SEQ Zdjęcie \* ARABIC ">
              <w:r w:rsidR="008D51A6">
                <w:rPr>
                  <w:noProof/>
                </w:rPr>
                <w:t>4</w:t>
              </w:r>
            </w:fldSimple>
            <w:r>
              <w:t xml:space="preserve">. </w:t>
            </w:r>
            <w:r w:rsidRPr="00DF6159">
              <w:t>źródło https://www.youtube.com/watch?v=q5Jau_ejowQ&amp;t=20</w:t>
            </w:r>
          </w:p>
          <w:p w14:paraId="4FA059A0" w14:textId="724D7CB1" w:rsidR="00D72BD4" w:rsidRDefault="00D72BD4" w:rsidP="00155E4D"/>
          <w:p w14:paraId="317CCB22" w14:textId="319581C6" w:rsidR="00155E4D" w:rsidRPr="00155E4D" w:rsidRDefault="00155E4D" w:rsidP="00155E4D"/>
        </w:tc>
      </w:tr>
      <w:tr w:rsidR="009E7A1D" w14:paraId="6A946FAC" w14:textId="77777777" w:rsidTr="00576753">
        <w:trPr>
          <w:trHeight w:val="891"/>
        </w:trPr>
        <w:tc>
          <w:tcPr>
            <w:tcW w:w="4649" w:type="dxa"/>
          </w:tcPr>
          <w:p w14:paraId="5BE72006" w14:textId="217F0D6E" w:rsidR="00D72BD4" w:rsidRPr="00576753" w:rsidRDefault="00D72BD4" w:rsidP="004D08FC">
            <w:r>
              <w:t>Uchwyty nie mogą posiadać ostrych krawędzi.</w:t>
            </w:r>
          </w:p>
        </w:tc>
        <w:tc>
          <w:tcPr>
            <w:tcW w:w="4649" w:type="dxa"/>
          </w:tcPr>
          <w:p w14:paraId="4CC47B84" w14:textId="0D7F75AD" w:rsidR="00D72BD4" w:rsidRDefault="00AC2ECB" w:rsidP="009E7A1D">
            <w:pPr>
              <w:pStyle w:val="Akapitzlist"/>
              <w:numPr>
                <w:ilvl w:val="0"/>
                <w:numId w:val="0"/>
              </w:numPr>
              <w:ind w:left="284"/>
              <w:rPr>
                <w:lang w:eastAsia="pl-PL"/>
              </w:rPr>
            </w:pPr>
            <w:r>
              <w:rPr>
                <w:lang w:eastAsia="pl-PL"/>
              </w:rPr>
              <w:t>Nie podaje się</w:t>
            </w:r>
          </w:p>
        </w:tc>
        <w:tc>
          <w:tcPr>
            <w:tcW w:w="4649" w:type="dxa"/>
          </w:tcPr>
          <w:p w14:paraId="28C36207" w14:textId="4DA492B3" w:rsidR="00D72BD4" w:rsidRDefault="00155E4D" w:rsidP="004D08FC">
            <w:pPr>
              <w:rPr>
                <w:lang w:eastAsia="pl-PL"/>
              </w:rPr>
            </w:pPr>
            <w:r>
              <w:rPr>
                <w:lang w:eastAsia="pl-PL"/>
              </w:rPr>
              <w:t>Brak rozwiązań wykraczających poza TSI PRM</w:t>
            </w:r>
          </w:p>
        </w:tc>
      </w:tr>
    </w:tbl>
    <w:p w14:paraId="3847E1CC" w14:textId="29DA36B1" w:rsidR="005077E8" w:rsidRDefault="00576753" w:rsidP="00D33CEF">
      <w:pPr>
        <w:pStyle w:val="Nagwek3"/>
        <w:tabs>
          <w:tab w:val="left" w:pos="9844"/>
        </w:tabs>
      </w:pPr>
      <w:bookmarkStart w:id="6" w:name="_Toc112619195"/>
      <w:r>
        <w:lastRenderedPageBreak/>
        <w:t>Siedzenia uprzywilejowane</w:t>
      </w:r>
      <w:bookmarkEnd w:id="6"/>
      <w:r w:rsidR="00D33CEF">
        <w:tab/>
      </w:r>
    </w:p>
    <w:tbl>
      <w:tblPr>
        <w:tblStyle w:val="Tabela-Siatka"/>
        <w:tblW w:w="0" w:type="auto"/>
        <w:tblLook w:val="04A0" w:firstRow="1" w:lastRow="0" w:firstColumn="1" w:lastColumn="0" w:noHBand="0" w:noVBand="1"/>
      </w:tblPr>
      <w:tblGrid>
        <w:gridCol w:w="4598"/>
        <w:gridCol w:w="4647"/>
        <w:gridCol w:w="4747"/>
      </w:tblGrid>
      <w:tr w:rsidR="007843CB" w14:paraId="44CD2959" w14:textId="77777777" w:rsidTr="00EC5D68">
        <w:trPr>
          <w:trHeight w:val="880"/>
          <w:tblHeader/>
        </w:trPr>
        <w:tc>
          <w:tcPr>
            <w:tcW w:w="4649" w:type="dxa"/>
            <w:shd w:val="clear" w:color="auto" w:fill="FFD966" w:themeFill="accent4" w:themeFillTint="99"/>
            <w:vAlign w:val="center"/>
          </w:tcPr>
          <w:p w14:paraId="4902448A" w14:textId="77777777" w:rsidR="00E740E5" w:rsidRPr="008C32D7" w:rsidRDefault="00E740E5"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770C4BDB" w14:textId="77777777" w:rsidR="00E740E5" w:rsidRPr="008C32D7" w:rsidRDefault="00E740E5"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747" w:type="dxa"/>
            <w:shd w:val="clear" w:color="auto" w:fill="FFD966" w:themeFill="accent4" w:themeFillTint="99"/>
            <w:vAlign w:val="center"/>
          </w:tcPr>
          <w:p w14:paraId="2DC6F5B7" w14:textId="576879C1" w:rsidR="00E740E5" w:rsidRPr="008C32D7" w:rsidRDefault="00E740E5"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t>
            </w:r>
            <w:proofErr w:type="spellStart"/>
            <w:r w:rsidRPr="008C32D7">
              <w:rPr>
                <w:b/>
                <w:bCs/>
                <w:sz w:val="24"/>
                <w:szCs w:val="24"/>
                <w:lang w:eastAsia="pl-PL"/>
              </w:rPr>
              <w:t>wykraczając</w:t>
            </w:r>
            <w:r w:rsidR="00A06D62">
              <w:rPr>
                <w:b/>
                <w:bCs/>
                <w:sz w:val="24"/>
                <w:szCs w:val="24"/>
                <w:lang w:eastAsia="pl-PL"/>
              </w:rPr>
              <w:t>ych</w:t>
            </w:r>
            <w:r w:rsidRPr="008C32D7">
              <w:rPr>
                <w:b/>
                <w:bCs/>
                <w:sz w:val="24"/>
                <w:szCs w:val="24"/>
                <w:lang w:eastAsia="pl-PL"/>
              </w:rPr>
              <w:t>poza</w:t>
            </w:r>
            <w:proofErr w:type="spellEnd"/>
            <w:r w:rsidRPr="008C32D7">
              <w:rPr>
                <w:b/>
                <w:bCs/>
                <w:sz w:val="24"/>
                <w:szCs w:val="24"/>
                <w:lang w:eastAsia="pl-PL"/>
              </w:rPr>
              <w:t xml:space="preserve"> TSI PRM</w:t>
            </w:r>
          </w:p>
        </w:tc>
      </w:tr>
      <w:tr w:rsidR="007843CB" w14:paraId="29499F38" w14:textId="77777777" w:rsidTr="00EC5D68">
        <w:trPr>
          <w:trHeight w:val="891"/>
        </w:trPr>
        <w:tc>
          <w:tcPr>
            <w:tcW w:w="4649" w:type="dxa"/>
          </w:tcPr>
          <w:p w14:paraId="4B8D030B" w14:textId="0EE123A2" w:rsidR="00E740E5" w:rsidRDefault="00D72BD4" w:rsidP="003E4BF7">
            <w:pPr>
              <w:rPr>
                <w:lang w:eastAsia="pl-PL"/>
              </w:rPr>
            </w:pPr>
            <w:r>
              <w:rPr>
                <w:lang w:eastAsia="pl-PL"/>
              </w:rPr>
              <w:t>Co najmniej 10 % miejsc siedzących w każdym zespole trakcyjnym lub pojedynczym pojeździe oraz w każdej klasie musi być oznaczone jako miejsca uprzywilejowane, przeznaczone dla osób niepełnosprawnych i osób o ograniczonej możliwości poruszania się.</w:t>
            </w:r>
          </w:p>
        </w:tc>
        <w:tc>
          <w:tcPr>
            <w:tcW w:w="4649" w:type="dxa"/>
          </w:tcPr>
          <w:p w14:paraId="42FF6178" w14:textId="717A4AF7" w:rsidR="00E740E5" w:rsidRDefault="004D08FC" w:rsidP="003E4BF7">
            <w:pPr>
              <w:rPr>
                <w:lang w:eastAsia="pl-PL"/>
              </w:rPr>
            </w:pPr>
            <w:r>
              <w:rPr>
                <w:lang w:eastAsia="pl-PL"/>
              </w:rPr>
              <w:t>Nie podaje się</w:t>
            </w:r>
          </w:p>
        </w:tc>
        <w:tc>
          <w:tcPr>
            <w:tcW w:w="4747" w:type="dxa"/>
          </w:tcPr>
          <w:p w14:paraId="13CD14BF" w14:textId="77777777" w:rsidR="00E740E5" w:rsidRDefault="004D08FC" w:rsidP="003E4BF7">
            <w:pPr>
              <w:rPr>
                <w:lang w:eastAsia="pl-PL"/>
              </w:rPr>
            </w:pPr>
            <w:r>
              <w:rPr>
                <w:lang w:eastAsia="pl-PL"/>
              </w:rPr>
              <w:t>Każda liczba przekraczająca 10% ogólnej liczby siedzeń w pojeździe.</w:t>
            </w:r>
          </w:p>
          <w:p w14:paraId="5F8FC371" w14:textId="105A0B35" w:rsidR="007C387A" w:rsidRDefault="00B21820" w:rsidP="003E4BF7">
            <w:pPr>
              <w:rPr>
                <w:lang w:eastAsia="pl-PL"/>
              </w:rPr>
            </w:pPr>
            <w:r>
              <w:rPr>
                <w:lang w:eastAsia="pl-PL"/>
              </w:rPr>
              <w:t>W każdym zespole trakcyjnym znajduje się jeden</w:t>
            </w:r>
            <w:r w:rsidR="007C387A">
              <w:rPr>
                <w:lang w:eastAsia="pl-PL"/>
              </w:rPr>
              <w:t xml:space="preserve"> przedział dedykowany cichym podróżom osobom ze spektrum autyzmu</w:t>
            </w:r>
            <w:r w:rsidR="009A774C">
              <w:rPr>
                <w:lang w:eastAsia="pl-PL"/>
              </w:rPr>
              <w:t xml:space="preserve"> – przestrzeń oddzielona od reszty pociągu trwałymi przegrodami, zamykana w celu ograniczenia hałasu.</w:t>
            </w:r>
          </w:p>
        </w:tc>
      </w:tr>
      <w:tr w:rsidR="007843CB" w14:paraId="2CD0875B" w14:textId="77777777" w:rsidTr="00EC5D68">
        <w:trPr>
          <w:trHeight w:val="891"/>
        </w:trPr>
        <w:tc>
          <w:tcPr>
            <w:tcW w:w="4649" w:type="dxa"/>
          </w:tcPr>
          <w:p w14:paraId="31196AAA" w14:textId="6E20B9F1" w:rsidR="003E4BF7" w:rsidRDefault="003E4BF7" w:rsidP="003E4BF7">
            <w:pPr>
              <w:rPr>
                <w:lang w:eastAsia="pl-PL"/>
              </w:rPr>
            </w:pPr>
            <w:r>
              <w:rPr>
                <w:lang w:eastAsia="pl-PL"/>
              </w:rPr>
              <w:t>Siedzenia uprzywilejowane oraz pojazdy, które je posiadają, muszą być opatrzone znakami zgodnymi z dodatkiem N. Należy określić, że, w razie potrzeby, inni pasażerowie muszą udostępnić takie siedzenia osobom uprawnionym do korzystania z nich.</w:t>
            </w:r>
          </w:p>
        </w:tc>
        <w:tc>
          <w:tcPr>
            <w:tcW w:w="4649" w:type="dxa"/>
          </w:tcPr>
          <w:p w14:paraId="593AA7E5" w14:textId="3DDC1F4A" w:rsidR="003E4BF7" w:rsidRDefault="001B05B7" w:rsidP="003E4BF7">
            <w:pPr>
              <w:rPr>
                <w:lang w:eastAsia="pl-PL"/>
              </w:rPr>
            </w:pPr>
            <w:r>
              <w:rPr>
                <w:lang w:eastAsia="pl-PL"/>
              </w:rPr>
              <w:t xml:space="preserve">Oznaczenie piktogramami umieszczonymi </w:t>
            </w:r>
            <w:r w:rsidR="006F0983">
              <w:rPr>
                <w:lang w:eastAsia="pl-PL"/>
              </w:rPr>
              <w:t xml:space="preserve">wewnątrz, </w:t>
            </w:r>
            <w:r>
              <w:rPr>
                <w:lang w:eastAsia="pl-PL"/>
              </w:rPr>
              <w:t>na ścianach pojazdu</w:t>
            </w:r>
            <w:r w:rsidR="006F0983">
              <w:rPr>
                <w:lang w:eastAsia="pl-PL"/>
              </w:rPr>
              <w:t xml:space="preserve">, </w:t>
            </w:r>
            <w:r>
              <w:rPr>
                <w:lang w:eastAsia="pl-PL"/>
              </w:rPr>
              <w:t>obok miejsc uprzywilejowanych</w:t>
            </w:r>
            <w:r w:rsidR="006F0983">
              <w:rPr>
                <w:lang w:eastAsia="pl-PL"/>
              </w:rPr>
              <w:t xml:space="preserve"> oraz na zewnątrz, na pojeździe.</w:t>
            </w:r>
          </w:p>
          <w:p w14:paraId="482A1818" w14:textId="77777777" w:rsidR="00AC2ECB" w:rsidRDefault="001B05B7" w:rsidP="00AC2ECB">
            <w:pPr>
              <w:keepNext/>
            </w:pPr>
            <w:r>
              <w:rPr>
                <w:noProof/>
                <w:lang w:eastAsia="pl-PL"/>
              </w:rPr>
              <w:lastRenderedPageBreak/>
              <w:drawing>
                <wp:inline distT="0" distB="0" distL="0" distR="0" wp14:anchorId="1154C51A" wp14:editId="2D3C7095">
                  <wp:extent cx="2742445" cy="2057400"/>
                  <wp:effectExtent l="0" t="0" r="0" b="0"/>
                  <wp:docPr id="10" name="Obraz 10" descr="wnętrze autobusu warsza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wnętrze autobusu warszaw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51887" cy="2064483"/>
                          </a:xfrm>
                          <a:prstGeom prst="rect">
                            <a:avLst/>
                          </a:prstGeom>
                          <a:noFill/>
                          <a:ln>
                            <a:noFill/>
                          </a:ln>
                        </pic:spPr>
                      </pic:pic>
                    </a:graphicData>
                  </a:graphic>
                </wp:inline>
              </w:drawing>
            </w:r>
          </w:p>
          <w:p w14:paraId="371DC38A" w14:textId="0BBEB2B4" w:rsidR="001B05B7" w:rsidRDefault="00AC2ECB" w:rsidP="00AC2ECB">
            <w:pPr>
              <w:pStyle w:val="Legenda"/>
              <w:rPr>
                <w:lang w:eastAsia="pl-PL"/>
              </w:rPr>
            </w:pPr>
            <w:r>
              <w:t xml:space="preserve">Zdjęcie </w:t>
            </w:r>
            <w:fldSimple w:instr=" SEQ Zdjęcie \* ARABIC ">
              <w:r w:rsidR="008D51A6">
                <w:rPr>
                  <w:noProof/>
                </w:rPr>
                <w:t>5</w:t>
              </w:r>
            </w:fldSimple>
            <w:r>
              <w:t xml:space="preserve">. </w:t>
            </w:r>
            <w:r w:rsidRPr="009D2969">
              <w:t>źródło zasoby własne Fado</w:t>
            </w:r>
          </w:p>
        </w:tc>
        <w:tc>
          <w:tcPr>
            <w:tcW w:w="4747" w:type="dxa"/>
          </w:tcPr>
          <w:p w14:paraId="73AE7E25" w14:textId="2F4385E6" w:rsidR="003E4BF7" w:rsidRDefault="001B05B7" w:rsidP="003E4BF7">
            <w:pPr>
              <w:rPr>
                <w:lang w:eastAsia="pl-PL"/>
              </w:rPr>
            </w:pPr>
            <w:r>
              <w:rPr>
                <w:lang w:eastAsia="pl-PL"/>
              </w:rPr>
              <w:lastRenderedPageBreak/>
              <w:t>Oznaczenia naniesione na siedzenie w postaci haftu/druku</w:t>
            </w:r>
            <w:r w:rsidR="0095775D">
              <w:rPr>
                <w:lang w:eastAsia="pl-PL"/>
              </w:rPr>
              <w:t>/ naklejki zajmującej znaczną część oparcia lub siedziska.</w:t>
            </w:r>
          </w:p>
          <w:p w14:paraId="6E0558BF" w14:textId="77777777" w:rsidR="0095775D" w:rsidRDefault="0095775D" w:rsidP="0095775D">
            <w:pPr>
              <w:keepNext/>
            </w:pPr>
            <w:r>
              <w:rPr>
                <w:noProof/>
                <w:lang w:eastAsia="pl-PL"/>
              </w:rPr>
              <w:lastRenderedPageBreak/>
              <w:drawing>
                <wp:inline distT="0" distB="0" distL="0" distR="0" wp14:anchorId="1BBBF8E2" wp14:editId="6153A302">
                  <wp:extent cx="2845613" cy="1896657"/>
                  <wp:effectExtent l="0" t="0" r="0" b="0"/>
                  <wp:docPr id="6" name="Obraz 6" descr="haft na oparciu sied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haft na oparciu siedzeni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8879" cy="1912164"/>
                          </a:xfrm>
                          <a:prstGeom prst="rect">
                            <a:avLst/>
                          </a:prstGeom>
                          <a:noFill/>
                          <a:ln>
                            <a:noFill/>
                          </a:ln>
                        </pic:spPr>
                      </pic:pic>
                    </a:graphicData>
                  </a:graphic>
                </wp:inline>
              </w:drawing>
            </w:r>
          </w:p>
          <w:p w14:paraId="4C749FEC" w14:textId="2F4D3BE9" w:rsidR="0095775D" w:rsidRDefault="0095775D" w:rsidP="0095775D">
            <w:pPr>
              <w:pStyle w:val="Legenda"/>
              <w:rPr>
                <w:lang w:eastAsia="pl-PL"/>
              </w:rPr>
            </w:pPr>
            <w:r>
              <w:t xml:space="preserve">Zdjęcie </w:t>
            </w:r>
            <w:fldSimple w:instr=" SEQ Zdjęcie \* ARABIC ">
              <w:r w:rsidR="008D51A6">
                <w:rPr>
                  <w:noProof/>
                </w:rPr>
                <w:t>6</w:t>
              </w:r>
            </w:fldSimple>
            <w:r>
              <w:t xml:space="preserve">. </w:t>
            </w:r>
            <w:r w:rsidRPr="00AD25E8">
              <w:t>źródło zasoby własne Fado</w:t>
            </w:r>
          </w:p>
          <w:p w14:paraId="0BE35F6D" w14:textId="4AA9EB23" w:rsidR="001B05B7" w:rsidRDefault="001B05B7" w:rsidP="003E4BF7">
            <w:pPr>
              <w:rPr>
                <w:lang w:eastAsia="pl-PL"/>
              </w:rPr>
            </w:pPr>
          </w:p>
        </w:tc>
      </w:tr>
      <w:tr w:rsidR="003556D8" w14:paraId="708DF3AA" w14:textId="77777777" w:rsidTr="00EC5D68">
        <w:trPr>
          <w:trHeight w:val="891"/>
        </w:trPr>
        <w:tc>
          <w:tcPr>
            <w:tcW w:w="4649" w:type="dxa"/>
          </w:tcPr>
          <w:p w14:paraId="259F67B5" w14:textId="788A4650" w:rsidR="003556D8" w:rsidRDefault="003556D8" w:rsidP="003556D8">
            <w:pPr>
              <w:rPr>
                <w:lang w:eastAsia="pl-PL"/>
              </w:rPr>
            </w:pPr>
            <w:r>
              <w:rPr>
                <w:lang w:eastAsia="pl-PL"/>
              </w:rPr>
              <w:lastRenderedPageBreak/>
              <w:t>Siedzenia uprzywilejowane muszą być zlokalizowane w części dla pasażerów, w bezpośredniej bliskości drzwi zewnętrznych. W pojazdach dwupokładowych lub zespołach trakcyjnych siedzenia uprzywilejowane mogą się znajdować na obu pokładach.</w:t>
            </w:r>
          </w:p>
        </w:tc>
        <w:tc>
          <w:tcPr>
            <w:tcW w:w="4649" w:type="dxa"/>
          </w:tcPr>
          <w:p w14:paraId="6F5A46EB" w14:textId="64EE94B2" w:rsidR="003556D8" w:rsidRDefault="003556D8" w:rsidP="003556D8">
            <w:pPr>
              <w:rPr>
                <w:lang w:eastAsia="pl-PL"/>
              </w:rPr>
            </w:pPr>
            <w:r>
              <w:rPr>
                <w:lang w:eastAsia="pl-PL"/>
              </w:rPr>
              <w:t>Nie podaje się</w:t>
            </w:r>
          </w:p>
        </w:tc>
        <w:tc>
          <w:tcPr>
            <w:tcW w:w="4747" w:type="dxa"/>
          </w:tcPr>
          <w:p w14:paraId="755FA01A" w14:textId="74C84DA3" w:rsidR="003556D8" w:rsidRDefault="003556D8" w:rsidP="003556D8">
            <w:pPr>
              <w:rPr>
                <w:lang w:eastAsia="pl-PL"/>
              </w:rPr>
            </w:pPr>
            <w:r>
              <w:rPr>
                <w:lang w:eastAsia="pl-PL"/>
              </w:rPr>
              <w:t>Brak rozwiązań wykraczających poza TSI PRM</w:t>
            </w:r>
          </w:p>
        </w:tc>
      </w:tr>
      <w:tr w:rsidR="007843CB" w14:paraId="14BA7EEF" w14:textId="77777777" w:rsidTr="00EC5D68">
        <w:trPr>
          <w:trHeight w:val="891"/>
        </w:trPr>
        <w:tc>
          <w:tcPr>
            <w:tcW w:w="4649" w:type="dxa"/>
          </w:tcPr>
          <w:p w14:paraId="7E63B4A1" w14:textId="6BB85D53" w:rsidR="003E4BF7" w:rsidRDefault="003E4BF7" w:rsidP="003E4BF7">
            <w:pPr>
              <w:rPr>
                <w:lang w:eastAsia="pl-PL"/>
              </w:rPr>
            </w:pPr>
            <w:r>
              <w:rPr>
                <w:lang w:eastAsia="pl-PL"/>
              </w:rPr>
              <w:t>Poziom wyposażenia zamontowanego na siedzeniach uprzywilejowanych musi być co najmniej taki sam jak w przypadku zwykłych siedzeń tego samego typu.</w:t>
            </w:r>
          </w:p>
        </w:tc>
        <w:tc>
          <w:tcPr>
            <w:tcW w:w="4649" w:type="dxa"/>
          </w:tcPr>
          <w:p w14:paraId="52158CDB" w14:textId="4CD935D4" w:rsidR="003E4BF7" w:rsidRDefault="007843CB" w:rsidP="003E4BF7">
            <w:pPr>
              <w:rPr>
                <w:lang w:eastAsia="pl-PL"/>
              </w:rPr>
            </w:pPr>
            <w:r>
              <w:rPr>
                <w:lang w:eastAsia="pl-PL"/>
              </w:rPr>
              <w:t>Nie podaje się</w:t>
            </w:r>
          </w:p>
        </w:tc>
        <w:tc>
          <w:tcPr>
            <w:tcW w:w="4747" w:type="dxa"/>
          </w:tcPr>
          <w:p w14:paraId="1FC99DE1" w14:textId="5FF410CE" w:rsidR="003E4BF7" w:rsidRDefault="00441580" w:rsidP="00F3671A">
            <w:pPr>
              <w:pStyle w:val="Akapitzlist"/>
              <w:rPr>
                <w:lang w:eastAsia="pl-PL"/>
              </w:rPr>
            </w:pPr>
            <w:r>
              <w:rPr>
                <w:lang w:eastAsia="pl-PL"/>
              </w:rPr>
              <w:t>Wyposażenie siedzeń uprzywilejowanych w urządzenia do przyzywania asysty</w:t>
            </w:r>
            <w:r w:rsidR="00692A3D">
              <w:rPr>
                <w:lang w:eastAsia="pl-PL"/>
              </w:rPr>
              <w:t xml:space="preserve"> (analogicznie do miejsc dla osób na wózkach).</w:t>
            </w:r>
          </w:p>
        </w:tc>
      </w:tr>
      <w:tr w:rsidR="007843CB" w14:paraId="07A71922" w14:textId="77777777" w:rsidTr="00EC5D68">
        <w:trPr>
          <w:trHeight w:val="891"/>
        </w:trPr>
        <w:tc>
          <w:tcPr>
            <w:tcW w:w="4649" w:type="dxa"/>
          </w:tcPr>
          <w:p w14:paraId="55282275" w14:textId="39BFB0A6" w:rsidR="003E4BF7" w:rsidRDefault="003E4BF7" w:rsidP="003E4BF7">
            <w:pPr>
              <w:rPr>
                <w:lang w:eastAsia="pl-PL"/>
              </w:rPr>
            </w:pPr>
            <w:r>
              <w:rPr>
                <w:lang w:eastAsia="pl-PL"/>
              </w:rPr>
              <w:lastRenderedPageBreak/>
              <w:t>Jeśli siedzenia danego typu są wyposażone w podłokietniki, siedzenia uprzywilejowane tego samego typu muszą być wyposażone w podłokietniki ruchome. Nie dotyczy to podłokietników umieszczonych wzdłuż boku nadwozia pojazdu lub wzdłuż ściany działowej w przypadku przedziałów. Musi być możliwe ustawienie podłokietnika ruchomego w położeniu równoległym do oparcia siedzenia, aby umożliwić nieskrępowany dostęp do danego siedzenia lub do ewentualnego sąsiedniego siedzenia uprzywilejowanego.</w:t>
            </w:r>
          </w:p>
        </w:tc>
        <w:tc>
          <w:tcPr>
            <w:tcW w:w="4649" w:type="dxa"/>
          </w:tcPr>
          <w:p w14:paraId="7FBEC7E1" w14:textId="77777777" w:rsidR="003E4BF7" w:rsidRDefault="003E4BF7" w:rsidP="003E4BF7">
            <w:pPr>
              <w:rPr>
                <w:lang w:eastAsia="pl-PL"/>
              </w:rPr>
            </w:pPr>
          </w:p>
        </w:tc>
        <w:tc>
          <w:tcPr>
            <w:tcW w:w="4747" w:type="dxa"/>
          </w:tcPr>
          <w:p w14:paraId="630BD245" w14:textId="77777777" w:rsidR="003E4BF7" w:rsidRDefault="007843CB" w:rsidP="00F3671A">
            <w:pPr>
              <w:pStyle w:val="Akapitzlist"/>
              <w:rPr>
                <w:lang w:eastAsia="pl-PL"/>
              </w:rPr>
            </w:pPr>
            <w:r>
              <w:rPr>
                <w:lang w:eastAsia="pl-PL"/>
              </w:rPr>
              <w:t>Podłokietnik jest w kolorze kontrastowym względem siedzeń i wyposażenia pojazdu.</w:t>
            </w:r>
          </w:p>
          <w:p w14:paraId="20BB9956" w14:textId="77777777" w:rsidR="007843CB" w:rsidRDefault="007843CB" w:rsidP="007843CB">
            <w:pPr>
              <w:keepNext/>
            </w:pPr>
            <w:r>
              <w:rPr>
                <w:noProof/>
                <w:lang w:eastAsia="pl-PL"/>
              </w:rPr>
              <w:drawing>
                <wp:inline distT="0" distB="0" distL="0" distR="0" wp14:anchorId="23BD4709" wp14:editId="620A4816">
                  <wp:extent cx="2567636" cy="1924985"/>
                  <wp:effectExtent l="0" t="0" r="0" b="0"/>
                  <wp:docPr id="7" name="Obraz 7" descr="żółte podłokietniki autobusu w Warsza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żółte podłokietniki autobusu w Warszawi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76187" cy="1931396"/>
                          </a:xfrm>
                          <a:prstGeom prst="rect">
                            <a:avLst/>
                          </a:prstGeom>
                          <a:noFill/>
                          <a:ln>
                            <a:noFill/>
                          </a:ln>
                        </pic:spPr>
                      </pic:pic>
                    </a:graphicData>
                  </a:graphic>
                </wp:inline>
              </w:drawing>
            </w:r>
          </w:p>
          <w:p w14:paraId="5506F9B9" w14:textId="0C0B0E64" w:rsidR="007843CB" w:rsidRDefault="007843CB" w:rsidP="003556D8">
            <w:pPr>
              <w:pStyle w:val="Legenda"/>
              <w:rPr>
                <w:lang w:eastAsia="pl-PL"/>
              </w:rPr>
            </w:pPr>
            <w:r>
              <w:t xml:space="preserve">Zdjęcie </w:t>
            </w:r>
            <w:fldSimple w:instr=" SEQ Zdjęcie \* ARABIC ">
              <w:r w:rsidR="008D51A6">
                <w:rPr>
                  <w:noProof/>
                </w:rPr>
                <w:t>7</w:t>
              </w:r>
            </w:fldSimple>
            <w:r>
              <w:t xml:space="preserve">. </w:t>
            </w:r>
            <w:r w:rsidRPr="00092BDB">
              <w:t>źródło zasoby własne Fado</w:t>
            </w:r>
          </w:p>
        </w:tc>
      </w:tr>
      <w:tr w:rsidR="003556D8" w14:paraId="14057D9B" w14:textId="77777777" w:rsidTr="00EC5D68">
        <w:trPr>
          <w:trHeight w:val="891"/>
        </w:trPr>
        <w:tc>
          <w:tcPr>
            <w:tcW w:w="4649" w:type="dxa"/>
          </w:tcPr>
          <w:p w14:paraId="468EB2DF" w14:textId="09E8AA26" w:rsidR="003556D8" w:rsidRDefault="003556D8" w:rsidP="003556D8">
            <w:pPr>
              <w:rPr>
                <w:lang w:eastAsia="pl-PL"/>
              </w:rPr>
            </w:pPr>
            <w:r>
              <w:rPr>
                <w:lang w:eastAsia="pl-PL"/>
              </w:rPr>
              <w:t>Siedzenia uprzywilejowane nie mogą być siedzeniami podnoszonymi.</w:t>
            </w:r>
          </w:p>
        </w:tc>
        <w:tc>
          <w:tcPr>
            <w:tcW w:w="4649" w:type="dxa"/>
          </w:tcPr>
          <w:p w14:paraId="6B70FA2A" w14:textId="2E0F4EFF" w:rsidR="003556D8" w:rsidRDefault="003556D8" w:rsidP="003556D8">
            <w:pPr>
              <w:rPr>
                <w:lang w:eastAsia="pl-PL"/>
              </w:rPr>
            </w:pPr>
            <w:r>
              <w:rPr>
                <w:lang w:eastAsia="pl-PL"/>
              </w:rPr>
              <w:t>Nie podaje się</w:t>
            </w:r>
          </w:p>
        </w:tc>
        <w:tc>
          <w:tcPr>
            <w:tcW w:w="4747" w:type="dxa"/>
          </w:tcPr>
          <w:p w14:paraId="6839FF56" w14:textId="01684DD1" w:rsidR="003556D8" w:rsidRDefault="003556D8" w:rsidP="003556D8">
            <w:pPr>
              <w:rPr>
                <w:lang w:eastAsia="pl-PL"/>
              </w:rPr>
            </w:pPr>
            <w:r>
              <w:rPr>
                <w:lang w:eastAsia="pl-PL"/>
              </w:rPr>
              <w:t>Brak rozwiązań wykraczających poza TSI PRM</w:t>
            </w:r>
          </w:p>
        </w:tc>
      </w:tr>
      <w:tr w:rsidR="003556D8" w14:paraId="792CC05F" w14:textId="77777777" w:rsidTr="00EC5D68">
        <w:trPr>
          <w:trHeight w:val="891"/>
        </w:trPr>
        <w:tc>
          <w:tcPr>
            <w:tcW w:w="4649" w:type="dxa"/>
          </w:tcPr>
          <w:p w14:paraId="3A49B472" w14:textId="5530B178" w:rsidR="003556D8" w:rsidRDefault="003556D8" w:rsidP="003556D8">
            <w:pPr>
              <w:rPr>
                <w:lang w:eastAsia="pl-PL"/>
              </w:rPr>
            </w:pPr>
            <w:r>
              <w:rPr>
                <w:lang w:eastAsia="pl-PL"/>
              </w:rPr>
              <w:t xml:space="preserve">Każde miejsce uprzywilejowane oraz przestrzeń dostępna dla jego użytkownika musi być zgodna z rys. H1–H4 w dodatku H do TSI PRM. </w:t>
            </w:r>
          </w:p>
        </w:tc>
        <w:tc>
          <w:tcPr>
            <w:tcW w:w="4649" w:type="dxa"/>
          </w:tcPr>
          <w:p w14:paraId="389C4AB6" w14:textId="0F3FA1FE" w:rsidR="003556D8" w:rsidRDefault="003556D8" w:rsidP="003556D8">
            <w:pPr>
              <w:rPr>
                <w:lang w:eastAsia="pl-PL"/>
              </w:rPr>
            </w:pPr>
            <w:r>
              <w:rPr>
                <w:lang w:eastAsia="pl-PL"/>
              </w:rPr>
              <w:t>Nie podaje się</w:t>
            </w:r>
          </w:p>
        </w:tc>
        <w:tc>
          <w:tcPr>
            <w:tcW w:w="4747" w:type="dxa"/>
          </w:tcPr>
          <w:p w14:paraId="5EEB0507" w14:textId="082709C7" w:rsidR="003556D8" w:rsidRDefault="003556D8" w:rsidP="003556D8">
            <w:pPr>
              <w:rPr>
                <w:lang w:eastAsia="pl-PL"/>
              </w:rPr>
            </w:pPr>
            <w:r>
              <w:rPr>
                <w:lang w:eastAsia="pl-PL"/>
              </w:rPr>
              <w:t>Zapewnienie parametrów przekraczających wymiary opisane w dodatku H.</w:t>
            </w:r>
          </w:p>
        </w:tc>
      </w:tr>
      <w:tr w:rsidR="003556D8" w14:paraId="6D4E0303" w14:textId="77777777" w:rsidTr="00EC5D68">
        <w:trPr>
          <w:trHeight w:val="891"/>
        </w:trPr>
        <w:tc>
          <w:tcPr>
            <w:tcW w:w="4649" w:type="dxa"/>
          </w:tcPr>
          <w:p w14:paraId="0FA3145A" w14:textId="250ADE52" w:rsidR="003556D8" w:rsidRDefault="003556D8" w:rsidP="003556D8">
            <w:pPr>
              <w:rPr>
                <w:lang w:eastAsia="pl-PL"/>
              </w:rPr>
            </w:pPr>
            <w:r>
              <w:rPr>
                <w:lang w:eastAsia="pl-PL"/>
              </w:rPr>
              <w:lastRenderedPageBreak/>
              <w:t>Górna część siedziska siedzenia uprzywilejowanego musi znajdować się na wysokości od 430 mm do 500 mm nad poziomem podłogi, mierzonej przy przedniej krawędzi siedzenia</w:t>
            </w:r>
          </w:p>
        </w:tc>
        <w:tc>
          <w:tcPr>
            <w:tcW w:w="4649" w:type="dxa"/>
          </w:tcPr>
          <w:p w14:paraId="7E508241" w14:textId="3C54D3F6" w:rsidR="003556D8" w:rsidRDefault="003556D8" w:rsidP="003556D8">
            <w:pPr>
              <w:rPr>
                <w:lang w:eastAsia="pl-PL"/>
              </w:rPr>
            </w:pPr>
            <w:r>
              <w:rPr>
                <w:lang w:eastAsia="pl-PL"/>
              </w:rPr>
              <w:t>Nie podaje się</w:t>
            </w:r>
          </w:p>
        </w:tc>
        <w:tc>
          <w:tcPr>
            <w:tcW w:w="4747" w:type="dxa"/>
          </w:tcPr>
          <w:p w14:paraId="71A1F557" w14:textId="7179CD62" w:rsidR="003556D8" w:rsidRDefault="003556D8" w:rsidP="003556D8">
            <w:pPr>
              <w:rPr>
                <w:lang w:eastAsia="pl-PL"/>
              </w:rPr>
            </w:pPr>
            <w:r>
              <w:rPr>
                <w:lang w:eastAsia="pl-PL"/>
              </w:rPr>
              <w:t>Brak rozwiązań wykraczających poza TSI PRM</w:t>
            </w:r>
          </w:p>
        </w:tc>
      </w:tr>
      <w:tr w:rsidR="003556D8" w14:paraId="6B76D36A" w14:textId="77777777" w:rsidTr="00EC5D68">
        <w:trPr>
          <w:trHeight w:val="891"/>
        </w:trPr>
        <w:tc>
          <w:tcPr>
            <w:tcW w:w="4649" w:type="dxa"/>
          </w:tcPr>
          <w:p w14:paraId="076FC5CC" w14:textId="5E13D27A" w:rsidR="003556D8" w:rsidRDefault="003556D8" w:rsidP="003556D8">
            <w:pPr>
              <w:rPr>
                <w:lang w:eastAsia="pl-PL"/>
              </w:rPr>
            </w:pPr>
            <w:r>
              <w:rPr>
                <w:lang w:eastAsia="pl-PL"/>
              </w:rPr>
              <w:t>Wolna przestrzeń nad każdym siedzeniem musi sięgać przynajmniej 1 680 mm nad poziomem podłogi, poza pociągami piętrowymi, w których nad siedzeniami znajdują się półki na bagaż. W takim przypadku dla siedzeń uprzywilejowanych pod półkami na bagaż dozwolona jest mniejsza wysokość nad siedzeniem (1 520 mm), o ile przynajmniej 50 % miejsc uprzywilejowanych ma nad sobą wolną przestrzeń wynoszącą przynajmniej 1 680 mm.</w:t>
            </w:r>
            <w:r w:rsidR="00EC5D68">
              <w:rPr>
                <w:lang w:eastAsia="pl-PL"/>
              </w:rPr>
              <w:t xml:space="preserve"> Wymiary pobiera się przy wyprostowanym oparciu </w:t>
            </w:r>
            <w:r w:rsidR="00B0704B">
              <w:rPr>
                <w:lang w:eastAsia="pl-PL"/>
              </w:rPr>
              <w:t>siedzenia,</w:t>
            </w:r>
            <w:r w:rsidR="00EC5D68">
              <w:rPr>
                <w:lang w:eastAsia="pl-PL"/>
              </w:rPr>
              <w:t xml:space="preserve"> jeśli jest ruchome.</w:t>
            </w:r>
          </w:p>
        </w:tc>
        <w:tc>
          <w:tcPr>
            <w:tcW w:w="4649" w:type="dxa"/>
          </w:tcPr>
          <w:p w14:paraId="6603DFA6" w14:textId="1D545AC3" w:rsidR="003556D8" w:rsidRDefault="003556D8" w:rsidP="003556D8">
            <w:pPr>
              <w:rPr>
                <w:lang w:eastAsia="pl-PL"/>
              </w:rPr>
            </w:pPr>
            <w:r>
              <w:rPr>
                <w:lang w:eastAsia="pl-PL"/>
              </w:rPr>
              <w:t>Nie podaje się</w:t>
            </w:r>
          </w:p>
        </w:tc>
        <w:tc>
          <w:tcPr>
            <w:tcW w:w="4747" w:type="dxa"/>
          </w:tcPr>
          <w:p w14:paraId="4F88C136" w14:textId="14D418E6" w:rsidR="00B8308C" w:rsidRDefault="007B7CD9" w:rsidP="00B8308C">
            <w:pPr>
              <w:keepNext/>
            </w:pPr>
            <w:r>
              <w:rPr>
                <w:lang w:eastAsia="pl-PL"/>
              </w:rPr>
              <w:t xml:space="preserve">Zapewnienie większej niż 1680 mm wolnej przestrzeni nad </w:t>
            </w:r>
            <w:r w:rsidR="00526DC0">
              <w:rPr>
                <w:lang w:eastAsia="pl-PL"/>
              </w:rPr>
              <w:t xml:space="preserve">częścią </w:t>
            </w:r>
            <w:r>
              <w:rPr>
                <w:lang w:eastAsia="pl-PL"/>
              </w:rPr>
              <w:t>siedze</w:t>
            </w:r>
            <w:r w:rsidR="00526DC0">
              <w:rPr>
                <w:lang w:eastAsia="pl-PL"/>
              </w:rPr>
              <w:t>ń</w:t>
            </w:r>
            <w:r>
              <w:rPr>
                <w:lang w:eastAsia="pl-PL"/>
              </w:rPr>
              <w:t xml:space="preserve"> uprzywilejowany</w:t>
            </w:r>
            <w:r w:rsidR="00526DC0">
              <w:rPr>
                <w:lang w:eastAsia="pl-PL"/>
              </w:rPr>
              <w:t>ch</w:t>
            </w:r>
            <w:r w:rsidR="00910B9C">
              <w:rPr>
                <w:lang w:eastAsia="pl-PL"/>
              </w:rPr>
              <w:t xml:space="preserve"> np. poprzez </w:t>
            </w:r>
            <w:r w:rsidR="00791307">
              <w:rPr>
                <w:lang w:eastAsia="pl-PL"/>
              </w:rPr>
              <w:t>montowanie płytkiej</w:t>
            </w:r>
            <w:r w:rsidR="00910B9C">
              <w:rPr>
                <w:lang w:eastAsia="pl-PL"/>
              </w:rPr>
              <w:t xml:space="preserve"> półki bagażowej tylko nad </w:t>
            </w:r>
            <w:r w:rsidR="00791307">
              <w:rPr>
                <w:lang w:eastAsia="pl-PL"/>
              </w:rPr>
              <w:t>częścią siedzenia od strony okna.</w:t>
            </w:r>
            <w:r w:rsidR="00B8308C">
              <w:rPr>
                <w:noProof/>
              </w:rPr>
              <w:t xml:space="preserve"> </w:t>
            </w:r>
            <w:r w:rsidR="00B8308C">
              <w:rPr>
                <w:noProof/>
                <w:lang w:eastAsia="pl-PL"/>
              </w:rPr>
              <w:drawing>
                <wp:inline distT="0" distB="0" distL="0" distR="0" wp14:anchorId="7BAA8912" wp14:editId="5EBD7EA4">
                  <wp:extent cx="2877561" cy="2158409"/>
                  <wp:effectExtent l="0" t="0" r="0" b="0"/>
                  <wp:docPr id="11" name="Obraz 11" descr="wnętrze pociągu ł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wnętrze pociągu łk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6069" cy="2164791"/>
                          </a:xfrm>
                          <a:prstGeom prst="rect">
                            <a:avLst/>
                          </a:prstGeom>
                          <a:noFill/>
                          <a:ln>
                            <a:noFill/>
                          </a:ln>
                        </pic:spPr>
                      </pic:pic>
                    </a:graphicData>
                  </a:graphic>
                </wp:inline>
              </w:drawing>
            </w:r>
            <w:r w:rsidR="00B8308C">
              <w:rPr>
                <w:noProof/>
              </w:rPr>
              <w:t xml:space="preserve"> </w:t>
            </w:r>
          </w:p>
          <w:p w14:paraId="4C6925D5" w14:textId="68C24E43" w:rsidR="00B8308C" w:rsidRDefault="00B8308C" w:rsidP="00B8308C">
            <w:pPr>
              <w:pStyle w:val="Legenda"/>
            </w:pPr>
            <w:r>
              <w:t xml:space="preserve">Zdjęcie </w:t>
            </w:r>
            <w:fldSimple w:instr=" SEQ Zdjęcie \* ARABIC ">
              <w:r w:rsidR="008D51A6">
                <w:rPr>
                  <w:noProof/>
                </w:rPr>
                <w:t>8</w:t>
              </w:r>
            </w:fldSimple>
            <w:r>
              <w:t>. źródło zasoby własne Fado</w:t>
            </w:r>
          </w:p>
          <w:p w14:paraId="5C5DF3CE" w14:textId="13D6C004" w:rsidR="00B8308C" w:rsidRDefault="00B8308C" w:rsidP="00B8308C">
            <w:pPr>
              <w:pStyle w:val="Akapitzlist"/>
              <w:rPr>
                <w:lang w:eastAsia="pl-PL"/>
              </w:rPr>
            </w:pPr>
            <w:r>
              <w:rPr>
                <w:lang w:eastAsia="pl-PL"/>
              </w:rPr>
              <w:lastRenderedPageBreak/>
              <w:t>Krawędź półki oznaczona kolorem kontrastowym.</w:t>
            </w:r>
          </w:p>
          <w:p w14:paraId="05CAD017" w14:textId="040E6345" w:rsidR="00791307" w:rsidRDefault="00791307" w:rsidP="003556D8">
            <w:pPr>
              <w:rPr>
                <w:lang w:eastAsia="pl-PL"/>
              </w:rPr>
            </w:pPr>
          </w:p>
          <w:p w14:paraId="3DA7DA84" w14:textId="0759B558" w:rsidR="00910B9C" w:rsidRDefault="00910B9C" w:rsidP="003556D8">
            <w:pPr>
              <w:rPr>
                <w:lang w:eastAsia="pl-PL"/>
              </w:rPr>
            </w:pPr>
          </w:p>
        </w:tc>
      </w:tr>
    </w:tbl>
    <w:p w14:paraId="569A5B81" w14:textId="5B80BBAA" w:rsidR="00526DC0" w:rsidRDefault="00EC5D68" w:rsidP="00526DC0">
      <w:pPr>
        <w:pStyle w:val="Nagwek3"/>
      </w:pPr>
      <w:bookmarkStart w:id="7" w:name="_Toc112619196"/>
      <w:r w:rsidRPr="00EC5D68">
        <w:lastRenderedPageBreak/>
        <w:t>Siedzenia zwrócone w jednym kierunku</w:t>
      </w:r>
      <w:bookmarkEnd w:id="7"/>
    </w:p>
    <w:tbl>
      <w:tblPr>
        <w:tblStyle w:val="Tabela-Siatka"/>
        <w:tblW w:w="0" w:type="auto"/>
        <w:tblLook w:val="04A0" w:firstRow="1" w:lastRow="0" w:firstColumn="1" w:lastColumn="0" w:noHBand="0" w:noVBand="1"/>
      </w:tblPr>
      <w:tblGrid>
        <w:gridCol w:w="4649"/>
        <w:gridCol w:w="4649"/>
        <w:gridCol w:w="4649"/>
      </w:tblGrid>
      <w:tr w:rsidR="00526DC0" w14:paraId="20F50F81" w14:textId="77777777" w:rsidTr="00606727">
        <w:trPr>
          <w:trHeight w:val="880"/>
          <w:tblHeader/>
        </w:trPr>
        <w:tc>
          <w:tcPr>
            <w:tcW w:w="4649" w:type="dxa"/>
            <w:shd w:val="clear" w:color="auto" w:fill="FFD966" w:themeFill="accent4" w:themeFillTint="99"/>
            <w:vAlign w:val="center"/>
          </w:tcPr>
          <w:p w14:paraId="15966AB3" w14:textId="77777777" w:rsidR="00526DC0" w:rsidRPr="008C32D7" w:rsidRDefault="00526DC0"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4688250D" w14:textId="77777777" w:rsidR="00526DC0" w:rsidRPr="008C32D7" w:rsidRDefault="00526DC0"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70023D42" w14:textId="397E8BB4" w:rsidR="00526DC0" w:rsidRPr="008C32D7" w:rsidRDefault="00526DC0"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A06D62">
              <w:rPr>
                <w:b/>
                <w:bCs/>
                <w:sz w:val="24"/>
                <w:szCs w:val="24"/>
                <w:lang w:eastAsia="pl-PL"/>
              </w:rPr>
              <w:t>ych</w:t>
            </w:r>
            <w:r w:rsidRPr="008C32D7">
              <w:rPr>
                <w:b/>
                <w:bCs/>
                <w:sz w:val="24"/>
                <w:szCs w:val="24"/>
                <w:lang w:eastAsia="pl-PL"/>
              </w:rPr>
              <w:t xml:space="preserve"> poza TSI PRM</w:t>
            </w:r>
          </w:p>
        </w:tc>
      </w:tr>
      <w:tr w:rsidR="00526DC0" w14:paraId="1C61F6E4" w14:textId="77777777" w:rsidTr="00606727">
        <w:trPr>
          <w:trHeight w:val="891"/>
        </w:trPr>
        <w:tc>
          <w:tcPr>
            <w:tcW w:w="4649" w:type="dxa"/>
          </w:tcPr>
          <w:p w14:paraId="36D56E58" w14:textId="5E8023BB" w:rsidR="00526DC0" w:rsidRDefault="00EC5D68" w:rsidP="00EC5D68">
            <w:r>
              <w:t xml:space="preserve">Tam, gdzie zastosowano siedzenia uprzywilejowane zwrócone w jednym kierunku, wolna przestrzeń przed każdym siedzeniem musi być zgodna z rysunkiem H2 </w:t>
            </w:r>
            <w:r w:rsidR="002D0554">
              <w:t xml:space="preserve">z TSI PRM </w:t>
            </w:r>
            <w:r>
              <w:t xml:space="preserve">– minimum </w:t>
            </w:r>
            <w:r w:rsidR="002D0554">
              <w:t>230 mm na nogi i 680 mm między oparciami (sposób pomiaru określono w TSI PRM w dodatku H)</w:t>
            </w:r>
          </w:p>
        </w:tc>
        <w:tc>
          <w:tcPr>
            <w:tcW w:w="4649" w:type="dxa"/>
          </w:tcPr>
          <w:p w14:paraId="275B8D36" w14:textId="16D39DB4" w:rsidR="00526DC0" w:rsidRDefault="00EC5D68" w:rsidP="00526DC0">
            <w:pPr>
              <w:rPr>
                <w:lang w:eastAsia="pl-PL"/>
              </w:rPr>
            </w:pPr>
            <w:r>
              <w:rPr>
                <w:lang w:eastAsia="pl-PL"/>
              </w:rPr>
              <w:t>Nie podaje się</w:t>
            </w:r>
          </w:p>
        </w:tc>
        <w:tc>
          <w:tcPr>
            <w:tcW w:w="4649" w:type="dxa"/>
          </w:tcPr>
          <w:p w14:paraId="2CB6DC57" w14:textId="34B66DEA" w:rsidR="00526DC0" w:rsidRDefault="00EC5D68" w:rsidP="00526DC0">
            <w:pPr>
              <w:rPr>
                <w:lang w:eastAsia="pl-PL"/>
              </w:rPr>
            </w:pPr>
            <w:r>
              <w:rPr>
                <w:lang w:eastAsia="pl-PL"/>
              </w:rPr>
              <w:t xml:space="preserve">Zapewnienie większej </w:t>
            </w:r>
            <w:r w:rsidR="002D0554">
              <w:rPr>
                <w:lang w:eastAsia="pl-PL"/>
              </w:rPr>
              <w:t>niż minimalna przestrzeni pomiędzy siedzeniami</w:t>
            </w:r>
          </w:p>
          <w:p w14:paraId="3083E55A" w14:textId="77777777" w:rsidR="00EA68F9" w:rsidRDefault="00EA68F9" w:rsidP="00526DC0">
            <w:pPr>
              <w:rPr>
                <w:noProof/>
              </w:rPr>
            </w:pPr>
          </w:p>
          <w:p w14:paraId="4F7542A7" w14:textId="5DFDB3B2" w:rsidR="00EA68F9" w:rsidRDefault="00EA68F9" w:rsidP="00EA68F9">
            <w:pPr>
              <w:keepNext/>
            </w:pPr>
          </w:p>
          <w:p w14:paraId="2EB2CCA7" w14:textId="68E3ACF9" w:rsidR="00EA68F9" w:rsidRDefault="00EA68F9" w:rsidP="00EA68F9">
            <w:pPr>
              <w:pStyle w:val="Legenda"/>
              <w:rPr>
                <w:lang w:eastAsia="pl-PL"/>
              </w:rPr>
            </w:pPr>
          </w:p>
        </w:tc>
      </w:tr>
    </w:tbl>
    <w:p w14:paraId="20E58751" w14:textId="29059505" w:rsidR="00526DC0" w:rsidRDefault="00526DC0" w:rsidP="00526DC0">
      <w:pPr>
        <w:pStyle w:val="Nagwek3"/>
      </w:pPr>
      <w:bookmarkStart w:id="8" w:name="_Toc112619197"/>
      <w:r>
        <w:lastRenderedPageBreak/>
        <w:t xml:space="preserve">Siedzenia </w:t>
      </w:r>
      <w:r w:rsidR="002D0554" w:rsidRPr="002D0554">
        <w:t>zwrócone do siebie</w:t>
      </w:r>
      <w:bookmarkEnd w:id="8"/>
    </w:p>
    <w:tbl>
      <w:tblPr>
        <w:tblStyle w:val="Tabela-Siatka"/>
        <w:tblW w:w="0" w:type="auto"/>
        <w:tblLook w:val="04A0" w:firstRow="1" w:lastRow="0" w:firstColumn="1" w:lastColumn="0" w:noHBand="0" w:noVBand="1"/>
      </w:tblPr>
      <w:tblGrid>
        <w:gridCol w:w="4649"/>
        <w:gridCol w:w="4649"/>
        <w:gridCol w:w="4649"/>
      </w:tblGrid>
      <w:tr w:rsidR="00526DC0" w14:paraId="54E5C32A" w14:textId="77777777" w:rsidTr="00606727">
        <w:trPr>
          <w:trHeight w:val="880"/>
          <w:tblHeader/>
        </w:trPr>
        <w:tc>
          <w:tcPr>
            <w:tcW w:w="4649" w:type="dxa"/>
            <w:shd w:val="clear" w:color="auto" w:fill="FFD966" w:themeFill="accent4" w:themeFillTint="99"/>
            <w:vAlign w:val="center"/>
          </w:tcPr>
          <w:p w14:paraId="5EBB5C9B" w14:textId="77777777" w:rsidR="00526DC0" w:rsidRPr="008C32D7" w:rsidRDefault="00526DC0"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54DC8551" w14:textId="77777777" w:rsidR="00526DC0" w:rsidRPr="008C32D7" w:rsidRDefault="00526DC0"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2AF35A8E" w14:textId="46C25C1F" w:rsidR="00526DC0" w:rsidRPr="008C32D7" w:rsidRDefault="00526DC0"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A06D62">
              <w:rPr>
                <w:b/>
                <w:bCs/>
                <w:sz w:val="24"/>
                <w:szCs w:val="24"/>
                <w:lang w:eastAsia="pl-PL"/>
              </w:rPr>
              <w:t>ych</w:t>
            </w:r>
            <w:r w:rsidRPr="008C32D7">
              <w:rPr>
                <w:b/>
                <w:bCs/>
                <w:sz w:val="24"/>
                <w:szCs w:val="24"/>
                <w:lang w:eastAsia="pl-PL"/>
              </w:rPr>
              <w:t xml:space="preserve"> poza TSI PRM</w:t>
            </w:r>
          </w:p>
        </w:tc>
      </w:tr>
      <w:tr w:rsidR="00526DC0" w14:paraId="25D0369E" w14:textId="77777777" w:rsidTr="00606727">
        <w:trPr>
          <w:trHeight w:val="891"/>
        </w:trPr>
        <w:tc>
          <w:tcPr>
            <w:tcW w:w="4649" w:type="dxa"/>
          </w:tcPr>
          <w:p w14:paraId="593EE28D" w14:textId="2954E209" w:rsidR="00526DC0" w:rsidRDefault="00A249B6" w:rsidP="00A249B6">
            <w:r>
              <w:t xml:space="preserve">Odległość między przednimi krawędziami siedzisk musi wynosić minimum 600 mm (zob. rys. H3 z TSI PRM). Również </w:t>
            </w:r>
            <w:r w:rsidR="00B0704B">
              <w:t>wtedy,</w:t>
            </w:r>
            <w:r>
              <w:t xml:space="preserve"> gdy jedno z siedzeń nie jest siedzeniem uprzywilejowanym.</w:t>
            </w:r>
          </w:p>
          <w:p w14:paraId="0D7D0A56" w14:textId="387045C4" w:rsidR="00C031F6" w:rsidRDefault="00C031F6" w:rsidP="00C031F6">
            <w:r>
              <w:t xml:space="preserve">Jeśli pomiędzy zwróconymi do siebie siedzeniami uprzywilejowanymi jest stolik, wolna przestrzeń musi wynosić nie mniej niż 230 mm (zob. rys. H4 z TSI PRM). W przypadku gdy jedno ze zwróconych do siebie siedzeń nie jest siedzeniem uprzywilejowanym, odległość od stolika może zostać zmniejszona, pod </w:t>
            </w:r>
            <w:r w:rsidR="00B0704B">
              <w:t>warunkiem,</w:t>
            </w:r>
            <w:r>
              <w:t xml:space="preserve"> że odległość między przednimi krawędziami siedzisk nadal wynosi 600 mm. Stoliki zamontowane na ścianach bocznych, których długość nie wykracza poza linię środkową siedzenia przy oknie, nie muszą spełniać tego warunku.</w:t>
            </w:r>
          </w:p>
        </w:tc>
        <w:tc>
          <w:tcPr>
            <w:tcW w:w="4649" w:type="dxa"/>
          </w:tcPr>
          <w:p w14:paraId="1102442F" w14:textId="7F3C4F67" w:rsidR="00526DC0" w:rsidRDefault="00C031F6" w:rsidP="00606727">
            <w:pPr>
              <w:rPr>
                <w:lang w:eastAsia="pl-PL"/>
              </w:rPr>
            </w:pPr>
            <w:r>
              <w:rPr>
                <w:lang w:eastAsia="pl-PL"/>
              </w:rPr>
              <w:t>Nie podaje się</w:t>
            </w:r>
          </w:p>
        </w:tc>
        <w:tc>
          <w:tcPr>
            <w:tcW w:w="4649" w:type="dxa"/>
          </w:tcPr>
          <w:p w14:paraId="25DCC5ED" w14:textId="46314985" w:rsidR="00C031F6" w:rsidRDefault="00C031F6" w:rsidP="00C031F6">
            <w:pPr>
              <w:rPr>
                <w:lang w:eastAsia="pl-PL"/>
              </w:rPr>
            </w:pPr>
            <w:r>
              <w:rPr>
                <w:lang w:eastAsia="pl-PL"/>
              </w:rPr>
              <w:t xml:space="preserve">Zapewnienie większej niż minimalna przestrzeni pomiędzy siedzeniami i stolikiem nawet w przypadku </w:t>
            </w:r>
            <w:r w:rsidR="001F5FAD">
              <w:rPr>
                <w:lang w:eastAsia="pl-PL"/>
              </w:rPr>
              <w:t xml:space="preserve">stolika składanego </w:t>
            </w:r>
            <w:r w:rsidR="00B0704B">
              <w:rPr>
                <w:lang w:eastAsia="pl-PL"/>
              </w:rPr>
              <w:t>nie wykraczającego</w:t>
            </w:r>
            <w:r w:rsidR="001F5FAD">
              <w:rPr>
                <w:lang w:eastAsia="pl-PL"/>
              </w:rPr>
              <w:t xml:space="preserve"> poza linię środkow</w:t>
            </w:r>
            <w:r w:rsidR="00F125DD">
              <w:rPr>
                <w:lang w:eastAsia="pl-PL"/>
              </w:rPr>
              <w:t>ą</w:t>
            </w:r>
            <w:r w:rsidR="001F5FAD">
              <w:rPr>
                <w:lang w:eastAsia="pl-PL"/>
              </w:rPr>
              <w:t xml:space="preserve"> siedzenia przy oknie.</w:t>
            </w:r>
          </w:p>
          <w:p w14:paraId="1EFE88BB" w14:textId="77777777" w:rsidR="00526DC0" w:rsidRDefault="00526DC0" w:rsidP="00606727">
            <w:pPr>
              <w:rPr>
                <w:lang w:eastAsia="pl-PL"/>
              </w:rPr>
            </w:pPr>
          </w:p>
        </w:tc>
      </w:tr>
    </w:tbl>
    <w:p w14:paraId="29D30EA5" w14:textId="1DB715B8" w:rsidR="00526DC0" w:rsidRDefault="006A55A6" w:rsidP="00526DC0">
      <w:pPr>
        <w:pStyle w:val="Nagwek3"/>
      </w:pPr>
      <w:bookmarkStart w:id="9" w:name="_Toc112619198"/>
      <w:r>
        <w:lastRenderedPageBreak/>
        <w:t>Miejsca na wózki inwalidzkie</w:t>
      </w:r>
      <w:bookmarkEnd w:id="9"/>
    </w:p>
    <w:tbl>
      <w:tblPr>
        <w:tblStyle w:val="Tabela-Siatka"/>
        <w:tblW w:w="0" w:type="auto"/>
        <w:tblLook w:val="04A0" w:firstRow="1" w:lastRow="0" w:firstColumn="1" w:lastColumn="0" w:noHBand="0" w:noVBand="1"/>
      </w:tblPr>
      <w:tblGrid>
        <w:gridCol w:w="4634"/>
        <w:gridCol w:w="4648"/>
        <w:gridCol w:w="4710"/>
      </w:tblGrid>
      <w:tr w:rsidR="005C0678" w14:paraId="34FB5240" w14:textId="77777777" w:rsidTr="00606727">
        <w:trPr>
          <w:trHeight w:val="880"/>
          <w:tblHeader/>
        </w:trPr>
        <w:tc>
          <w:tcPr>
            <w:tcW w:w="4649" w:type="dxa"/>
            <w:shd w:val="clear" w:color="auto" w:fill="FFD966" w:themeFill="accent4" w:themeFillTint="99"/>
            <w:vAlign w:val="center"/>
          </w:tcPr>
          <w:p w14:paraId="764CA5FE" w14:textId="77777777" w:rsidR="00526DC0" w:rsidRPr="008C32D7" w:rsidRDefault="00526DC0"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7588F629" w14:textId="77777777" w:rsidR="00526DC0" w:rsidRPr="008C32D7" w:rsidRDefault="00526DC0"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22586A86" w14:textId="6BDE3A92" w:rsidR="00526DC0" w:rsidRPr="008C32D7" w:rsidRDefault="00526DC0"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A06D62">
              <w:rPr>
                <w:b/>
                <w:bCs/>
                <w:sz w:val="24"/>
                <w:szCs w:val="24"/>
                <w:lang w:eastAsia="pl-PL"/>
              </w:rPr>
              <w:t>ych</w:t>
            </w:r>
            <w:r w:rsidRPr="008C32D7">
              <w:rPr>
                <w:b/>
                <w:bCs/>
                <w:sz w:val="24"/>
                <w:szCs w:val="24"/>
                <w:lang w:eastAsia="pl-PL"/>
              </w:rPr>
              <w:t xml:space="preserve"> poza TSI PRM</w:t>
            </w:r>
          </w:p>
        </w:tc>
      </w:tr>
      <w:tr w:rsidR="005C0678" w14:paraId="612CCD34" w14:textId="77777777" w:rsidTr="00606727">
        <w:trPr>
          <w:trHeight w:val="891"/>
        </w:trPr>
        <w:tc>
          <w:tcPr>
            <w:tcW w:w="4649" w:type="dxa"/>
          </w:tcPr>
          <w:p w14:paraId="1585ACF7" w14:textId="2EAB90EC" w:rsidR="00526DC0" w:rsidRDefault="006A55A6" w:rsidP="00606727">
            <w:r>
              <w:t>Liczba miejsc na wózki inwalidzkie (w zależności od długości jednostki bez lokomotywy):</w:t>
            </w:r>
          </w:p>
          <w:p w14:paraId="06E387F4" w14:textId="7C94F2F1" w:rsidR="006A55A6" w:rsidRDefault="006A55A6" w:rsidP="00606727">
            <w:r>
              <w:t xml:space="preserve">&lt; 30 m </w:t>
            </w:r>
            <w:r w:rsidR="000D101C">
              <w:t xml:space="preserve">– </w:t>
            </w:r>
            <w:r>
              <w:t>1 miejsce</w:t>
            </w:r>
          </w:p>
          <w:p w14:paraId="55617818" w14:textId="7CA322EF" w:rsidR="006A55A6" w:rsidRDefault="006A55A6" w:rsidP="00606727">
            <w:r>
              <w:t>30 – 205 m – 2 miejsca</w:t>
            </w:r>
          </w:p>
          <w:p w14:paraId="198034EB" w14:textId="18F75185" w:rsidR="006A55A6" w:rsidRDefault="006A55A6" w:rsidP="00606727">
            <w:r>
              <w:t>205 – 300 m – 3 miejsca na wózki</w:t>
            </w:r>
          </w:p>
          <w:p w14:paraId="62FF110A" w14:textId="3CBC593A" w:rsidR="006A55A6" w:rsidRDefault="006A55A6" w:rsidP="006A55A6">
            <w:r>
              <w:t xml:space="preserve">&gt; 300m – 4 miejsca na wózki </w:t>
            </w:r>
          </w:p>
          <w:p w14:paraId="288F243D" w14:textId="4D6ACEA0" w:rsidR="006A55A6" w:rsidRDefault="006A55A6" w:rsidP="00606727"/>
        </w:tc>
        <w:tc>
          <w:tcPr>
            <w:tcW w:w="4649" w:type="dxa"/>
          </w:tcPr>
          <w:p w14:paraId="166DFA79" w14:textId="5FDDF8B4" w:rsidR="00526DC0" w:rsidRDefault="000D101C" w:rsidP="00606727">
            <w:pPr>
              <w:rPr>
                <w:lang w:eastAsia="pl-PL"/>
              </w:rPr>
            </w:pPr>
            <w:r>
              <w:rPr>
                <w:lang w:eastAsia="pl-PL"/>
              </w:rPr>
              <w:t>Nie podaje się</w:t>
            </w:r>
          </w:p>
        </w:tc>
        <w:tc>
          <w:tcPr>
            <w:tcW w:w="4649" w:type="dxa"/>
          </w:tcPr>
          <w:p w14:paraId="142EC448" w14:textId="411A405D" w:rsidR="00526DC0" w:rsidRDefault="000D101C" w:rsidP="00606727">
            <w:pPr>
              <w:rPr>
                <w:lang w:eastAsia="pl-PL"/>
              </w:rPr>
            </w:pPr>
            <w:r>
              <w:rPr>
                <w:lang w:eastAsia="pl-PL"/>
              </w:rPr>
              <w:t>Zapewnienie większej niż minimalna liczby miejsc dla osób na wózkach (podróżujących na wózkach).</w:t>
            </w:r>
          </w:p>
        </w:tc>
      </w:tr>
      <w:tr w:rsidR="005C0678" w14:paraId="2DBF19BF" w14:textId="77777777" w:rsidTr="00606727">
        <w:trPr>
          <w:trHeight w:val="891"/>
        </w:trPr>
        <w:tc>
          <w:tcPr>
            <w:tcW w:w="4649" w:type="dxa"/>
          </w:tcPr>
          <w:p w14:paraId="0EC935EF" w14:textId="74E636E2" w:rsidR="00556147" w:rsidRPr="00576753" w:rsidRDefault="00556147" w:rsidP="00556147">
            <w:r>
              <w:t>Aby zapewnić stabilność, miejsce na wózek inwalidzki musi być zaprojektowane tak, by wózek zwrócony był przodem lub tyłem do kierunku jazdy.</w:t>
            </w:r>
          </w:p>
        </w:tc>
        <w:tc>
          <w:tcPr>
            <w:tcW w:w="4649" w:type="dxa"/>
          </w:tcPr>
          <w:p w14:paraId="5826D6D5" w14:textId="3E3DE822" w:rsidR="00556147" w:rsidRDefault="00556147" w:rsidP="00556147">
            <w:pPr>
              <w:rPr>
                <w:lang w:eastAsia="pl-PL"/>
              </w:rPr>
            </w:pPr>
            <w:r>
              <w:rPr>
                <w:lang w:eastAsia="pl-PL"/>
              </w:rPr>
              <w:t>Nie podaje się</w:t>
            </w:r>
          </w:p>
        </w:tc>
        <w:tc>
          <w:tcPr>
            <w:tcW w:w="4649" w:type="dxa"/>
          </w:tcPr>
          <w:p w14:paraId="650C8E61" w14:textId="77158122" w:rsidR="00556147" w:rsidRPr="00155E4D" w:rsidRDefault="002270EB" w:rsidP="00556147">
            <w:r>
              <w:rPr>
                <w:lang w:eastAsia="pl-PL"/>
              </w:rPr>
              <w:t>Brak rozwiązań wykraczających poza TSI PRM</w:t>
            </w:r>
          </w:p>
        </w:tc>
      </w:tr>
      <w:tr w:rsidR="005C0678" w14:paraId="25E380E9" w14:textId="77777777" w:rsidTr="00606727">
        <w:trPr>
          <w:trHeight w:val="891"/>
        </w:trPr>
        <w:tc>
          <w:tcPr>
            <w:tcW w:w="4649" w:type="dxa"/>
          </w:tcPr>
          <w:p w14:paraId="174B8D8E" w14:textId="628E943D" w:rsidR="00556147" w:rsidRPr="00576753" w:rsidRDefault="00556147" w:rsidP="00556147">
            <w:r>
              <w:t xml:space="preserve">Na całej długości przestrzeni dla wózków szerokość musi wynosić 700 mm od poziomu podłogi do wysokości co najmniej 1 450 mm z dodatkową szerokością 50 mm, aby zapewnić przestrzeń dla rąk z każdej strony, </w:t>
            </w:r>
            <w:r>
              <w:lastRenderedPageBreak/>
              <w:t>przylegającą do każdej przeszkody, która zmniejsza taką szerokość dla rąk użytkownika (np. ściana lub konstrukcja) od wysokości od 400 mm do 800 mm nad poziomem podłogi (jeżeli jeden bok wózka sąsiaduje z korytarzem, nie ma wymogu dodatkowej szerokości wynoszącej 50 mm, ponieważ z tej strony jest już wolna przestrzeń).</w:t>
            </w:r>
          </w:p>
        </w:tc>
        <w:tc>
          <w:tcPr>
            <w:tcW w:w="4649" w:type="dxa"/>
          </w:tcPr>
          <w:p w14:paraId="488239E8" w14:textId="67FF2FC6" w:rsidR="00556147" w:rsidRDefault="00556147" w:rsidP="00556147">
            <w:pPr>
              <w:ind w:left="284" w:hanging="284"/>
              <w:rPr>
                <w:lang w:eastAsia="pl-PL"/>
              </w:rPr>
            </w:pPr>
            <w:r>
              <w:rPr>
                <w:lang w:eastAsia="pl-PL"/>
              </w:rPr>
              <w:lastRenderedPageBreak/>
              <w:t>Nie podaje się</w:t>
            </w:r>
          </w:p>
        </w:tc>
        <w:tc>
          <w:tcPr>
            <w:tcW w:w="4649" w:type="dxa"/>
          </w:tcPr>
          <w:p w14:paraId="46F45166" w14:textId="116246B2" w:rsidR="00556147" w:rsidRDefault="00556147" w:rsidP="00556147">
            <w:pPr>
              <w:rPr>
                <w:lang w:eastAsia="pl-PL"/>
              </w:rPr>
            </w:pPr>
            <w:r>
              <w:rPr>
                <w:lang w:eastAsia="pl-PL"/>
              </w:rPr>
              <w:t>Zapewnienie przestrzeni o wyższych parametrach niż określone jako minimalne w TSI PRM</w:t>
            </w:r>
            <w:r w:rsidR="002270EB">
              <w:rPr>
                <w:lang w:eastAsia="pl-PL"/>
              </w:rPr>
              <w:t>.</w:t>
            </w:r>
          </w:p>
        </w:tc>
      </w:tr>
      <w:tr w:rsidR="005C0678" w14:paraId="3DD906A1" w14:textId="77777777" w:rsidTr="00606727">
        <w:trPr>
          <w:trHeight w:val="891"/>
        </w:trPr>
        <w:tc>
          <w:tcPr>
            <w:tcW w:w="4649" w:type="dxa"/>
          </w:tcPr>
          <w:p w14:paraId="51D552EB" w14:textId="2CE77419" w:rsidR="00556147" w:rsidRDefault="002270EB" w:rsidP="002270EB">
            <w:r>
              <w:t>Minimalna odległość w płaszczyźnie wzdłużnej między tylną częścią miejsca dla wózka i następną powierzchnią musi być zgodna z rys. I1–I3 w dodatku I do TSI PRM.</w:t>
            </w:r>
          </w:p>
        </w:tc>
        <w:tc>
          <w:tcPr>
            <w:tcW w:w="4649" w:type="dxa"/>
          </w:tcPr>
          <w:p w14:paraId="7FDAE8EB" w14:textId="13650F96" w:rsidR="00556147" w:rsidRDefault="002270EB" w:rsidP="00556147">
            <w:pPr>
              <w:ind w:left="284" w:hanging="284"/>
              <w:rPr>
                <w:lang w:eastAsia="pl-PL"/>
              </w:rPr>
            </w:pPr>
            <w:r>
              <w:rPr>
                <w:lang w:eastAsia="pl-PL"/>
              </w:rPr>
              <w:t>Nie podaje się</w:t>
            </w:r>
          </w:p>
        </w:tc>
        <w:tc>
          <w:tcPr>
            <w:tcW w:w="4649" w:type="dxa"/>
          </w:tcPr>
          <w:p w14:paraId="6A712358" w14:textId="77777777" w:rsidR="00556147" w:rsidRDefault="002270EB" w:rsidP="00556147">
            <w:pPr>
              <w:rPr>
                <w:lang w:eastAsia="pl-PL"/>
              </w:rPr>
            </w:pPr>
            <w:r>
              <w:rPr>
                <w:lang w:eastAsia="pl-PL"/>
              </w:rPr>
              <w:t>Zapewnienie przestrzeni o wyższych parametrach niż określone jako minimalne w TSI PRM.</w:t>
            </w:r>
          </w:p>
          <w:p w14:paraId="0C268C17" w14:textId="0EF86616" w:rsidR="002270EB" w:rsidRDefault="002270EB" w:rsidP="00556147">
            <w:pPr>
              <w:rPr>
                <w:lang w:eastAsia="pl-PL"/>
              </w:rPr>
            </w:pPr>
          </w:p>
        </w:tc>
      </w:tr>
      <w:tr w:rsidR="005C0678" w14:paraId="320D6F74" w14:textId="77777777" w:rsidTr="00606727">
        <w:trPr>
          <w:trHeight w:val="891"/>
        </w:trPr>
        <w:tc>
          <w:tcPr>
            <w:tcW w:w="4649" w:type="dxa"/>
          </w:tcPr>
          <w:p w14:paraId="5ECA2307" w14:textId="5F1022AA" w:rsidR="002270EB" w:rsidRDefault="002270EB" w:rsidP="002270EB">
            <w:r>
              <w:t>W obrębie wyznaczonego miejsca nie może być żadnych przeszkód pomiędzy podłogą a sufitem pojazdu, innych niż półka na bagaż, pozioma poręcz przymocowana do ściany lub sufitu pojazdu,</w:t>
            </w:r>
          </w:p>
        </w:tc>
        <w:tc>
          <w:tcPr>
            <w:tcW w:w="4649" w:type="dxa"/>
          </w:tcPr>
          <w:p w14:paraId="0BAEAEC5" w14:textId="1617B660" w:rsidR="002270EB" w:rsidRDefault="002270EB" w:rsidP="00556147">
            <w:pPr>
              <w:ind w:left="284" w:hanging="284"/>
              <w:rPr>
                <w:lang w:eastAsia="pl-PL"/>
              </w:rPr>
            </w:pPr>
            <w:r>
              <w:rPr>
                <w:lang w:eastAsia="pl-PL"/>
              </w:rPr>
              <w:t>Nie podaje się</w:t>
            </w:r>
          </w:p>
        </w:tc>
        <w:tc>
          <w:tcPr>
            <w:tcW w:w="4649" w:type="dxa"/>
          </w:tcPr>
          <w:p w14:paraId="47736C45" w14:textId="0F07F4A8" w:rsidR="002270EB" w:rsidRDefault="002270EB" w:rsidP="00556147">
            <w:pPr>
              <w:rPr>
                <w:lang w:eastAsia="pl-PL"/>
              </w:rPr>
            </w:pPr>
            <w:r>
              <w:rPr>
                <w:lang w:eastAsia="pl-PL"/>
              </w:rPr>
              <w:t>Brak rozwiązań wykraczających poza TSI PRM</w:t>
            </w:r>
          </w:p>
        </w:tc>
      </w:tr>
      <w:tr w:rsidR="005C0678" w14:paraId="1FBF7D1E" w14:textId="77777777" w:rsidTr="00606727">
        <w:trPr>
          <w:trHeight w:val="891"/>
        </w:trPr>
        <w:tc>
          <w:tcPr>
            <w:tcW w:w="4649" w:type="dxa"/>
          </w:tcPr>
          <w:p w14:paraId="4F23EE56" w14:textId="264E8AE2" w:rsidR="002270EB" w:rsidRDefault="002270EB" w:rsidP="002270EB">
            <w:r>
              <w:t xml:space="preserve">Tyłem miejsca na wózek musi być konstrukcja lub inny dopuszczalny element </w:t>
            </w:r>
            <w:r>
              <w:lastRenderedPageBreak/>
              <w:t>do mocowania o szerokości co najmniej 700 mm. Wysokość tej konstrukcji lub elementu musi zapobiegać przewróceniu się w tył wózka opartego tyłem o tę konstrukcję lub ten element.</w:t>
            </w:r>
          </w:p>
        </w:tc>
        <w:tc>
          <w:tcPr>
            <w:tcW w:w="4649" w:type="dxa"/>
          </w:tcPr>
          <w:p w14:paraId="307B3B79" w14:textId="3609B4BE" w:rsidR="002270EB" w:rsidRDefault="00C76C48" w:rsidP="00556147">
            <w:pPr>
              <w:ind w:left="284" w:hanging="284"/>
              <w:rPr>
                <w:lang w:eastAsia="pl-PL"/>
              </w:rPr>
            </w:pPr>
            <w:r>
              <w:rPr>
                <w:lang w:eastAsia="pl-PL"/>
              </w:rPr>
              <w:lastRenderedPageBreak/>
              <w:t>Nie podaje się</w:t>
            </w:r>
          </w:p>
        </w:tc>
        <w:tc>
          <w:tcPr>
            <w:tcW w:w="4649" w:type="dxa"/>
          </w:tcPr>
          <w:p w14:paraId="02A56FD2" w14:textId="7D420835" w:rsidR="002270EB" w:rsidRDefault="00C76C48" w:rsidP="00556147">
            <w:pPr>
              <w:rPr>
                <w:lang w:eastAsia="pl-PL"/>
              </w:rPr>
            </w:pPr>
            <w:r>
              <w:rPr>
                <w:lang w:eastAsia="pl-PL"/>
              </w:rPr>
              <w:t>Brak rozwiązań wykraczających poza TSI PRM</w:t>
            </w:r>
          </w:p>
        </w:tc>
      </w:tr>
      <w:tr w:rsidR="005C0678" w14:paraId="0A3F8DCD" w14:textId="77777777" w:rsidTr="00606727">
        <w:trPr>
          <w:trHeight w:val="891"/>
        </w:trPr>
        <w:tc>
          <w:tcPr>
            <w:tcW w:w="4649" w:type="dxa"/>
          </w:tcPr>
          <w:p w14:paraId="3D813D6A" w14:textId="035C10AF" w:rsidR="002270EB" w:rsidRDefault="00C76C48" w:rsidP="00C76C48">
            <w:r>
              <w:t>W miejscu na wózek inwalidzki mogą być zamontowane siedzenia podnoszone, ale w pozycji złożonej nie mogą przekraczać obrysu miejsca na wózek inwalidzki, zgodnie z podanymi wymiarami.</w:t>
            </w:r>
          </w:p>
        </w:tc>
        <w:tc>
          <w:tcPr>
            <w:tcW w:w="4649" w:type="dxa"/>
          </w:tcPr>
          <w:p w14:paraId="221DDDC8" w14:textId="3F969E99" w:rsidR="002270EB" w:rsidRDefault="00C76C48" w:rsidP="00556147">
            <w:pPr>
              <w:ind w:left="284" w:hanging="284"/>
              <w:rPr>
                <w:lang w:eastAsia="pl-PL"/>
              </w:rPr>
            </w:pPr>
            <w:r>
              <w:rPr>
                <w:lang w:eastAsia="pl-PL"/>
              </w:rPr>
              <w:t>Nie podaje się</w:t>
            </w:r>
          </w:p>
        </w:tc>
        <w:tc>
          <w:tcPr>
            <w:tcW w:w="4649" w:type="dxa"/>
          </w:tcPr>
          <w:p w14:paraId="6ED20610" w14:textId="5D3A8426" w:rsidR="002270EB" w:rsidRDefault="00C76C48" w:rsidP="00556147">
            <w:pPr>
              <w:rPr>
                <w:lang w:eastAsia="pl-PL"/>
              </w:rPr>
            </w:pPr>
            <w:r>
              <w:rPr>
                <w:lang w:eastAsia="pl-PL"/>
              </w:rPr>
              <w:t>Brak rozwiązań wykraczających poza TSI PRM</w:t>
            </w:r>
          </w:p>
        </w:tc>
      </w:tr>
      <w:tr w:rsidR="005C0678" w14:paraId="3E2EE601" w14:textId="77777777" w:rsidTr="00606727">
        <w:trPr>
          <w:trHeight w:val="891"/>
        </w:trPr>
        <w:tc>
          <w:tcPr>
            <w:tcW w:w="4649" w:type="dxa"/>
          </w:tcPr>
          <w:p w14:paraId="611B6623" w14:textId="3D4AA4A6" w:rsidR="00C76C48" w:rsidRDefault="00C76C48" w:rsidP="00C76C48">
            <w:r>
              <w:t>Nie wolno montować żadnego wyposażenia stałego, np. haków na rowery lub stojaków na narty w miejscu na wózki lub bezpośrednio przed nim</w:t>
            </w:r>
          </w:p>
        </w:tc>
        <w:tc>
          <w:tcPr>
            <w:tcW w:w="4649" w:type="dxa"/>
          </w:tcPr>
          <w:p w14:paraId="732A47BF" w14:textId="19A99D3B" w:rsidR="00C76C48" w:rsidRDefault="00C76C48" w:rsidP="00C76C48">
            <w:pPr>
              <w:ind w:left="284" w:hanging="284"/>
              <w:rPr>
                <w:lang w:eastAsia="pl-PL"/>
              </w:rPr>
            </w:pPr>
            <w:r>
              <w:rPr>
                <w:lang w:eastAsia="pl-PL"/>
              </w:rPr>
              <w:t>Nie podaje się</w:t>
            </w:r>
          </w:p>
        </w:tc>
        <w:tc>
          <w:tcPr>
            <w:tcW w:w="4649" w:type="dxa"/>
          </w:tcPr>
          <w:p w14:paraId="380F4DF8" w14:textId="1B019FAD" w:rsidR="00C76C48" w:rsidRDefault="00C76C48" w:rsidP="00C76C48">
            <w:pPr>
              <w:rPr>
                <w:lang w:eastAsia="pl-PL"/>
              </w:rPr>
            </w:pPr>
            <w:r>
              <w:rPr>
                <w:lang w:eastAsia="pl-PL"/>
              </w:rPr>
              <w:t>Brak rozwiązań wykraczających poza TSI PRM</w:t>
            </w:r>
          </w:p>
        </w:tc>
      </w:tr>
      <w:tr w:rsidR="005C0678" w14:paraId="4A37BC41" w14:textId="77777777" w:rsidTr="00606727">
        <w:trPr>
          <w:trHeight w:val="891"/>
        </w:trPr>
        <w:tc>
          <w:tcPr>
            <w:tcW w:w="4649" w:type="dxa"/>
          </w:tcPr>
          <w:p w14:paraId="430BCFCA" w14:textId="66CE9809" w:rsidR="00C76C48" w:rsidRDefault="00C76C48" w:rsidP="00C76C48">
            <w:r>
              <w:t xml:space="preserve">Obok każdego miejsca na wózek lub naprzeciwko niego musi znajdować się przynajmniej jedno siedzenie dla osoby towarzyszącej osobie korzystającej z wózka. Siedzenie to musi oferować taki sam komfort </w:t>
            </w:r>
            <w:r>
              <w:lastRenderedPageBreak/>
              <w:t>jak inne siedzenia i może także być umieszczone po przeciwnej stronie korytarza.</w:t>
            </w:r>
          </w:p>
        </w:tc>
        <w:tc>
          <w:tcPr>
            <w:tcW w:w="4649" w:type="dxa"/>
          </w:tcPr>
          <w:p w14:paraId="372F5538" w14:textId="47F40FF7" w:rsidR="00C76C48" w:rsidRDefault="00C76C48" w:rsidP="00C76C48">
            <w:pPr>
              <w:ind w:left="284" w:hanging="284"/>
              <w:rPr>
                <w:lang w:eastAsia="pl-PL"/>
              </w:rPr>
            </w:pPr>
            <w:r>
              <w:rPr>
                <w:lang w:eastAsia="pl-PL"/>
              </w:rPr>
              <w:lastRenderedPageBreak/>
              <w:t>Nie podaje się</w:t>
            </w:r>
          </w:p>
        </w:tc>
        <w:tc>
          <w:tcPr>
            <w:tcW w:w="4649" w:type="dxa"/>
          </w:tcPr>
          <w:p w14:paraId="2DE52135" w14:textId="6065F7DF" w:rsidR="00C76C48" w:rsidRDefault="00C76C48" w:rsidP="00C76C48">
            <w:pPr>
              <w:rPr>
                <w:lang w:eastAsia="pl-PL"/>
              </w:rPr>
            </w:pPr>
            <w:r>
              <w:rPr>
                <w:lang w:eastAsia="pl-PL"/>
              </w:rPr>
              <w:t>Brak rozwiązań wykraczających poza TSI PRM</w:t>
            </w:r>
          </w:p>
        </w:tc>
      </w:tr>
      <w:tr w:rsidR="005C0678" w14:paraId="76454C15" w14:textId="77777777" w:rsidTr="00606727">
        <w:trPr>
          <w:trHeight w:val="891"/>
        </w:trPr>
        <w:tc>
          <w:tcPr>
            <w:tcW w:w="4649" w:type="dxa"/>
          </w:tcPr>
          <w:p w14:paraId="16EEA241" w14:textId="29B878FE" w:rsidR="00C76C48" w:rsidRDefault="00896DFB" w:rsidP="00896DFB">
            <w:r>
              <w:t>W pociągach o prędkości konstrukcyjnej większej niż 250 km/h, z wyjątkiem pociągów dwupokładowych, dla użytkownika wózka inwalidzkiego zajmującego miejsce dla wózka musi być możliwe przemieszczenie się na siedzenie pasażera wyposażone w ruchomy podłokietnik. Takie przemieszczenie jest wykonywane samodzielnie przez użytkownika wózka. W takim przypadku siedzenie osoby towarzyszącej można przenieść do następnego rzędu. Wymaganie to ma zastosowanie do liczby miejsc dla wózków inwalidzkich na jednostkę określonej w pierwszym wierszu tabeli.</w:t>
            </w:r>
          </w:p>
        </w:tc>
        <w:tc>
          <w:tcPr>
            <w:tcW w:w="4649" w:type="dxa"/>
          </w:tcPr>
          <w:p w14:paraId="27BE6E23" w14:textId="77777777" w:rsidR="00C76C48" w:rsidRDefault="00896DFB" w:rsidP="00896DFB">
            <w:pPr>
              <w:ind w:left="24" w:hanging="24"/>
              <w:rPr>
                <w:noProof/>
              </w:rPr>
            </w:pPr>
            <w:r>
              <w:rPr>
                <w:noProof/>
              </w:rPr>
              <w:t>Fotele z rozkładanymi podłokietnikami obok miejsca dla osób na wózkach</w:t>
            </w:r>
          </w:p>
          <w:p w14:paraId="63AA4CB0" w14:textId="77777777" w:rsidR="00896DFB" w:rsidRDefault="00896DFB" w:rsidP="00896DFB">
            <w:pPr>
              <w:keepNext/>
              <w:ind w:left="24" w:hanging="24"/>
            </w:pPr>
            <w:r>
              <w:rPr>
                <w:noProof/>
                <w:lang w:eastAsia="pl-PL"/>
              </w:rPr>
              <w:drawing>
                <wp:inline distT="0" distB="0" distL="0" distR="0" wp14:anchorId="7B336F75" wp14:editId="1133D66F">
                  <wp:extent cx="2658140" cy="1993002"/>
                  <wp:effectExtent l="0" t="0" r="0" b="0"/>
                  <wp:docPr id="17" name="Obraz 17" descr="miejsce dla osób na wózkach a obok zwyczajne fotele ze składanym ipodłokietni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miejsce dla osób na wózkach a obok zwyczajne fotele ze składanym ipodłokietnikam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63391" cy="1996939"/>
                          </a:xfrm>
                          <a:prstGeom prst="rect">
                            <a:avLst/>
                          </a:prstGeom>
                          <a:noFill/>
                          <a:ln>
                            <a:noFill/>
                          </a:ln>
                        </pic:spPr>
                      </pic:pic>
                    </a:graphicData>
                  </a:graphic>
                </wp:inline>
              </w:drawing>
            </w:r>
          </w:p>
          <w:p w14:paraId="174CDF12" w14:textId="2A4434C4" w:rsidR="00896DFB" w:rsidRDefault="00896DFB" w:rsidP="00896DFB">
            <w:pPr>
              <w:pStyle w:val="Legenda"/>
            </w:pPr>
            <w:r>
              <w:t xml:space="preserve">Zdjęcie </w:t>
            </w:r>
            <w:fldSimple w:instr=" SEQ Zdjęcie \* ARABIC ">
              <w:r w:rsidR="008D51A6">
                <w:rPr>
                  <w:noProof/>
                </w:rPr>
                <w:t>9</w:t>
              </w:r>
            </w:fldSimple>
            <w:r>
              <w:t xml:space="preserve">. </w:t>
            </w:r>
            <w:r w:rsidR="00AB2C8A">
              <w:t>źródło</w:t>
            </w:r>
            <w:r>
              <w:t xml:space="preserve"> zasoby własne Fado</w:t>
            </w:r>
          </w:p>
          <w:p w14:paraId="5BD34372" w14:textId="7165A650" w:rsidR="00896DFB" w:rsidRDefault="00896DFB" w:rsidP="00896DFB">
            <w:pPr>
              <w:ind w:left="24" w:hanging="24"/>
              <w:rPr>
                <w:lang w:eastAsia="pl-PL"/>
              </w:rPr>
            </w:pPr>
          </w:p>
        </w:tc>
        <w:tc>
          <w:tcPr>
            <w:tcW w:w="4649" w:type="dxa"/>
          </w:tcPr>
          <w:p w14:paraId="52CF5038" w14:textId="1F1ECA7C" w:rsidR="00C76C48" w:rsidRDefault="00F3196D" w:rsidP="00C76C48">
            <w:pPr>
              <w:rPr>
                <w:lang w:eastAsia="pl-PL"/>
              </w:rPr>
            </w:pPr>
            <w:r>
              <w:rPr>
                <w:lang w:eastAsia="pl-PL"/>
              </w:rPr>
              <w:t>Zapewnianie rozwiązań z tego punktu TSI PRM również w pociągach o niższych dopuszczalnych prędkościach konstrukcyjnych.</w:t>
            </w:r>
          </w:p>
        </w:tc>
      </w:tr>
      <w:tr w:rsidR="005C0678" w14:paraId="2C2EF195" w14:textId="77777777" w:rsidTr="00606727">
        <w:trPr>
          <w:trHeight w:val="891"/>
        </w:trPr>
        <w:tc>
          <w:tcPr>
            <w:tcW w:w="4649" w:type="dxa"/>
          </w:tcPr>
          <w:p w14:paraId="50BA3AE5" w14:textId="4D062CEA" w:rsidR="00692A3D" w:rsidRDefault="00692A3D" w:rsidP="00692A3D">
            <w:r>
              <w:t xml:space="preserve">Miejsce na wózek musi być wyposażone w urządzenie do wzywania pomocy. Urządzenie musi być w zasięgu rak osoby na wózku. Parametry urządzenia określono w punkcie 5.3.2.6 (biały symbol dzwonka lub słuchawki </w:t>
            </w:r>
            <w:r>
              <w:lastRenderedPageBreak/>
              <w:t>na zielonym lub żółtym tle, symbole dotykowe, sygnalizacja wciśnięcia, potrzebna siła nie większa niż 30N)</w:t>
            </w:r>
          </w:p>
        </w:tc>
        <w:tc>
          <w:tcPr>
            <w:tcW w:w="4649" w:type="dxa"/>
          </w:tcPr>
          <w:p w14:paraId="137245A6" w14:textId="62C091E2" w:rsidR="00692A3D" w:rsidRDefault="00692A3D" w:rsidP="00692A3D">
            <w:pPr>
              <w:ind w:left="284" w:hanging="284"/>
              <w:rPr>
                <w:lang w:eastAsia="pl-PL"/>
              </w:rPr>
            </w:pPr>
            <w:r>
              <w:rPr>
                <w:lang w:eastAsia="pl-PL"/>
              </w:rPr>
              <w:lastRenderedPageBreak/>
              <w:t>Nie podaje się</w:t>
            </w:r>
          </w:p>
        </w:tc>
        <w:tc>
          <w:tcPr>
            <w:tcW w:w="4649" w:type="dxa"/>
          </w:tcPr>
          <w:p w14:paraId="21E6BEB5" w14:textId="10A9767A" w:rsidR="00692A3D" w:rsidRDefault="00692A3D" w:rsidP="00692A3D">
            <w:pPr>
              <w:rPr>
                <w:lang w:eastAsia="pl-PL"/>
              </w:rPr>
            </w:pPr>
            <w:r>
              <w:rPr>
                <w:lang w:eastAsia="pl-PL"/>
              </w:rPr>
              <w:t>Brak rozwiązań wykraczających poza TSI PRM</w:t>
            </w:r>
          </w:p>
        </w:tc>
      </w:tr>
      <w:tr w:rsidR="005C0678" w14:paraId="2F425C7B" w14:textId="77777777" w:rsidTr="00606727">
        <w:trPr>
          <w:trHeight w:val="891"/>
        </w:trPr>
        <w:tc>
          <w:tcPr>
            <w:tcW w:w="4649" w:type="dxa"/>
          </w:tcPr>
          <w:p w14:paraId="1FE18ACD" w14:textId="123F9B1E" w:rsidR="00692A3D" w:rsidRDefault="00692A3D" w:rsidP="00692A3D">
            <w:r>
              <w:t>Tuż obok lub w obrębie miejsca na wózek inwalidzki musi znajdować się znak identyfikujący miejsce na wózek, zgodny z dodatkiem N.</w:t>
            </w:r>
          </w:p>
        </w:tc>
        <w:tc>
          <w:tcPr>
            <w:tcW w:w="4649" w:type="dxa"/>
          </w:tcPr>
          <w:p w14:paraId="019F3E5E" w14:textId="0593A506" w:rsidR="00B72158" w:rsidRDefault="00B72158" w:rsidP="00B72158">
            <w:pPr>
              <w:ind w:left="24"/>
              <w:rPr>
                <w:noProof/>
              </w:rPr>
            </w:pPr>
            <w:r>
              <w:rPr>
                <w:noProof/>
              </w:rPr>
              <w:t>Piktogram zgodny z wymaganiami mnimalnymi  TSI PRM</w:t>
            </w:r>
          </w:p>
          <w:p w14:paraId="0CBE8B97" w14:textId="77777777" w:rsidR="00B72158" w:rsidRDefault="00B72158" w:rsidP="00B72158">
            <w:pPr>
              <w:keepNext/>
              <w:ind w:left="284" w:hanging="284"/>
            </w:pPr>
            <w:r>
              <w:rPr>
                <w:noProof/>
                <w:lang w:eastAsia="pl-PL"/>
              </w:rPr>
              <w:drawing>
                <wp:inline distT="0" distB="0" distL="0" distR="0" wp14:anchorId="620C9AEB" wp14:editId="0B1E6E29">
                  <wp:extent cx="1924493" cy="1424305"/>
                  <wp:effectExtent l="0" t="0" r="0" b="0"/>
                  <wp:docPr id="18" name="Obraz 18" descr="symbol dostępności w pociągu Ł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symbol dostępności w pociągu ŁKA"/>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950" t="12897" r="8036" b="15067"/>
                          <a:stretch/>
                        </pic:blipFill>
                        <pic:spPr bwMode="auto">
                          <a:xfrm>
                            <a:off x="0" y="0"/>
                            <a:ext cx="1928926" cy="1427586"/>
                          </a:xfrm>
                          <a:prstGeom prst="rect">
                            <a:avLst/>
                          </a:prstGeom>
                          <a:noFill/>
                          <a:ln>
                            <a:noFill/>
                          </a:ln>
                          <a:extLst>
                            <a:ext uri="{53640926-AAD7-44D8-BBD7-CCE9431645EC}">
                              <a14:shadowObscured xmlns:a14="http://schemas.microsoft.com/office/drawing/2010/main"/>
                            </a:ext>
                          </a:extLst>
                        </pic:spPr>
                      </pic:pic>
                    </a:graphicData>
                  </a:graphic>
                </wp:inline>
              </w:drawing>
            </w:r>
          </w:p>
          <w:p w14:paraId="04FDCC24" w14:textId="0820C057" w:rsidR="00B72158" w:rsidRDefault="00B72158" w:rsidP="00B72158">
            <w:pPr>
              <w:pStyle w:val="Legenda"/>
            </w:pPr>
            <w:r>
              <w:t xml:space="preserve">Zdjęcie </w:t>
            </w:r>
            <w:fldSimple w:instr=" SEQ Zdjęcie \* ARABIC ">
              <w:r w:rsidR="008D51A6">
                <w:rPr>
                  <w:noProof/>
                </w:rPr>
                <w:t>10</w:t>
              </w:r>
            </w:fldSimple>
            <w:r>
              <w:t>. źródło zasoby własne Fado</w:t>
            </w:r>
          </w:p>
          <w:p w14:paraId="2A968C3B" w14:textId="24813AEE" w:rsidR="00692A3D" w:rsidRDefault="00692A3D" w:rsidP="00692A3D">
            <w:pPr>
              <w:ind w:left="284" w:hanging="284"/>
              <w:rPr>
                <w:lang w:eastAsia="pl-PL"/>
              </w:rPr>
            </w:pPr>
          </w:p>
        </w:tc>
        <w:tc>
          <w:tcPr>
            <w:tcW w:w="4649" w:type="dxa"/>
          </w:tcPr>
          <w:p w14:paraId="6C230947" w14:textId="77777777" w:rsidR="00692A3D" w:rsidRDefault="00B72158" w:rsidP="00692A3D">
            <w:pPr>
              <w:rPr>
                <w:lang w:eastAsia="pl-PL"/>
              </w:rPr>
            </w:pPr>
            <w:r>
              <w:rPr>
                <w:lang w:eastAsia="pl-PL"/>
              </w:rPr>
              <w:t>Piktogramy umieszczane na podłodze, na siedzeniach w obrębie miejsca dedykowanego osobom na wózkach</w:t>
            </w:r>
          </w:p>
          <w:p w14:paraId="1F331D64" w14:textId="77777777" w:rsidR="00B72158" w:rsidRDefault="00B72158" w:rsidP="00B72158">
            <w:pPr>
              <w:keepNext/>
            </w:pPr>
            <w:r>
              <w:rPr>
                <w:noProof/>
                <w:lang w:eastAsia="pl-PL"/>
              </w:rPr>
              <w:drawing>
                <wp:inline distT="0" distB="0" distL="0" distR="0" wp14:anchorId="19867479" wp14:editId="1E309ECE">
                  <wp:extent cx="2164775" cy="1623089"/>
                  <wp:effectExtent l="0" t="0" r="0" b="0"/>
                  <wp:docPr id="19" name="Obraz 19" descr="oznaczenia miejsc dla wózków w pociągu kolei dolnośąl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oznaczenia miejsc dla wózków w pociągu kolei dolnośąlskich"/>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76924" cy="1632198"/>
                          </a:xfrm>
                          <a:prstGeom prst="rect">
                            <a:avLst/>
                          </a:prstGeom>
                          <a:noFill/>
                          <a:ln>
                            <a:noFill/>
                          </a:ln>
                        </pic:spPr>
                      </pic:pic>
                    </a:graphicData>
                  </a:graphic>
                </wp:inline>
              </w:drawing>
            </w:r>
          </w:p>
          <w:p w14:paraId="06FB3643" w14:textId="7C199AF1" w:rsidR="00B72158" w:rsidRDefault="00B72158" w:rsidP="00B72158">
            <w:pPr>
              <w:pStyle w:val="Legenda"/>
            </w:pPr>
            <w:r>
              <w:t xml:space="preserve">Zdjęcie </w:t>
            </w:r>
            <w:fldSimple w:instr=" SEQ Zdjęcie \* ARABIC ">
              <w:r w:rsidR="008D51A6">
                <w:rPr>
                  <w:noProof/>
                </w:rPr>
                <w:t>11</w:t>
              </w:r>
            </w:fldSimple>
            <w:r>
              <w:t>. źródło zasoby własne Fado</w:t>
            </w:r>
          </w:p>
          <w:p w14:paraId="63C98670" w14:textId="77777777" w:rsidR="006E7066" w:rsidRDefault="006E7066" w:rsidP="00B72158">
            <w:pPr>
              <w:rPr>
                <w:noProof/>
              </w:rPr>
            </w:pPr>
          </w:p>
          <w:p w14:paraId="03A494DA" w14:textId="77777777" w:rsidR="006E7066" w:rsidRDefault="006E7066" w:rsidP="00B72158">
            <w:pPr>
              <w:rPr>
                <w:noProof/>
              </w:rPr>
            </w:pPr>
          </w:p>
          <w:p w14:paraId="30133BFC" w14:textId="77777777" w:rsidR="006E7066" w:rsidRDefault="006E7066" w:rsidP="006E7066">
            <w:pPr>
              <w:keepNext/>
            </w:pPr>
            <w:r>
              <w:rPr>
                <w:noProof/>
                <w:lang w:eastAsia="pl-PL"/>
              </w:rPr>
              <w:lastRenderedPageBreak/>
              <w:drawing>
                <wp:inline distT="0" distB="0" distL="0" distR="0" wp14:anchorId="7B833605" wp14:editId="2A8EED9E">
                  <wp:extent cx="2853776" cy="1743739"/>
                  <wp:effectExtent l="0" t="0" r="0" b="0"/>
                  <wp:docPr id="20" name="Obraz 20" descr="wnętrze pociągu pesa dart PKP 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wnętrze pociągu pesa dart PKP IC"/>
                          <pic:cNvPicPr/>
                        </pic:nvPicPr>
                        <pic:blipFill rotWithShape="1">
                          <a:blip r:embed="rId23"/>
                          <a:srcRect l="8970" t="21260" r="52280" b="22616"/>
                          <a:stretch/>
                        </pic:blipFill>
                        <pic:spPr bwMode="auto">
                          <a:xfrm>
                            <a:off x="0" y="0"/>
                            <a:ext cx="2868952" cy="1753012"/>
                          </a:xfrm>
                          <a:prstGeom prst="rect">
                            <a:avLst/>
                          </a:prstGeom>
                          <a:ln>
                            <a:noFill/>
                          </a:ln>
                          <a:extLst>
                            <a:ext uri="{53640926-AAD7-44D8-BBD7-CCE9431645EC}">
                              <a14:shadowObscured xmlns:a14="http://schemas.microsoft.com/office/drawing/2010/main"/>
                            </a:ext>
                          </a:extLst>
                        </pic:spPr>
                      </pic:pic>
                    </a:graphicData>
                  </a:graphic>
                </wp:inline>
              </w:drawing>
            </w:r>
          </w:p>
          <w:p w14:paraId="6CF10890" w14:textId="432E5E91" w:rsidR="006E7066" w:rsidRDefault="006E7066" w:rsidP="006E7066">
            <w:pPr>
              <w:pStyle w:val="Legenda"/>
            </w:pPr>
            <w:r>
              <w:t xml:space="preserve">Zdjęcie </w:t>
            </w:r>
            <w:fldSimple w:instr=" SEQ Zdjęcie \* ARABIC ">
              <w:r w:rsidR="008D51A6">
                <w:rPr>
                  <w:noProof/>
                </w:rPr>
                <w:t>12</w:t>
              </w:r>
            </w:fldSimple>
            <w:r>
              <w:t xml:space="preserve">. źródło </w:t>
            </w:r>
            <w:hyperlink r:id="rId24" w:history="1">
              <w:r w:rsidRPr="00440DEC">
                <w:rPr>
                  <w:rStyle w:val="Hipercze"/>
                </w:rPr>
                <w:t>https://www.intercity.pl/pl/site/dla-pasazera/informacje/nasze-pociagi/intercity/pesadart.html</w:t>
              </w:r>
            </w:hyperlink>
          </w:p>
          <w:p w14:paraId="5EB5291B" w14:textId="77777777" w:rsidR="006E7066" w:rsidRDefault="006E7066" w:rsidP="006E7066">
            <w:pPr>
              <w:keepNext/>
            </w:pPr>
            <w:r>
              <w:rPr>
                <w:noProof/>
                <w:lang w:eastAsia="pl-PL"/>
              </w:rPr>
              <w:drawing>
                <wp:inline distT="0" distB="0" distL="0" distR="0" wp14:anchorId="22386F5B" wp14:editId="4E29E089">
                  <wp:extent cx="2599232" cy="1948833"/>
                  <wp:effectExtent l="0" t="0" r="0" b="0"/>
                  <wp:docPr id="21" name="Obraz 21" descr="wnętrze autobusu w Poznan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wnętrze autobusu w Poznaniu"/>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7301" cy="1954883"/>
                          </a:xfrm>
                          <a:prstGeom prst="rect">
                            <a:avLst/>
                          </a:prstGeom>
                          <a:noFill/>
                          <a:ln>
                            <a:noFill/>
                          </a:ln>
                        </pic:spPr>
                      </pic:pic>
                    </a:graphicData>
                  </a:graphic>
                </wp:inline>
              </w:drawing>
            </w:r>
          </w:p>
          <w:p w14:paraId="66F6D237" w14:textId="76B7A3D3" w:rsidR="006E7066" w:rsidRDefault="006E7066" w:rsidP="006E7066">
            <w:pPr>
              <w:pStyle w:val="Legenda"/>
            </w:pPr>
            <w:r>
              <w:t xml:space="preserve">Zdjęcie </w:t>
            </w:r>
            <w:fldSimple w:instr=" SEQ Zdjęcie \* ARABIC ">
              <w:r w:rsidR="008D51A6">
                <w:rPr>
                  <w:noProof/>
                </w:rPr>
                <w:t>13</w:t>
              </w:r>
            </w:fldSimple>
            <w:r>
              <w:t>. źródło zasoby własne Fado</w:t>
            </w:r>
          </w:p>
          <w:p w14:paraId="351DBE60" w14:textId="77777777" w:rsidR="005C0678" w:rsidRDefault="005C0678" w:rsidP="005C0678">
            <w:pPr>
              <w:keepNext/>
            </w:pPr>
            <w:r>
              <w:rPr>
                <w:noProof/>
                <w:lang w:eastAsia="pl-PL"/>
              </w:rPr>
              <w:lastRenderedPageBreak/>
              <w:drawing>
                <wp:inline distT="0" distB="0" distL="0" distR="0" wp14:anchorId="614D8FE7" wp14:editId="5C4F136D">
                  <wp:extent cx="2567172" cy="1924796"/>
                  <wp:effectExtent l="0" t="0" r="0" b="0"/>
                  <wp:docPr id="22" name="Obraz 22" descr="wnętrze autobusu w Stargardz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wnętrze autobusu w Stargardzi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82096" cy="1935986"/>
                          </a:xfrm>
                          <a:prstGeom prst="rect">
                            <a:avLst/>
                          </a:prstGeom>
                          <a:noFill/>
                          <a:ln>
                            <a:noFill/>
                          </a:ln>
                        </pic:spPr>
                      </pic:pic>
                    </a:graphicData>
                  </a:graphic>
                </wp:inline>
              </w:drawing>
            </w:r>
          </w:p>
          <w:p w14:paraId="511D4A22" w14:textId="6877A89C" w:rsidR="005C0678" w:rsidRDefault="005C0678" w:rsidP="005C0678">
            <w:pPr>
              <w:pStyle w:val="Legenda"/>
            </w:pPr>
            <w:r>
              <w:t xml:space="preserve">Zdjęcie </w:t>
            </w:r>
            <w:fldSimple w:instr=" SEQ Zdjęcie \* ARABIC ">
              <w:r w:rsidR="008D51A6">
                <w:rPr>
                  <w:noProof/>
                </w:rPr>
                <w:t>14</w:t>
              </w:r>
            </w:fldSimple>
            <w:r>
              <w:t>. źródło zasoby własne Fado</w:t>
            </w:r>
          </w:p>
          <w:p w14:paraId="24B8B8DB" w14:textId="60F1BE48" w:rsidR="006E7066" w:rsidRPr="006E7066" w:rsidRDefault="006E7066" w:rsidP="006E7066"/>
          <w:p w14:paraId="24F2DCF0" w14:textId="1BAD341E" w:rsidR="006E7066" w:rsidRPr="006E7066" w:rsidRDefault="006E7066" w:rsidP="006E7066"/>
          <w:p w14:paraId="6DE095EB" w14:textId="5ADB748D" w:rsidR="00B72158" w:rsidRPr="00B72158" w:rsidRDefault="00B72158" w:rsidP="00B72158"/>
          <w:p w14:paraId="6C8E6EED" w14:textId="6D1A2610" w:rsidR="00B72158" w:rsidRDefault="00B72158" w:rsidP="00692A3D">
            <w:pPr>
              <w:rPr>
                <w:lang w:eastAsia="pl-PL"/>
              </w:rPr>
            </w:pPr>
          </w:p>
        </w:tc>
      </w:tr>
    </w:tbl>
    <w:p w14:paraId="23D52FBB" w14:textId="32B68618" w:rsidR="00526DC0" w:rsidRDefault="005C0678" w:rsidP="00526DC0">
      <w:pPr>
        <w:pStyle w:val="Nagwek3"/>
      </w:pPr>
      <w:bookmarkStart w:id="10" w:name="_Toc112619199"/>
      <w:r>
        <w:lastRenderedPageBreak/>
        <w:t>Drzwi wymagania ogólne</w:t>
      </w:r>
      <w:bookmarkEnd w:id="10"/>
    </w:p>
    <w:tbl>
      <w:tblPr>
        <w:tblStyle w:val="Tabela-Siatka"/>
        <w:tblW w:w="0" w:type="auto"/>
        <w:tblLook w:val="04A0" w:firstRow="1" w:lastRow="0" w:firstColumn="1" w:lastColumn="0" w:noHBand="0" w:noVBand="1"/>
      </w:tblPr>
      <w:tblGrid>
        <w:gridCol w:w="4649"/>
        <w:gridCol w:w="4649"/>
        <w:gridCol w:w="4649"/>
      </w:tblGrid>
      <w:tr w:rsidR="003834A4" w14:paraId="2A438DA6" w14:textId="77777777" w:rsidTr="00606727">
        <w:trPr>
          <w:trHeight w:val="880"/>
          <w:tblHeader/>
        </w:trPr>
        <w:tc>
          <w:tcPr>
            <w:tcW w:w="4649" w:type="dxa"/>
            <w:shd w:val="clear" w:color="auto" w:fill="FFD966" w:themeFill="accent4" w:themeFillTint="99"/>
            <w:vAlign w:val="center"/>
          </w:tcPr>
          <w:p w14:paraId="5779A9DB" w14:textId="77777777" w:rsidR="00526DC0" w:rsidRPr="008C32D7" w:rsidRDefault="00526DC0"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717612B8" w14:textId="77777777" w:rsidR="00526DC0" w:rsidRPr="008C32D7" w:rsidRDefault="00526DC0"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59B906B7" w14:textId="4779E947" w:rsidR="00526DC0" w:rsidRPr="008C32D7" w:rsidRDefault="00526DC0"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A06D62">
              <w:rPr>
                <w:b/>
                <w:bCs/>
                <w:sz w:val="24"/>
                <w:szCs w:val="24"/>
                <w:lang w:eastAsia="pl-PL"/>
              </w:rPr>
              <w:t>ych</w:t>
            </w:r>
            <w:r w:rsidRPr="008C32D7">
              <w:rPr>
                <w:b/>
                <w:bCs/>
                <w:sz w:val="24"/>
                <w:szCs w:val="24"/>
                <w:lang w:eastAsia="pl-PL"/>
              </w:rPr>
              <w:t xml:space="preserve"> poza TSI PRM</w:t>
            </w:r>
          </w:p>
        </w:tc>
      </w:tr>
      <w:tr w:rsidR="007057C2" w14:paraId="68D27E3B" w14:textId="77777777" w:rsidTr="00606727">
        <w:trPr>
          <w:trHeight w:val="891"/>
        </w:trPr>
        <w:tc>
          <w:tcPr>
            <w:tcW w:w="4649" w:type="dxa"/>
          </w:tcPr>
          <w:p w14:paraId="7C9DD3BF" w14:textId="017462E9" w:rsidR="005C0678" w:rsidRDefault="005C0678" w:rsidP="005C0678">
            <w:r>
              <w:t>Do zatrzaśnięcia lub otwarcia zatrzaśniętych drzwi obsługiwanych ręcznie i przeznaczonych do powszechnego użytku muszą służyć elementy sterujące obsługiwane dłonią, wymagające użycia siły nie większej niż 20 N.</w:t>
            </w:r>
          </w:p>
        </w:tc>
        <w:tc>
          <w:tcPr>
            <w:tcW w:w="4649" w:type="dxa"/>
          </w:tcPr>
          <w:p w14:paraId="4DD13A4D" w14:textId="47DFDA2A" w:rsidR="005C0678" w:rsidRDefault="005C0678" w:rsidP="005C0678">
            <w:pPr>
              <w:rPr>
                <w:lang w:eastAsia="pl-PL"/>
              </w:rPr>
            </w:pPr>
            <w:r>
              <w:rPr>
                <w:lang w:eastAsia="pl-PL"/>
              </w:rPr>
              <w:t>Nie podaje się</w:t>
            </w:r>
          </w:p>
        </w:tc>
        <w:tc>
          <w:tcPr>
            <w:tcW w:w="4649" w:type="dxa"/>
          </w:tcPr>
          <w:p w14:paraId="6EB675CF" w14:textId="4B1AB3A9" w:rsidR="005C0678" w:rsidRDefault="005C0678" w:rsidP="005C0678">
            <w:pPr>
              <w:rPr>
                <w:lang w:eastAsia="pl-PL"/>
              </w:rPr>
            </w:pPr>
            <w:r>
              <w:rPr>
                <w:lang w:eastAsia="pl-PL"/>
              </w:rPr>
              <w:t>Brak drzwi obsługiwanych ręcznie (bez napędu)</w:t>
            </w:r>
          </w:p>
        </w:tc>
      </w:tr>
      <w:tr w:rsidR="007057C2" w14:paraId="44CA26B7" w14:textId="77777777" w:rsidTr="00606727">
        <w:trPr>
          <w:trHeight w:val="891"/>
        </w:trPr>
        <w:tc>
          <w:tcPr>
            <w:tcW w:w="4649" w:type="dxa"/>
          </w:tcPr>
          <w:p w14:paraId="4DB85251" w14:textId="77777777" w:rsidR="005C0678" w:rsidRDefault="005C0678" w:rsidP="005C0678">
            <w:r>
              <w:t>Elementy sterujące drzwiami, ręczne, w postaci przycisków lub innych urządzeń, muszą kontrastować z powierzchnią, na której są zamontowane (przyciski/klamki/uchwyty).</w:t>
            </w:r>
            <w:r w:rsidR="007057C2">
              <w:t xml:space="preserve"> </w:t>
            </w:r>
          </w:p>
          <w:p w14:paraId="333AC804" w14:textId="77777777" w:rsidR="00F7340D" w:rsidRDefault="00F7340D" w:rsidP="00F7340D">
            <w:r>
              <w:t>Urządzenie sterujące drzwiami musi mieć sygnalizację wizualną, na nim lub w jego pobliżu, wskazującą jego włączenie i musi dawać możliwość uruchomienia poprzez naciśnięcie dłonią z siłą nie większą niż 15 N.</w:t>
            </w:r>
          </w:p>
          <w:p w14:paraId="71180C14" w14:textId="77777777" w:rsidR="00F7340D" w:rsidRDefault="00F7340D" w:rsidP="00F7340D">
            <w:r>
              <w:t xml:space="preserve">Musi istnieć możliwość jego rozpoznania z pomocą dotyku (np. oznakowanie </w:t>
            </w:r>
            <w:r>
              <w:lastRenderedPageBreak/>
              <w:t>dotykowe); identyfikacja ta musi wskazywać funkcję.</w:t>
            </w:r>
          </w:p>
          <w:p w14:paraId="6E419D55" w14:textId="2388AF43" w:rsidR="00F7340D" w:rsidRPr="00576753" w:rsidRDefault="00F7340D" w:rsidP="005C0678"/>
        </w:tc>
        <w:tc>
          <w:tcPr>
            <w:tcW w:w="4649" w:type="dxa"/>
          </w:tcPr>
          <w:p w14:paraId="43BFBCF6" w14:textId="77777777" w:rsidR="005C0678" w:rsidRDefault="005C0678" w:rsidP="005C0678">
            <w:pPr>
              <w:rPr>
                <w:lang w:eastAsia="pl-PL"/>
              </w:rPr>
            </w:pPr>
            <w:r>
              <w:rPr>
                <w:lang w:eastAsia="pl-PL"/>
              </w:rPr>
              <w:lastRenderedPageBreak/>
              <w:t>Nie podaje się</w:t>
            </w:r>
          </w:p>
          <w:p w14:paraId="7B2CC4C3" w14:textId="77777777" w:rsidR="007057C2" w:rsidRDefault="007057C2" w:rsidP="007057C2">
            <w:pPr>
              <w:keepNext/>
            </w:pPr>
            <w:r>
              <w:rPr>
                <w:noProof/>
                <w:lang w:eastAsia="pl-PL"/>
              </w:rPr>
              <w:lastRenderedPageBreak/>
              <w:drawing>
                <wp:inline distT="0" distB="0" distL="0" distR="0" wp14:anchorId="4F971DCB" wp14:editId="292760C3">
                  <wp:extent cx="2203507" cy="1652949"/>
                  <wp:effectExtent l="0" t="266700" r="0" b="252095"/>
                  <wp:docPr id="23" name="Obraz 23" descr="przyciski w pociągu Ł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przyciski w pociągu ŁK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216514" cy="1662706"/>
                          </a:xfrm>
                          <a:prstGeom prst="rect">
                            <a:avLst/>
                          </a:prstGeom>
                          <a:noFill/>
                          <a:ln>
                            <a:noFill/>
                          </a:ln>
                        </pic:spPr>
                      </pic:pic>
                    </a:graphicData>
                  </a:graphic>
                </wp:inline>
              </w:drawing>
            </w:r>
          </w:p>
          <w:p w14:paraId="7F85683E" w14:textId="6E3EB621" w:rsidR="007057C2" w:rsidRDefault="007057C2" w:rsidP="007057C2">
            <w:pPr>
              <w:pStyle w:val="Legenda"/>
            </w:pPr>
            <w:r>
              <w:t xml:space="preserve">Zdjęcie </w:t>
            </w:r>
            <w:fldSimple w:instr=" SEQ Zdjęcie \* ARABIC ">
              <w:r w:rsidR="008D51A6">
                <w:rPr>
                  <w:noProof/>
                </w:rPr>
                <w:t>15</w:t>
              </w:r>
            </w:fldSimple>
            <w:r>
              <w:t>. źródło zasoby własne Fado</w:t>
            </w:r>
          </w:p>
          <w:p w14:paraId="142E6D5A" w14:textId="0C06C7D4" w:rsidR="007057C2" w:rsidRDefault="007057C2" w:rsidP="005C0678">
            <w:pPr>
              <w:rPr>
                <w:lang w:eastAsia="pl-PL"/>
              </w:rPr>
            </w:pPr>
          </w:p>
          <w:p w14:paraId="14674C4B" w14:textId="77777777" w:rsidR="007057C2" w:rsidRDefault="007057C2" w:rsidP="007057C2">
            <w:pPr>
              <w:keepNext/>
            </w:pPr>
            <w:r>
              <w:rPr>
                <w:noProof/>
                <w:lang w:eastAsia="pl-PL"/>
              </w:rPr>
              <w:lastRenderedPageBreak/>
              <w:drawing>
                <wp:inline distT="0" distB="0" distL="0" distR="0" wp14:anchorId="345817A5" wp14:editId="3E8C4B8F">
                  <wp:extent cx="2179320" cy="2592462"/>
                  <wp:effectExtent l="0" t="0" r="0" b="0"/>
                  <wp:docPr id="24" name="Obraz 24" descr="przyciski na drzwiach pociągu Kolei Dolnośą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przyciski na drzwiach pociągu Kolei Dolnośąskich"/>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0956"/>
                          <a:stretch/>
                        </pic:blipFill>
                        <pic:spPr bwMode="auto">
                          <a:xfrm>
                            <a:off x="0" y="0"/>
                            <a:ext cx="2185135" cy="2599379"/>
                          </a:xfrm>
                          <a:prstGeom prst="rect">
                            <a:avLst/>
                          </a:prstGeom>
                          <a:noFill/>
                          <a:ln>
                            <a:noFill/>
                          </a:ln>
                          <a:extLst>
                            <a:ext uri="{53640926-AAD7-44D8-BBD7-CCE9431645EC}">
                              <a14:shadowObscured xmlns:a14="http://schemas.microsoft.com/office/drawing/2010/main"/>
                            </a:ext>
                          </a:extLst>
                        </pic:spPr>
                      </pic:pic>
                    </a:graphicData>
                  </a:graphic>
                </wp:inline>
              </w:drawing>
            </w:r>
          </w:p>
          <w:p w14:paraId="508DAF3D" w14:textId="4FB7C04F" w:rsidR="007057C2" w:rsidRDefault="007057C2" w:rsidP="007057C2">
            <w:pPr>
              <w:pStyle w:val="Legenda"/>
            </w:pPr>
            <w:r>
              <w:t xml:space="preserve">Zdjęcie </w:t>
            </w:r>
            <w:fldSimple w:instr=" SEQ Zdjęcie \* ARABIC ">
              <w:r w:rsidR="008D51A6">
                <w:rPr>
                  <w:noProof/>
                </w:rPr>
                <w:t>16</w:t>
              </w:r>
            </w:fldSimple>
            <w:r>
              <w:t xml:space="preserve">. </w:t>
            </w:r>
            <w:r w:rsidRPr="00431A36">
              <w:t>źródło zasoby własne Fado</w:t>
            </w:r>
          </w:p>
          <w:p w14:paraId="22CD210B" w14:textId="77777777" w:rsidR="003834A4" w:rsidRDefault="003834A4" w:rsidP="003834A4">
            <w:pPr>
              <w:keepNext/>
            </w:pPr>
            <w:r>
              <w:rPr>
                <w:noProof/>
                <w:lang w:eastAsia="pl-PL"/>
              </w:rPr>
              <w:drawing>
                <wp:inline distT="0" distB="0" distL="0" distR="0" wp14:anchorId="3322E705" wp14:editId="432F9D53">
                  <wp:extent cx="2127156" cy="1594884"/>
                  <wp:effectExtent l="0" t="0" r="0" b="0"/>
                  <wp:docPr id="25" name="Obraz 25" descr="przycisk otwierania drzwi w pociągu Kolei Dolnośląks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przycisk otwierania drzwi w pociągu Kolei Dolnośląksich"/>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35181" cy="1600901"/>
                          </a:xfrm>
                          <a:prstGeom prst="rect">
                            <a:avLst/>
                          </a:prstGeom>
                          <a:noFill/>
                          <a:ln>
                            <a:noFill/>
                          </a:ln>
                        </pic:spPr>
                      </pic:pic>
                    </a:graphicData>
                  </a:graphic>
                </wp:inline>
              </w:drawing>
            </w:r>
          </w:p>
          <w:p w14:paraId="663DC867" w14:textId="7111AADD" w:rsidR="00047358" w:rsidRPr="00047358" w:rsidRDefault="003834A4" w:rsidP="00F7340D">
            <w:pPr>
              <w:pStyle w:val="Legenda"/>
            </w:pPr>
            <w:r>
              <w:t xml:space="preserve">Zdjęcie </w:t>
            </w:r>
            <w:fldSimple w:instr=" SEQ Zdjęcie \* ARABIC ">
              <w:r w:rsidR="008D51A6">
                <w:rPr>
                  <w:noProof/>
                </w:rPr>
                <w:t>17</w:t>
              </w:r>
            </w:fldSimple>
            <w:r>
              <w:t xml:space="preserve">. </w:t>
            </w:r>
            <w:r w:rsidRPr="00ED6BDA">
              <w:t>źródło zasoby własne Fado</w:t>
            </w:r>
          </w:p>
        </w:tc>
        <w:tc>
          <w:tcPr>
            <w:tcW w:w="4649" w:type="dxa"/>
          </w:tcPr>
          <w:p w14:paraId="6B3E0170" w14:textId="1D8A9049" w:rsidR="005C0678" w:rsidRPr="00155E4D" w:rsidRDefault="005C0678" w:rsidP="005C0678">
            <w:r>
              <w:rPr>
                <w:lang w:eastAsia="pl-PL"/>
              </w:rPr>
              <w:lastRenderedPageBreak/>
              <w:t>Brak rozwiązań wykraczających poza TSI PRM</w:t>
            </w:r>
          </w:p>
        </w:tc>
      </w:tr>
      <w:tr w:rsidR="00F7340D" w14:paraId="658BA998" w14:textId="77777777" w:rsidTr="00606727">
        <w:trPr>
          <w:trHeight w:val="891"/>
        </w:trPr>
        <w:tc>
          <w:tcPr>
            <w:tcW w:w="4649" w:type="dxa"/>
          </w:tcPr>
          <w:p w14:paraId="1D8E03D0" w14:textId="0C38AE8E" w:rsidR="00F7340D" w:rsidRDefault="00F7340D" w:rsidP="00F7340D">
            <w:r>
              <w:lastRenderedPageBreak/>
              <w:t>Jeśli zastosowane są dwa urządzenia sterowania drzwiami — otwierania i zamykania — zamontowane nad sobą, górne urządzenie musi zawsze służyć do otwierania drzwi.</w:t>
            </w:r>
          </w:p>
        </w:tc>
        <w:tc>
          <w:tcPr>
            <w:tcW w:w="4649" w:type="dxa"/>
          </w:tcPr>
          <w:p w14:paraId="6C34F6DC" w14:textId="43288E61" w:rsidR="00F7340D" w:rsidRDefault="00F7340D" w:rsidP="00F7340D">
            <w:pPr>
              <w:pStyle w:val="Akapitzlist"/>
              <w:numPr>
                <w:ilvl w:val="0"/>
                <w:numId w:val="0"/>
              </w:numPr>
              <w:rPr>
                <w:lang w:eastAsia="pl-PL"/>
              </w:rPr>
            </w:pPr>
            <w:r>
              <w:rPr>
                <w:lang w:eastAsia="pl-PL"/>
              </w:rPr>
              <w:t>Nie podaje się</w:t>
            </w:r>
          </w:p>
        </w:tc>
        <w:tc>
          <w:tcPr>
            <w:tcW w:w="4649" w:type="dxa"/>
          </w:tcPr>
          <w:p w14:paraId="46EF4DE2" w14:textId="05EAF57C" w:rsidR="00F7340D" w:rsidRDefault="00F7340D" w:rsidP="00F7340D">
            <w:pPr>
              <w:rPr>
                <w:lang w:eastAsia="pl-PL"/>
              </w:rPr>
            </w:pPr>
            <w:r>
              <w:rPr>
                <w:lang w:eastAsia="pl-PL"/>
              </w:rPr>
              <w:t>Brak rozwiązań wykraczających poza TSI PRM</w:t>
            </w:r>
          </w:p>
        </w:tc>
      </w:tr>
    </w:tbl>
    <w:p w14:paraId="4EF307CB" w14:textId="0EB9C4C7" w:rsidR="00526DC0" w:rsidRDefault="00F7340D" w:rsidP="00526DC0">
      <w:pPr>
        <w:pStyle w:val="Nagwek3"/>
      </w:pPr>
      <w:bookmarkStart w:id="11" w:name="_Toc112619200"/>
      <w:r>
        <w:t>Drzwi zewnętrzne</w:t>
      </w:r>
      <w:bookmarkEnd w:id="11"/>
    </w:p>
    <w:p w14:paraId="1E2A4A86" w14:textId="5C7EC319" w:rsidR="00526DC0" w:rsidRDefault="00526DC0" w:rsidP="00526DC0">
      <w:pPr>
        <w:rPr>
          <w:lang w:eastAsia="pl-PL"/>
        </w:rPr>
      </w:pPr>
    </w:p>
    <w:tbl>
      <w:tblPr>
        <w:tblStyle w:val="Tabela-Siatka"/>
        <w:tblW w:w="0" w:type="auto"/>
        <w:tblLook w:val="04A0" w:firstRow="1" w:lastRow="0" w:firstColumn="1" w:lastColumn="0" w:noHBand="0" w:noVBand="1"/>
      </w:tblPr>
      <w:tblGrid>
        <w:gridCol w:w="4649"/>
        <w:gridCol w:w="4649"/>
        <w:gridCol w:w="4687"/>
      </w:tblGrid>
      <w:tr w:rsidR="009B2E9C" w14:paraId="13FE2CB7" w14:textId="77777777" w:rsidTr="000E54FD">
        <w:trPr>
          <w:trHeight w:val="880"/>
          <w:tblHeader/>
        </w:trPr>
        <w:tc>
          <w:tcPr>
            <w:tcW w:w="4649" w:type="dxa"/>
            <w:shd w:val="clear" w:color="auto" w:fill="FFD966" w:themeFill="accent4" w:themeFillTint="99"/>
            <w:vAlign w:val="center"/>
          </w:tcPr>
          <w:p w14:paraId="19CC9C55" w14:textId="77777777" w:rsidR="00526DC0" w:rsidRPr="008C32D7" w:rsidRDefault="00526DC0"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59961A08" w14:textId="77777777" w:rsidR="00526DC0" w:rsidRPr="008C32D7" w:rsidRDefault="00526DC0"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87" w:type="dxa"/>
            <w:shd w:val="clear" w:color="auto" w:fill="FFD966" w:themeFill="accent4" w:themeFillTint="99"/>
            <w:vAlign w:val="center"/>
          </w:tcPr>
          <w:p w14:paraId="6E7184BD" w14:textId="2AF7148C" w:rsidR="00526DC0" w:rsidRPr="008C32D7" w:rsidRDefault="00526DC0"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A06D62">
              <w:rPr>
                <w:b/>
                <w:bCs/>
                <w:sz w:val="24"/>
                <w:szCs w:val="24"/>
                <w:lang w:eastAsia="pl-PL"/>
              </w:rPr>
              <w:t>ych</w:t>
            </w:r>
            <w:r w:rsidRPr="008C32D7">
              <w:rPr>
                <w:b/>
                <w:bCs/>
                <w:sz w:val="24"/>
                <w:szCs w:val="24"/>
                <w:lang w:eastAsia="pl-PL"/>
              </w:rPr>
              <w:t xml:space="preserve"> poza TSI PRM</w:t>
            </w:r>
          </w:p>
        </w:tc>
      </w:tr>
      <w:tr w:rsidR="009B2E9C" w14:paraId="40E218C0" w14:textId="77777777" w:rsidTr="000E54FD">
        <w:trPr>
          <w:trHeight w:val="891"/>
        </w:trPr>
        <w:tc>
          <w:tcPr>
            <w:tcW w:w="4649" w:type="dxa"/>
          </w:tcPr>
          <w:p w14:paraId="19062B3F" w14:textId="012C064A" w:rsidR="00F7340D" w:rsidRDefault="00F7340D" w:rsidP="00F7340D">
            <w:r>
              <w:t>Wszystkie zewnętrzne drzwi dla pasażerów muszą mieć dostępną użytkową szerokość wynoszącą minimum 800 mm w położeniu otwartym.</w:t>
            </w:r>
          </w:p>
        </w:tc>
        <w:tc>
          <w:tcPr>
            <w:tcW w:w="4649" w:type="dxa"/>
          </w:tcPr>
          <w:p w14:paraId="1CB5BD4C" w14:textId="23582988" w:rsidR="00F7340D" w:rsidRDefault="00F7340D" w:rsidP="00F7340D">
            <w:pPr>
              <w:rPr>
                <w:lang w:eastAsia="pl-PL"/>
              </w:rPr>
            </w:pPr>
            <w:r>
              <w:rPr>
                <w:lang w:eastAsia="pl-PL"/>
              </w:rPr>
              <w:t>Nie podaje się</w:t>
            </w:r>
          </w:p>
        </w:tc>
        <w:tc>
          <w:tcPr>
            <w:tcW w:w="4687" w:type="dxa"/>
          </w:tcPr>
          <w:p w14:paraId="032BC2F0" w14:textId="083E0799" w:rsidR="00F7340D" w:rsidRDefault="00F7340D" w:rsidP="00F7340D">
            <w:pPr>
              <w:rPr>
                <w:lang w:eastAsia="pl-PL"/>
              </w:rPr>
            </w:pPr>
            <w:r>
              <w:rPr>
                <w:lang w:eastAsia="pl-PL"/>
              </w:rPr>
              <w:t>Brak rozwiązań wykraczających poza TSI PRM</w:t>
            </w:r>
          </w:p>
        </w:tc>
      </w:tr>
      <w:tr w:rsidR="009B2E9C" w14:paraId="107FDC41" w14:textId="77777777" w:rsidTr="000E54FD">
        <w:trPr>
          <w:trHeight w:val="891"/>
        </w:trPr>
        <w:tc>
          <w:tcPr>
            <w:tcW w:w="4649" w:type="dxa"/>
          </w:tcPr>
          <w:p w14:paraId="3CDC53FF" w14:textId="05C217A0" w:rsidR="00AB5FA5" w:rsidRPr="00576753" w:rsidRDefault="00AB5FA5" w:rsidP="00AB5FA5">
            <w:r>
              <w:t>W pociągach o prędkości konstrukcyjnej mniejszej niż 250 km/h drzwi zapewniające jednopoziomowy dostęp dla wózków inwalidzkich zgodnie z definicją w pkt 2.3 TSI PRM</w:t>
            </w:r>
            <w:r w:rsidR="002201EA">
              <w:t xml:space="preserve"> </w:t>
            </w:r>
            <w:r>
              <w:t xml:space="preserve">muszą mieć dostępną użytkową </w:t>
            </w:r>
            <w:r>
              <w:lastRenderedPageBreak/>
              <w:t>szerokość wynoszącą co najmniej 1 000 mm w położeniu otwartym</w:t>
            </w:r>
          </w:p>
        </w:tc>
        <w:tc>
          <w:tcPr>
            <w:tcW w:w="4649" w:type="dxa"/>
          </w:tcPr>
          <w:p w14:paraId="6B8F2ABC" w14:textId="1B815B2C" w:rsidR="00AB5FA5" w:rsidRDefault="00AB5FA5" w:rsidP="00AB5FA5">
            <w:pPr>
              <w:rPr>
                <w:lang w:eastAsia="pl-PL"/>
              </w:rPr>
            </w:pPr>
            <w:r>
              <w:rPr>
                <w:lang w:eastAsia="pl-PL"/>
              </w:rPr>
              <w:lastRenderedPageBreak/>
              <w:t>Nie podaje się</w:t>
            </w:r>
          </w:p>
        </w:tc>
        <w:tc>
          <w:tcPr>
            <w:tcW w:w="4687" w:type="dxa"/>
          </w:tcPr>
          <w:p w14:paraId="6E676AFA" w14:textId="4C937522" w:rsidR="00AB5FA5" w:rsidRPr="00155E4D" w:rsidRDefault="00AB5FA5" w:rsidP="00AB5FA5">
            <w:r>
              <w:rPr>
                <w:lang w:eastAsia="pl-PL"/>
              </w:rPr>
              <w:t>Brak rozwiązań wykraczających poza TSI PRM</w:t>
            </w:r>
          </w:p>
        </w:tc>
      </w:tr>
      <w:tr w:rsidR="009B2E9C" w14:paraId="5BC9491A" w14:textId="77777777" w:rsidTr="000E54FD">
        <w:trPr>
          <w:trHeight w:val="891"/>
        </w:trPr>
        <w:tc>
          <w:tcPr>
            <w:tcW w:w="4649" w:type="dxa"/>
          </w:tcPr>
          <w:p w14:paraId="14315E97" w14:textId="2DDF6518" w:rsidR="00AB5FA5" w:rsidRPr="00576753" w:rsidRDefault="00AB5FA5" w:rsidP="00AB5FA5">
            <w:r>
              <w:t>Wszystkie zewnętrzne drzwi dla pasażerów muszą być oznakowane na zewnątrz w sposób kontrastujący z otaczającym je obszarem bocznym nadwozia pojazdu.</w:t>
            </w:r>
          </w:p>
        </w:tc>
        <w:tc>
          <w:tcPr>
            <w:tcW w:w="4649" w:type="dxa"/>
          </w:tcPr>
          <w:p w14:paraId="1E9615FC" w14:textId="3A3AA303" w:rsidR="003348AD" w:rsidRDefault="003348AD" w:rsidP="00AB5FA5">
            <w:pPr>
              <w:pStyle w:val="Akapitzlist"/>
              <w:numPr>
                <w:ilvl w:val="0"/>
                <w:numId w:val="0"/>
              </w:numPr>
              <w:ind w:left="284"/>
              <w:rPr>
                <w:lang w:eastAsia="pl-PL"/>
              </w:rPr>
            </w:pPr>
            <w:r>
              <w:rPr>
                <w:lang w:eastAsia="pl-PL"/>
              </w:rPr>
              <w:t>Oznakowanie kontrastowe części powierzchni drzwi.</w:t>
            </w:r>
          </w:p>
          <w:p w14:paraId="64F3EBEE" w14:textId="77777777" w:rsidR="003348AD" w:rsidRDefault="003348AD" w:rsidP="003348AD">
            <w:pPr>
              <w:pStyle w:val="Akapitzlist"/>
              <w:keepNext/>
              <w:numPr>
                <w:ilvl w:val="0"/>
                <w:numId w:val="0"/>
              </w:numPr>
              <w:ind w:left="284"/>
            </w:pPr>
            <w:r>
              <w:rPr>
                <w:noProof/>
                <w:lang w:eastAsia="pl-PL"/>
              </w:rPr>
              <w:drawing>
                <wp:inline distT="0" distB="0" distL="0" distR="0" wp14:anchorId="080DDAAF" wp14:editId="1EA34C54">
                  <wp:extent cx="1690474" cy="2143012"/>
                  <wp:effectExtent l="0" t="0" r="0" b="0"/>
                  <wp:docPr id="27" name="Obraz 27" descr="pociąg leo exp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ociąg leo expres"/>
                          <pic:cNvPicPr>
                            <a:picLocks noChangeAspect="1" noChangeArrowheads="1"/>
                          </pic:cNvPicPr>
                        </pic:nvPicPr>
                        <pic:blipFill rotWithShape="1">
                          <a:blip r:embed="rId30">
                            <a:extLst>
                              <a:ext uri="{28A0092B-C50C-407E-A947-70E740481C1C}">
                                <a14:useLocalDpi xmlns:a14="http://schemas.microsoft.com/office/drawing/2010/main" val="0"/>
                              </a:ext>
                            </a:extLst>
                          </a:blip>
                          <a:srcRect l="8189" r="45310"/>
                          <a:stretch/>
                        </pic:blipFill>
                        <pic:spPr bwMode="auto">
                          <a:xfrm>
                            <a:off x="0" y="0"/>
                            <a:ext cx="1696288" cy="2150382"/>
                          </a:xfrm>
                          <a:prstGeom prst="rect">
                            <a:avLst/>
                          </a:prstGeom>
                          <a:noFill/>
                          <a:ln>
                            <a:noFill/>
                          </a:ln>
                          <a:extLst>
                            <a:ext uri="{53640926-AAD7-44D8-BBD7-CCE9431645EC}">
                              <a14:shadowObscured xmlns:a14="http://schemas.microsoft.com/office/drawing/2010/main"/>
                            </a:ext>
                          </a:extLst>
                        </pic:spPr>
                      </pic:pic>
                    </a:graphicData>
                  </a:graphic>
                </wp:inline>
              </w:drawing>
            </w:r>
          </w:p>
          <w:p w14:paraId="7CAF03BE" w14:textId="191349DA" w:rsidR="003348AD" w:rsidRDefault="003348AD" w:rsidP="003348AD">
            <w:pPr>
              <w:pStyle w:val="Legenda"/>
            </w:pPr>
            <w:r>
              <w:t xml:space="preserve">Zdjęcie </w:t>
            </w:r>
            <w:fldSimple w:instr=" SEQ Zdjęcie \* ARABIC ">
              <w:r w:rsidR="008D51A6">
                <w:rPr>
                  <w:noProof/>
                </w:rPr>
                <w:t>18</w:t>
              </w:r>
            </w:fldSimple>
            <w:r>
              <w:t xml:space="preserve">. źródło </w:t>
            </w:r>
            <w:hyperlink r:id="rId31" w:history="1">
              <w:r w:rsidR="00BD6B93" w:rsidRPr="00440DEC">
                <w:rPr>
                  <w:rStyle w:val="Hipercze"/>
                </w:rPr>
                <w:t>https://kurier-kolejowy.pl/aktualnosci/8132/leo-express-odebral-pierwszego-flirt-a.html</w:t>
              </w:r>
            </w:hyperlink>
          </w:p>
          <w:p w14:paraId="0AD515A1" w14:textId="77777777" w:rsidR="00BD6B93" w:rsidRDefault="00BD6B93" w:rsidP="00BD6B93">
            <w:pPr>
              <w:rPr>
                <w:noProof/>
              </w:rPr>
            </w:pPr>
          </w:p>
          <w:p w14:paraId="078A882E" w14:textId="77777777" w:rsidR="00BD6B93" w:rsidRDefault="00BD6B93" w:rsidP="00BD6B93">
            <w:pPr>
              <w:keepNext/>
            </w:pPr>
            <w:r>
              <w:rPr>
                <w:noProof/>
                <w:lang w:eastAsia="pl-PL"/>
              </w:rPr>
              <w:lastRenderedPageBreak/>
              <w:drawing>
                <wp:inline distT="0" distB="0" distL="0" distR="0" wp14:anchorId="32045916" wp14:editId="0A5BBFC0">
                  <wp:extent cx="2275367" cy="2441333"/>
                  <wp:effectExtent l="0" t="0" r="0" b="0"/>
                  <wp:docPr id="28" name="Obraz 28" descr="Flirt jest nowoczesny, ale za to stary pociąg pomieści więcej pasażerów [liczba miejs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omsGalleryImage1301411503Image" descr="Flirt jest nowoczesny, ale za to stary pociąg pomieści więcej pasażerów [liczba miejsc] "/>
                          <pic:cNvPicPr>
                            <a:picLocks noChangeAspect="1" noChangeArrowheads="1"/>
                          </pic:cNvPicPr>
                        </pic:nvPicPr>
                        <pic:blipFill rotWithShape="1">
                          <a:blip r:embed="rId32">
                            <a:extLst>
                              <a:ext uri="{28A0092B-C50C-407E-A947-70E740481C1C}">
                                <a14:useLocalDpi xmlns:a14="http://schemas.microsoft.com/office/drawing/2010/main" val="0"/>
                              </a:ext>
                            </a:extLst>
                          </a:blip>
                          <a:srcRect l="43171" t="20724" r="18918" b="9503"/>
                          <a:stretch/>
                        </pic:blipFill>
                        <pic:spPr bwMode="auto">
                          <a:xfrm>
                            <a:off x="0" y="0"/>
                            <a:ext cx="2279479" cy="2445745"/>
                          </a:xfrm>
                          <a:prstGeom prst="rect">
                            <a:avLst/>
                          </a:prstGeom>
                          <a:noFill/>
                          <a:ln>
                            <a:noFill/>
                          </a:ln>
                          <a:extLst>
                            <a:ext uri="{53640926-AAD7-44D8-BBD7-CCE9431645EC}">
                              <a14:shadowObscured xmlns:a14="http://schemas.microsoft.com/office/drawing/2010/main"/>
                            </a:ext>
                          </a:extLst>
                        </pic:spPr>
                      </pic:pic>
                    </a:graphicData>
                  </a:graphic>
                </wp:inline>
              </w:drawing>
            </w:r>
          </w:p>
          <w:p w14:paraId="689711A5" w14:textId="606BA71F" w:rsidR="00BD6B93" w:rsidRDefault="00BD6B93" w:rsidP="00BD6B93">
            <w:pPr>
              <w:pStyle w:val="Legenda"/>
            </w:pPr>
            <w:r>
              <w:t xml:space="preserve">Zdjęcie </w:t>
            </w:r>
            <w:fldSimple w:instr=" SEQ Zdjęcie \* ARABIC ">
              <w:r w:rsidR="008D51A6">
                <w:rPr>
                  <w:noProof/>
                </w:rPr>
                <w:t>19</w:t>
              </w:r>
            </w:fldSimple>
            <w:r>
              <w:t xml:space="preserve">. źródło </w:t>
            </w:r>
            <w:r w:rsidRPr="00C41079">
              <w:t>https://pomorska.pl/flirt-jest-nowoczesny-ale-za-to-stary-pociag-pomiesci-wiecej-pasazerow-liczba-miejsc/ga/c3-11743107/zd/22504651</w:t>
            </w:r>
          </w:p>
          <w:p w14:paraId="67A897C5" w14:textId="6965F590" w:rsidR="00BD6B93" w:rsidRPr="00BD6B93" w:rsidRDefault="00BD6B93" w:rsidP="00BD6B93"/>
          <w:p w14:paraId="45068A71" w14:textId="02C544FA" w:rsidR="00AB5FA5" w:rsidRDefault="00AB5FA5" w:rsidP="00AB5FA5">
            <w:pPr>
              <w:pStyle w:val="Akapitzlist"/>
              <w:numPr>
                <w:ilvl w:val="0"/>
                <w:numId w:val="0"/>
              </w:numPr>
              <w:ind w:left="284"/>
              <w:rPr>
                <w:lang w:eastAsia="pl-PL"/>
              </w:rPr>
            </w:pPr>
          </w:p>
        </w:tc>
        <w:tc>
          <w:tcPr>
            <w:tcW w:w="4687" w:type="dxa"/>
          </w:tcPr>
          <w:p w14:paraId="5AA0AF43" w14:textId="60A56903" w:rsidR="003348AD" w:rsidRDefault="003348AD" w:rsidP="00AB5FA5">
            <w:pPr>
              <w:rPr>
                <w:noProof/>
                <w:lang w:eastAsia="pl-PL"/>
              </w:rPr>
            </w:pPr>
            <w:r>
              <w:rPr>
                <w:noProof/>
                <w:lang w:eastAsia="pl-PL"/>
              </w:rPr>
              <w:lastRenderedPageBreak/>
              <w:t>Oznakowanie kontrastowe całej połaci drzwi (kontrast względem kolorystyki ścian bocznych pojazdu)</w:t>
            </w:r>
            <w:r w:rsidR="009B2E9C">
              <w:rPr>
                <w:noProof/>
                <w:lang w:eastAsia="pl-PL"/>
              </w:rPr>
              <w:t xml:space="preserve"> również we</w:t>
            </w:r>
            <w:r w:rsidR="00515B6E">
              <w:rPr>
                <w:noProof/>
                <w:lang w:eastAsia="pl-PL"/>
              </w:rPr>
              <w:t>w</w:t>
            </w:r>
            <w:r w:rsidR="009B2E9C">
              <w:rPr>
                <w:noProof/>
                <w:lang w:eastAsia="pl-PL"/>
              </w:rPr>
              <w:t>nątrz pojazdu</w:t>
            </w:r>
          </w:p>
          <w:p w14:paraId="6A4FBB65" w14:textId="77777777" w:rsidR="003348AD" w:rsidRDefault="00AB5FA5" w:rsidP="003348AD">
            <w:pPr>
              <w:keepNext/>
            </w:pPr>
            <w:r>
              <w:rPr>
                <w:noProof/>
                <w:lang w:eastAsia="pl-PL"/>
              </w:rPr>
              <w:drawing>
                <wp:inline distT="0" distB="0" distL="0" distR="0" wp14:anchorId="047C6026" wp14:editId="0A6151A0">
                  <wp:extent cx="1658428" cy="2215558"/>
                  <wp:effectExtent l="0" t="0" r="0" b="0"/>
                  <wp:docPr id="26" name="Obraz 26" descr="drzwi do pociągu Kolei DOlnośą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drzwi do pociągu Kolei DOlnośąskich"/>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60229" cy="2217965"/>
                          </a:xfrm>
                          <a:prstGeom prst="rect">
                            <a:avLst/>
                          </a:prstGeom>
                          <a:noFill/>
                          <a:ln>
                            <a:noFill/>
                          </a:ln>
                        </pic:spPr>
                      </pic:pic>
                    </a:graphicData>
                  </a:graphic>
                </wp:inline>
              </w:drawing>
            </w:r>
          </w:p>
          <w:p w14:paraId="0FD4F07B" w14:textId="68070DE7" w:rsidR="003348AD" w:rsidRDefault="003348AD" w:rsidP="003348AD">
            <w:pPr>
              <w:pStyle w:val="Legenda"/>
            </w:pPr>
            <w:r>
              <w:t xml:space="preserve">Zdjęcie </w:t>
            </w:r>
            <w:fldSimple w:instr=" SEQ Zdjęcie \* ARABIC ">
              <w:r w:rsidR="008D51A6">
                <w:rPr>
                  <w:noProof/>
                </w:rPr>
                <w:t>20</w:t>
              </w:r>
            </w:fldSimple>
            <w:r>
              <w:t xml:space="preserve">. </w:t>
            </w:r>
            <w:r w:rsidRPr="007A694D">
              <w:t>źródło zasoby własne Fado</w:t>
            </w:r>
          </w:p>
          <w:p w14:paraId="25C246CF" w14:textId="77777777" w:rsidR="00BD6B93" w:rsidRDefault="00BD6B93" w:rsidP="00BD6B93">
            <w:pPr>
              <w:rPr>
                <w:noProof/>
              </w:rPr>
            </w:pPr>
          </w:p>
          <w:p w14:paraId="7A6D2DE0" w14:textId="77777777" w:rsidR="00BD6B93" w:rsidRDefault="00BD6B93" w:rsidP="00BD6B93">
            <w:pPr>
              <w:rPr>
                <w:noProof/>
              </w:rPr>
            </w:pPr>
          </w:p>
          <w:p w14:paraId="7E3C514A" w14:textId="77777777" w:rsidR="00BD6B93" w:rsidRDefault="00BD6B93" w:rsidP="00BD6B93">
            <w:pPr>
              <w:keepNext/>
            </w:pPr>
            <w:r>
              <w:rPr>
                <w:noProof/>
                <w:lang w:eastAsia="pl-PL"/>
              </w:rPr>
              <w:lastRenderedPageBreak/>
              <w:drawing>
                <wp:inline distT="0" distB="0" distL="0" distR="0" wp14:anchorId="2168644A" wp14:editId="71C6C1BC">
                  <wp:extent cx="2072887" cy="2328530"/>
                  <wp:effectExtent l="0" t="0" r="0" b="0"/>
                  <wp:docPr id="29" name="Obraz 29" descr="Ilustracja pociąg flirt  Stad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Ilustracja pociąg flirt  Stadler"/>
                          <pic:cNvPicPr>
                            <a:picLocks noChangeAspect="1" noChangeArrowheads="1"/>
                          </pic:cNvPicPr>
                        </pic:nvPicPr>
                        <pic:blipFill rotWithShape="1">
                          <a:blip r:embed="rId34">
                            <a:extLst>
                              <a:ext uri="{28A0092B-C50C-407E-A947-70E740481C1C}">
                                <a14:useLocalDpi xmlns:a14="http://schemas.microsoft.com/office/drawing/2010/main" val="0"/>
                              </a:ext>
                            </a:extLst>
                          </a:blip>
                          <a:srcRect l="14766" t="24963" r="53508" b="27520"/>
                          <a:stretch/>
                        </pic:blipFill>
                        <pic:spPr bwMode="auto">
                          <a:xfrm>
                            <a:off x="0" y="0"/>
                            <a:ext cx="2080188" cy="2336731"/>
                          </a:xfrm>
                          <a:prstGeom prst="rect">
                            <a:avLst/>
                          </a:prstGeom>
                          <a:noFill/>
                          <a:ln>
                            <a:noFill/>
                          </a:ln>
                          <a:extLst>
                            <a:ext uri="{53640926-AAD7-44D8-BBD7-CCE9431645EC}">
                              <a14:shadowObscured xmlns:a14="http://schemas.microsoft.com/office/drawing/2010/main"/>
                            </a:ext>
                          </a:extLst>
                        </pic:spPr>
                      </pic:pic>
                    </a:graphicData>
                  </a:graphic>
                </wp:inline>
              </w:drawing>
            </w:r>
          </w:p>
          <w:p w14:paraId="6B078DD3" w14:textId="6C27DA7C" w:rsidR="00BD6B93" w:rsidRDefault="00BD6B93" w:rsidP="00BD6B93">
            <w:pPr>
              <w:pStyle w:val="Legenda"/>
            </w:pPr>
            <w:r>
              <w:t xml:space="preserve">Zdjęcie </w:t>
            </w:r>
            <w:fldSimple w:instr=" SEQ Zdjęcie \* ARABIC ">
              <w:r w:rsidR="008D51A6">
                <w:rPr>
                  <w:noProof/>
                </w:rPr>
                <w:t>21</w:t>
              </w:r>
            </w:fldSimple>
            <w:r>
              <w:t xml:space="preserve">. źródło </w:t>
            </w:r>
            <w:r w:rsidRPr="000B5F63">
              <w:t>https://pl.wikipedia.org/wiki/Stadler_FLIRT#/</w:t>
            </w:r>
            <w:r>
              <w:br/>
            </w:r>
            <w:r w:rsidRPr="000B5F63">
              <w:t>media/Plik:Meridian_ET_327_M%C3%BCnchen_Hbf.JPG</w:t>
            </w:r>
          </w:p>
          <w:p w14:paraId="7B3A1D9E" w14:textId="77777777" w:rsidR="009B2E9C" w:rsidRDefault="009B2E9C" w:rsidP="009B2E9C">
            <w:pPr>
              <w:keepNext/>
            </w:pPr>
            <w:r>
              <w:rPr>
                <w:noProof/>
                <w:lang w:eastAsia="pl-PL"/>
              </w:rPr>
              <w:drawing>
                <wp:inline distT="0" distB="0" distL="0" distR="0" wp14:anchorId="19C4C28C" wp14:editId="606201A2">
                  <wp:extent cx="2179675" cy="1635072"/>
                  <wp:effectExtent l="0" t="0" r="0" b="0"/>
                  <wp:docPr id="33" name="Obraz 33" descr="drzwi Ł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drzwi ŁK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3845" cy="1645702"/>
                          </a:xfrm>
                          <a:prstGeom prst="rect">
                            <a:avLst/>
                          </a:prstGeom>
                          <a:noFill/>
                          <a:ln>
                            <a:noFill/>
                          </a:ln>
                        </pic:spPr>
                      </pic:pic>
                    </a:graphicData>
                  </a:graphic>
                </wp:inline>
              </w:drawing>
            </w:r>
          </w:p>
          <w:p w14:paraId="7F8F407D" w14:textId="10955297" w:rsidR="009B2E9C" w:rsidRDefault="009B2E9C" w:rsidP="009B2E9C">
            <w:pPr>
              <w:pStyle w:val="Legenda"/>
            </w:pPr>
            <w:r>
              <w:t xml:space="preserve">Zdjęcie </w:t>
            </w:r>
            <w:fldSimple w:instr=" SEQ Zdjęcie \* ARABIC ">
              <w:r w:rsidR="008D51A6">
                <w:rPr>
                  <w:noProof/>
                </w:rPr>
                <w:t>22</w:t>
              </w:r>
            </w:fldSimple>
            <w:r>
              <w:t xml:space="preserve">. </w:t>
            </w:r>
            <w:r w:rsidRPr="00090E86">
              <w:t>źródło zasoby własne Fado</w:t>
            </w:r>
          </w:p>
          <w:p w14:paraId="7841E87E" w14:textId="24195762" w:rsidR="009B2E9C" w:rsidRPr="009B2E9C" w:rsidRDefault="009B2E9C" w:rsidP="009B2E9C"/>
          <w:p w14:paraId="26B4A85E" w14:textId="53A86520" w:rsidR="00BD6B93" w:rsidRPr="00BD6B93" w:rsidRDefault="00BD6B93" w:rsidP="00BD6B93"/>
          <w:p w14:paraId="5854835C" w14:textId="77777777" w:rsidR="003348AD" w:rsidRPr="003348AD" w:rsidRDefault="003348AD" w:rsidP="003348AD"/>
          <w:p w14:paraId="26F9E4BF" w14:textId="69332643" w:rsidR="00AB5FA5" w:rsidRDefault="00AB5FA5" w:rsidP="00AB5FA5">
            <w:pPr>
              <w:rPr>
                <w:lang w:eastAsia="pl-PL"/>
              </w:rPr>
            </w:pPr>
          </w:p>
        </w:tc>
      </w:tr>
      <w:tr w:rsidR="009B2E9C" w14:paraId="7B176A3E" w14:textId="77777777" w:rsidTr="000E54FD">
        <w:trPr>
          <w:trHeight w:val="891"/>
        </w:trPr>
        <w:tc>
          <w:tcPr>
            <w:tcW w:w="4649" w:type="dxa"/>
          </w:tcPr>
          <w:p w14:paraId="5EC676B8" w14:textId="75E59AAB" w:rsidR="000E54FD" w:rsidRDefault="000E54FD" w:rsidP="000E54FD">
            <w:r>
              <w:lastRenderedPageBreak/>
              <w:t>Drzwi zewnętrzne przeznaczone dla wózków inwalidzkich muszą być drzwiami najbliższymi względem wyznaczonych miejsc dla wózków inwalidzkich.</w:t>
            </w:r>
          </w:p>
        </w:tc>
        <w:tc>
          <w:tcPr>
            <w:tcW w:w="4649" w:type="dxa"/>
          </w:tcPr>
          <w:p w14:paraId="7EC54E20" w14:textId="18EE0EEC" w:rsidR="000E54FD" w:rsidRDefault="000E54FD" w:rsidP="000E54FD">
            <w:pPr>
              <w:pStyle w:val="Akapitzlist"/>
              <w:numPr>
                <w:ilvl w:val="0"/>
                <w:numId w:val="0"/>
              </w:numPr>
              <w:ind w:left="284"/>
              <w:rPr>
                <w:lang w:eastAsia="pl-PL"/>
              </w:rPr>
            </w:pPr>
            <w:r>
              <w:rPr>
                <w:lang w:eastAsia="pl-PL"/>
              </w:rPr>
              <w:t>Nie podaje się</w:t>
            </w:r>
          </w:p>
        </w:tc>
        <w:tc>
          <w:tcPr>
            <w:tcW w:w="4687" w:type="dxa"/>
          </w:tcPr>
          <w:p w14:paraId="7253274B" w14:textId="7FBF26AF" w:rsidR="000E54FD" w:rsidRDefault="000E54FD" w:rsidP="000E54FD">
            <w:pPr>
              <w:rPr>
                <w:noProof/>
                <w:lang w:eastAsia="pl-PL"/>
              </w:rPr>
            </w:pPr>
            <w:r>
              <w:rPr>
                <w:lang w:eastAsia="pl-PL"/>
              </w:rPr>
              <w:t>Brak rozwiązań wykraczających poza TSI PRM</w:t>
            </w:r>
          </w:p>
        </w:tc>
      </w:tr>
      <w:tr w:rsidR="009B2E9C" w14:paraId="3BF7012C" w14:textId="77777777" w:rsidTr="000E54FD">
        <w:trPr>
          <w:trHeight w:val="891"/>
        </w:trPr>
        <w:tc>
          <w:tcPr>
            <w:tcW w:w="4649" w:type="dxa"/>
          </w:tcPr>
          <w:p w14:paraId="25CA9218" w14:textId="1F6F93FE" w:rsidR="000E54FD" w:rsidRDefault="000E54FD" w:rsidP="000E54FD">
            <w:r>
              <w:t>Drzwi przeznaczone dla wózków inwalidzkich muszą być wyraźnie opatrzone znakiem zgodnym z dodatkiem N.</w:t>
            </w:r>
          </w:p>
        </w:tc>
        <w:tc>
          <w:tcPr>
            <w:tcW w:w="4649" w:type="dxa"/>
          </w:tcPr>
          <w:p w14:paraId="1B78E932" w14:textId="77777777" w:rsidR="000E54FD" w:rsidRDefault="000E54FD" w:rsidP="000E54FD">
            <w:pPr>
              <w:ind w:left="284" w:hanging="284"/>
              <w:rPr>
                <w:lang w:eastAsia="pl-PL"/>
              </w:rPr>
            </w:pPr>
            <w:r>
              <w:rPr>
                <w:lang w:eastAsia="pl-PL"/>
              </w:rPr>
              <w:t>Oznaczenia piktogramem zgodnym z załącznikiem N do TSI PRM</w:t>
            </w:r>
          </w:p>
          <w:p w14:paraId="725803DF" w14:textId="77777777" w:rsidR="000E54FD" w:rsidRDefault="000E54FD" w:rsidP="000E54FD">
            <w:pPr>
              <w:keepNext/>
              <w:ind w:left="284" w:hanging="284"/>
            </w:pPr>
            <w:r>
              <w:rPr>
                <w:noProof/>
                <w:lang w:eastAsia="pl-PL"/>
              </w:rPr>
              <w:lastRenderedPageBreak/>
              <w:drawing>
                <wp:inline distT="0" distB="0" distL="0" distR="0" wp14:anchorId="50A9F973" wp14:editId="5BF56EEC">
                  <wp:extent cx="2533177" cy="2636874"/>
                  <wp:effectExtent l="0" t="0" r="0" b="0"/>
                  <wp:docPr id="30" name="Obraz 30" descr="piktorgamy na drzwi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piktorgamy na drzwiach"/>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8801" t="10076" r="16711" b="39589"/>
                          <a:stretch/>
                        </pic:blipFill>
                        <pic:spPr bwMode="auto">
                          <a:xfrm>
                            <a:off x="0" y="0"/>
                            <a:ext cx="2549676" cy="2654048"/>
                          </a:xfrm>
                          <a:prstGeom prst="rect">
                            <a:avLst/>
                          </a:prstGeom>
                          <a:noFill/>
                          <a:ln>
                            <a:noFill/>
                          </a:ln>
                          <a:extLst>
                            <a:ext uri="{53640926-AAD7-44D8-BBD7-CCE9431645EC}">
                              <a14:shadowObscured xmlns:a14="http://schemas.microsoft.com/office/drawing/2010/main"/>
                            </a:ext>
                          </a:extLst>
                        </pic:spPr>
                      </pic:pic>
                    </a:graphicData>
                  </a:graphic>
                </wp:inline>
              </w:drawing>
            </w:r>
          </w:p>
          <w:p w14:paraId="359986A3" w14:textId="5C034ABA" w:rsidR="000E54FD" w:rsidRDefault="000E54FD" w:rsidP="000E54FD">
            <w:pPr>
              <w:pStyle w:val="Legenda"/>
            </w:pPr>
            <w:r>
              <w:t xml:space="preserve">Zdjęcie </w:t>
            </w:r>
            <w:fldSimple w:instr=" SEQ Zdjęcie \* ARABIC ">
              <w:r w:rsidR="008D51A6">
                <w:rPr>
                  <w:noProof/>
                </w:rPr>
                <w:t>23</w:t>
              </w:r>
            </w:fldSimple>
            <w:r>
              <w:t>. źródło zasoby własne Fado</w:t>
            </w:r>
          </w:p>
          <w:p w14:paraId="7005393B" w14:textId="5EA81C71" w:rsidR="000E54FD" w:rsidRDefault="000E54FD" w:rsidP="000E54FD">
            <w:pPr>
              <w:ind w:left="284" w:hanging="284"/>
              <w:rPr>
                <w:lang w:eastAsia="pl-PL"/>
              </w:rPr>
            </w:pPr>
          </w:p>
          <w:p w14:paraId="675365ED" w14:textId="3DAB4F12" w:rsidR="000E54FD" w:rsidRDefault="000E54FD" w:rsidP="000E54FD">
            <w:pPr>
              <w:ind w:left="284" w:hanging="284"/>
              <w:rPr>
                <w:lang w:eastAsia="pl-PL"/>
              </w:rPr>
            </w:pPr>
          </w:p>
        </w:tc>
        <w:tc>
          <w:tcPr>
            <w:tcW w:w="4687" w:type="dxa"/>
          </w:tcPr>
          <w:p w14:paraId="682C6E90" w14:textId="77777777" w:rsidR="000E54FD" w:rsidRDefault="00067252" w:rsidP="000E54FD">
            <w:pPr>
              <w:rPr>
                <w:lang w:eastAsia="pl-PL"/>
              </w:rPr>
            </w:pPr>
            <w:r>
              <w:rPr>
                <w:lang w:eastAsia="pl-PL"/>
              </w:rPr>
              <w:lastRenderedPageBreak/>
              <w:t>Oznaczenia dużymi piktogramami</w:t>
            </w:r>
          </w:p>
          <w:p w14:paraId="2C2FA5AE" w14:textId="77777777" w:rsidR="00067252" w:rsidRDefault="00067252" w:rsidP="00067252">
            <w:pPr>
              <w:keepNext/>
            </w:pPr>
            <w:r>
              <w:rPr>
                <w:noProof/>
                <w:lang w:eastAsia="pl-PL"/>
              </w:rPr>
              <w:drawing>
                <wp:inline distT="0" distB="0" distL="0" distR="0" wp14:anchorId="79179774" wp14:editId="3184CA06">
                  <wp:extent cx="2242195" cy="2286000"/>
                  <wp:effectExtent l="0" t="0" r="0" b="0"/>
                  <wp:docPr id="31" name="Obraz 31" descr="drzwi pociągu Ł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drzwi pociągu ŁKA"/>
                          <pic:cNvPicPr>
                            <a:picLocks noChangeAspect="1" noChangeArrowheads="1"/>
                          </pic:cNvPicPr>
                        </pic:nvPicPr>
                        <pic:blipFill rotWithShape="1">
                          <a:blip r:embed="rId37">
                            <a:extLst>
                              <a:ext uri="{28A0092B-C50C-407E-A947-70E740481C1C}">
                                <a14:useLocalDpi xmlns:a14="http://schemas.microsoft.com/office/drawing/2010/main" val="0"/>
                              </a:ext>
                            </a:extLst>
                          </a:blip>
                          <a:srcRect r="34466"/>
                          <a:stretch/>
                        </pic:blipFill>
                        <pic:spPr bwMode="auto">
                          <a:xfrm>
                            <a:off x="0" y="0"/>
                            <a:ext cx="2247481" cy="2291389"/>
                          </a:xfrm>
                          <a:prstGeom prst="rect">
                            <a:avLst/>
                          </a:prstGeom>
                          <a:noFill/>
                          <a:ln>
                            <a:noFill/>
                          </a:ln>
                          <a:extLst>
                            <a:ext uri="{53640926-AAD7-44D8-BBD7-CCE9431645EC}">
                              <a14:shadowObscured xmlns:a14="http://schemas.microsoft.com/office/drawing/2010/main"/>
                            </a:ext>
                          </a:extLst>
                        </pic:spPr>
                      </pic:pic>
                    </a:graphicData>
                  </a:graphic>
                </wp:inline>
              </w:drawing>
            </w:r>
          </w:p>
          <w:p w14:paraId="3AF3BD75" w14:textId="5F695BEA" w:rsidR="00067252" w:rsidRDefault="00067252" w:rsidP="00067252">
            <w:pPr>
              <w:pStyle w:val="Legenda"/>
            </w:pPr>
            <w:r>
              <w:t xml:space="preserve">Zdjęcie </w:t>
            </w:r>
            <w:fldSimple w:instr=" SEQ Zdjęcie \* ARABIC ">
              <w:r w:rsidR="008D51A6">
                <w:rPr>
                  <w:noProof/>
                </w:rPr>
                <w:t>24</w:t>
              </w:r>
            </w:fldSimple>
            <w:r>
              <w:t xml:space="preserve">. </w:t>
            </w:r>
            <w:r w:rsidR="006730F9">
              <w:t>Ź</w:t>
            </w:r>
            <w:r>
              <w:t>ródło</w:t>
            </w:r>
            <w:r w:rsidR="006730F9">
              <w:t xml:space="preserve"> materiały prasowe ŁKA</w:t>
            </w:r>
          </w:p>
          <w:p w14:paraId="057A32AE" w14:textId="05D3DF71" w:rsidR="00067252" w:rsidRDefault="00067252" w:rsidP="000E54FD">
            <w:pPr>
              <w:rPr>
                <w:lang w:eastAsia="pl-PL"/>
              </w:rPr>
            </w:pPr>
          </w:p>
        </w:tc>
      </w:tr>
      <w:tr w:rsidR="009B2E9C" w14:paraId="4161D35C" w14:textId="77777777" w:rsidTr="000E54FD">
        <w:trPr>
          <w:trHeight w:val="891"/>
        </w:trPr>
        <w:tc>
          <w:tcPr>
            <w:tcW w:w="4649" w:type="dxa"/>
          </w:tcPr>
          <w:p w14:paraId="0FFEB392" w14:textId="4399E0E4" w:rsidR="009B2E9C" w:rsidRDefault="009B2E9C" w:rsidP="002444EA">
            <w:r>
              <w:t>Od wewnątrz pojazdu położenie drzwi zewnętrznych musi być wyraźnie oznaczone z wykorzystaniem</w:t>
            </w:r>
            <w:r w:rsidR="002444EA">
              <w:t xml:space="preserve"> </w:t>
            </w:r>
            <w:r>
              <w:t>kontrastującej barwy posadzki w obszarze sąsiadującym z drzwiami.</w:t>
            </w:r>
          </w:p>
        </w:tc>
        <w:tc>
          <w:tcPr>
            <w:tcW w:w="4649" w:type="dxa"/>
          </w:tcPr>
          <w:p w14:paraId="47052242" w14:textId="77777777" w:rsidR="009B2E9C" w:rsidRDefault="009B2E9C" w:rsidP="009B2E9C">
            <w:pPr>
              <w:pStyle w:val="Akapitzlist"/>
              <w:numPr>
                <w:ilvl w:val="0"/>
                <w:numId w:val="0"/>
              </w:numPr>
              <w:ind w:left="284"/>
              <w:rPr>
                <w:lang w:eastAsia="pl-PL"/>
              </w:rPr>
            </w:pPr>
            <w:r>
              <w:rPr>
                <w:lang w:eastAsia="pl-PL"/>
              </w:rPr>
              <w:t>Kontrastowe oznaczenie posadzki w obrębie wyjścia</w:t>
            </w:r>
          </w:p>
          <w:p w14:paraId="216A552F" w14:textId="77777777" w:rsidR="009B2E9C" w:rsidRDefault="009B2E9C" w:rsidP="009B2E9C">
            <w:pPr>
              <w:pStyle w:val="Akapitzlist"/>
              <w:keepNext/>
              <w:numPr>
                <w:ilvl w:val="0"/>
                <w:numId w:val="0"/>
              </w:numPr>
              <w:ind w:left="284"/>
            </w:pPr>
            <w:r>
              <w:rPr>
                <w:noProof/>
                <w:lang w:eastAsia="pl-PL"/>
              </w:rPr>
              <w:lastRenderedPageBreak/>
              <w:drawing>
                <wp:inline distT="0" distB="0" distL="0" distR="0" wp14:anchorId="534ACCFC" wp14:editId="337033C0">
                  <wp:extent cx="1897493" cy="2530549"/>
                  <wp:effectExtent l="0" t="0" r="0" b="0"/>
                  <wp:docPr id="32" name="Obraz 32" descr="drzwi pociąg kolei dolnoślą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drzwi pociąg kolei dolnośląskich"/>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99504" cy="2533231"/>
                          </a:xfrm>
                          <a:prstGeom prst="rect">
                            <a:avLst/>
                          </a:prstGeom>
                          <a:noFill/>
                          <a:ln>
                            <a:noFill/>
                          </a:ln>
                        </pic:spPr>
                      </pic:pic>
                    </a:graphicData>
                  </a:graphic>
                </wp:inline>
              </w:drawing>
            </w:r>
          </w:p>
          <w:p w14:paraId="0752A9BE" w14:textId="06F67AE9" w:rsidR="009B2E9C" w:rsidRDefault="009B2E9C" w:rsidP="009B2E9C">
            <w:pPr>
              <w:pStyle w:val="Legenda"/>
            </w:pPr>
            <w:r>
              <w:t xml:space="preserve">Zdjęcie </w:t>
            </w:r>
            <w:fldSimple w:instr=" SEQ Zdjęcie \* ARABIC ">
              <w:r w:rsidR="008D51A6">
                <w:rPr>
                  <w:noProof/>
                </w:rPr>
                <w:t>25</w:t>
              </w:r>
            </w:fldSimple>
            <w:r>
              <w:t xml:space="preserve">. źródło materiały własne </w:t>
            </w:r>
            <w:r w:rsidR="002444EA">
              <w:t>F</w:t>
            </w:r>
            <w:r>
              <w:t>ado</w:t>
            </w:r>
          </w:p>
          <w:p w14:paraId="689ECE70" w14:textId="6B61C909" w:rsidR="009B2E9C" w:rsidRDefault="009B2E9C" w:rsidP="009B2E9C">
            <w:pPr>
              <w:pStyle w:val="Akapitzlist"/>
              <w:numPr>
                <w:ilvl w:val="0"/>
                <w:numId w:val="0"/>
              </w:numPr>
              <w:ind w:left="284"/>
              <w:rPr>
                <w:lang w:eastAsia="pl-PL"/>
              </w:rPr>
            </w:pPr>
          </w:p>
          <w:p w14:paraId="393B9E5D" w14:textId="727E0BFD" w:rsidR="009B2E9C" w:rsidRDefault="009B2E9C" w:rsidP="009B2E9C">
            <w:pPr>
              <w:pStyle w:val="Akapitzlist"/>
              <w:numPr>
                <w:ilvl w:val="0"/>
                <w:numId w:val="0"/>
              </w:numPr>
              <w:ind w:left="284"/>
              <w:rPr>
                <w:lang w:eastAsia="pl-PL"/>
              </w:rPr>
            </w:pPr>
          </w:p>
        </w:tc>
        <w:tc>
          <w:tcPr>
            <w:tcW w:w="4687" w:type="dxa"/>
          </w:tcPr>
          <w:p w14:paraId="3F3723B6" w14:textId="22E6EFF2" w:rsidR="009B2E9C" w:rsidRDefault="009B2E9C" w:rsidP="009B2E9C">
            <w:pPr>
              <w:rPr>
                <w:lang w:eastAsia="pl-PL"/>
              </w:rPr>
            </w:pPr>
            <w:r>
              <w:rPr>
                <w:lang w:eastAsia="pl-PL"/>
              </w:rPr>
              <w:lastRenderedPageBreak/>
              <w:t>Brak rozwiązań wykraczających poza TSI PRM</w:t>
            </w:r>
          </w:p>
        </w:tc>
      </w:tr>
      <w:tr w:rsidR="00C63C13" w14:paraId="12AE9A6F" w14:textId="77777777" w:rsidTr="000E54FD">
        <w:trPr>
          <w:trHeight w:val="891"/>
        </w:trPr>
        <w:tc>
          <w:tcPr>
            <w:tcW w:w="4649" w:type="dxa"/>
          </w:tcPr>
          <w:p w14:paraId="172AFA20" w14:textId="51365E14" w:rsidR="00C63C13" w:rsidRDefault="00C63C13" w:rsidP="00C63C13">
            <w:r>
              <w:t xml:space="preserve">Odblokowanie drzwi do otwarcia musi być sygnalizowane w sposób wyraźnie słyszalny i widzialny dla osób wewnątrz i na zewnątrz pociągu. Sygnalizacja taka musi trwać przynajmniej pięć sekund, chyba że nastąpi </w:t>
            </w:r>
            <w:r>
              <w:lastRenderedPageBreak/>
              <w:t>otwarcie drzwi — wówczas sygnał może nastać po 3 sekundach.</w:t>
            </w:r>
          </w:p>
          <w:p w14:paraId="4B302109" w14:textId="77777777" w:rsidR="00C63C13" w:rsidRDefault="00C63C13" w:rsidP="00C63C13">
            <w:r>
              <w:t>W przypadku otwierania drzwi automatycznie lub zdalnie przez maszynistę bądź innego członka drużyny pociągowej sygnał ostrzegawczy musi brzmieć przez przynajmniej 3 sekundy od momentu rozpoczęcia otwierania drzwi.</w:t>
            </w:r>
          </w:p>
          <w:p w14:paraId="5F244BF5" w14:textId="77777777" w:rsidR="00C63C13" w:rsidRDefault="00C63C13" w:rsidP="00C63C13">
            <w:r>
              <w:t>W przypadku drzwi zamykanych automatycznie lub zdalnie, przed rozpoczęciem ich zamykania musi być emitowany akustyczny i wizualny sygnał ostrzegawczy, skierowany do osób wewnątrz i na zewnątrz pociągu. Sygnał ostrzegawczy musi się rozpocząć przynajmniej 2 sekundy przed rozpoczęciem zamykania drzwi i trwać podczas zamykania drzwi.</w:t>
            </w:r>
          </w:p>
          <w:p w14:paraId="1C5FA767" w14:textId="2B1CAB36" w:rsidR="00C63C13" w:rsidRDefault="00C63C13" w:rsidP="00C63C13">
            <w:r>
              <w:t xml:space="preserve">Źródło dźwięku sygnalizacji ostrzegawczej drzwi musi być zlokalizowane w strefie elementów sterujących drzwiami lub — jeśli </w:t>
            </w:r>
            <w:r>
              <w:lastRenderedPageBreak/>
              <w:t>takie elementy nie są stosowane — w sąsiedztwie drzwi</w:t>
            </w:r>
          </w:p>
        </w:tc>
        <w:tc>
          <w:tcPr>
            <w:tcW w:w="4649" w:type="dxa"/>
          </w:tcPr>
          <w:p w14:paraId="1CA5D64A" w14:textId="3BE3A927" w:rsidR="00C63C13" w:rsidRDefault="00C63C13" w:rsidP="00C63C13">
            <w:pPr>
              <w:pStyle w:val="Akapitzlist"/>
              <w:numPr>
                <w:ilvl w:val="0"/>
                <w:numId w:val="0"/>
              </w:numPr>
              <w:ind w:left="284"/>
              <w:rPr>
                <w:lang w:eastAsia="pl-PL"/>
              </w:rPr>
            </w:pPr>
            <w:r>
              <w:rPr>
                <w:lang w:eastAsia="pl-PL"/>
              </w:rPr>
              <w:lastRenderedPageBreak/>
              <w:t>Nie podaje się</w:t>
            </w:r>
          </w:p>
        </w:tc>
        <w:tc>
          <w:tcPr>
            <w:tcW w:w="4687" w:type="dxa"/>
          </w:tcPr>
          <w:p w14:paraId="211A8D62" w14:textId="27DD223F" w:rsidR="00C63C13" w:rsidRDefault="00C63C13" w:rsidP="00C63C13">
            <w:pPr>
              <w:rPr>
                <w:lang w:eastAsia="pl-PL"/>
              </w:rPr>
            </w:pPr>
            <w:r>
              <w:rPr>
                <w:lang w:eastAsia="pl-PL"/>
              </w:rPr>
              <w:t>Brak rozwiązań wykraczających poza TSI PRM</w:t>
            </w:r>
          </w:p>
        </w:tc>
      </w:tr>
      <w:tr w:rsidR="00C63C13" w14:paraId="275C010A" w14:textId="77777777" w:rsidTr="000E54FD">
        <w:trPr>
          <w:trHeight w:val="891"/>
        </w:trPr>
        <w:tc>
          <w:tcPr>
            <w:tcW w:w="4649" w:type="dxa"/>
          </w:tcPr>
          <w:p w14:paraId="139416AF" w14:textId="4AE7BE2B" w:rsidR="00C63C13" w:rsidRDefault="00C63C13" w:rsidP="00C63C13">
            <w:r>
              <w:lastRenderedPageBreak/>
              <w:t>Sygnał wizualny musi być widoczny od wewnątrz i od zewnątrz pociągu oraz musi być umieszczony tak, by minimalizował możliwość jego zasłonięcia przez pasażerów znajdujących się w przedsionku.</w:t>
            </w:r>
          </w:p>
        </w:tc>
        <w:tc>
          <w:tcPr>
            <w:tcW w:w="4649" w:type="dxa"/>
          </w:tcPr>
          <w:p w14:paraId="3336EDD3" w14:textId="01C881D4" w:rsidR="00C63C13" w:rsidRDefault="00C63C13" w:rsidP="00C63C13">
            <w:pPr>
              <w:ind w:left="24" w:hanging="24"/>
              <w:rPr>
                <w:lang w:eastAsia="pl-PL"/>
              </w:rPr>
            </w:pPr>
            <w:r>
              <w:rPr>
                <w:lang w:eastAsia="pl-PL"/>
              </w:rPr>
              <w:t>Mrugające światło umieszczone nad wejściem, widoczne zewnątrz i wewnątrz pojazdu</w:t>
            </w:r>
          </w:p>
        </w:tc>
        <w:tc>
          <w:tcPr>
            <w:tcW w:w="4687" w:type="dxa"/>
          </w:tcPr>
          <w:p w14:paraId="1A872529" w14:textId="63DC0AD6" w:rsidR="00C63C13" w:rsidRDefault="00C63C13" w:rsidP="00C63C13">
            <w:pPr>
              <w:rPr>
                <w:lang w:eastAsia="pl-PL"/>
              </w:rPr>
            </w:pPr>
            <w:r>
              <w:rPr>
                <w:lang w:eastAsia="pl-PL"/>
              </w:rPr>
              <w:t xml:space="preserve">Światło o zmiennym </w:t>
            </w:r>
            <w:r w:rsidR="00B0704B">
              <w:rPr>
                <w:lang w:eastAsia="pl-PL"/>
              </w:rPr>
              <w:t>kolorze widoczne</w:t>
            </w:r>
            <w:r>
              <w:rPr>
                <w:lang w:eastAsia="pl-PL"/>
              </w:rPr>
              <w:t xml:space="preserve"> zewnątrz i wewnątrz pojazdu (zielone w czasie wsiadania, czerwone w czasie zamykania drzwi, mrugające)</w:t>
            </w:r>
          </w:p>
          <w:p w14:paraId="3D736F3E" w14:textId="089AE3F2" w:rsidR="00234CD1" w:rsidRDefault="00234CD1" w:rsidP="00234CD1">
            <w:pPr>
              <w:keepNext/>
            </w:pPr>
            <w:r>
              <w:rPr>
                <w:noProof/>
                <w:lang w:eastAsia="pl-PL"/>
              </w:rPr>
              <w:lastRenderedPageBreak/>
              <w:drawing>
                <wp:inline distT="0" distB="0" distL="0" distR="0" wp14:anchorId="2426F4CA" wp14:editId="5359F653">
                  <wp:extent cx="2635890" cy="2083982"/>
                  <wp:effectExtent l="0" t="0" r="0" b="0"/>
                  <wp:docPr id="34" name="Obraz 34" descr="drzwi do pociągu w Monachiu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drzwi do pociągu w Monachium 1"/>
                          <pic:cNvPicPr/>
                        </pic:nvPicPr>
                        <pic:blipFill rotWithShape="1">
                          <a:blip r:embed="rId39"/>
                          <a:srcRect l="39702" t="21269" r="39728" b="40179"/>
                          <a:stretch/>
                        </pic:blipFill>
                        <pic:spPr bwMode="auto">
                          <a:xfrm>
                            <a:off x="0" y="0"/>
                            <a:ext cx="2640581" cy="2087691"/>
                          </a:xfrm>
                          <a:prstGeom prst="rect">
                            <a:avLst/>
                          </a:prstGeom>
                          <a:ln>
                            <a:noFill/>
                          </a:ln>
                          <a:extLst>
                            <a:ext uri="{53640926-AAD7-44D8-BBD7-CCE9431645EC}">
                              <a14:shadowObscured xmlns:a14="http://schemas.microsoft.com/office/drawing/2010/main"/>
                            </a:ext>
                          </a:extLst>
                        </pic:spPr>
                      </pic:pic>
                    </a:graphicData>
                  </a:graphic>
                </wp:inline>
              </w:drawing>
            </w:r>
          </w:p>
          <w:p w14:paraId="31280804" w14:textId="77777777" w:rsidR="00234CD1" w:rsidRDefault="00234CD1" w:rsidP="00234CD1">
            <w:pPr>
              <w:keepNext/>
              <w:rPr>
                <w:noProof/>
              </w:rPr>
            </w:pPr>
          </w:p>
          <w:p w14:paraId="39275EA8" w14:textId="4037A0FE" w:rsidR="00234CD1" w:rsidRDefault="00234CD1" w:rsidP="00234CD1">
            <w:pPr>
              <w:keepNext/>
            </w:pPr>
            <w:r>
              <w:rPr>
                <w:noProof/>
                <w:lang w:eastAsia="pl-PL"/>
              </w:rPr>
              <w:drawing>
                <wp:inline distT="0" distB="0" distL="0" distR="0" wp14:anchorId="1AD97A91" wp14:editId="2B7F5FB2">
                  <wp:extent cx="2704789" cy="2232837"/>
                  <wp:effectExtent l="0" t="0" r="0" b="0"/>
                  <wp:docPr id="35" name="Obraz 35" descr="drzwi do pociągu w Monachiu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drzwi do pociągu w Monachium 2"/>
                          <pic:cNvPicPr/>
                        </pic:nvPicPr>
                        <pic:blipFill rotWithShape="1">
                          <a:blip r:embed="rId40"/>
                          <a:srcRect l="39702" t="19851" r="39728" b="39896"/>
                          <a:stretch/>
                        </pic:blipFill>
                        <pic:spPr bwMode="auto">
                          <a:xfrm>
                            <a:off x="0" y="0"/>
                            <a:ext cx="2712963" cy="2239585"/>
                          </a:xfrm>
                          <a:prstGeom prst="rect">
                            <a:avLst/>
                          </a:prstGeom>
                          <a:ln>
                            <a:noFill/>
                          </a:ln>
                          <a:extLst>
                            <a:ext uri="{53640926-AAD7-44D8-BBD7-CCE9431645EC}">
                              <a14:shadowObscured xmlns:a14="http://schemas.microsoft.com/office/drawing/2010/main"/>
                            </a:ext>
                          </a:extLst>
                        </pic:spPr>
                      </pic:pic>
                    </a:graphicData>
                  </a:graphic>
                </wp:inline>
              </w:drawing>
            </w:r>
          </w:p>
          <w:p w14:paraId="107F7305" w14:textId="3C3A4155" w:rsidR="00234CD1" w:rsidRDefault="00234CD1" w:rsidP="00234CD1">
            <w:pPr>
              <w:pStyle w:val="Legenda"/>
            </w:pPr>
            <w:r>
              <w:t xml:space="preserve">Zdjęcie </w:t>
            </w:r>
            <w:fldSimple w:instr=" SEQ Zdjęcie \* ARABIC ">
              <w:r w:rsidR="008D51A6">
                <w:rPr>
                  <w:noProof/>
                </w:rPr>
                <w:t>26</w:t>
              </w:r>
            </w:fldSimple>
            <w:r>
              <w:t>. źródło zasoby własne Fado</w:t>
            </w:r>
          </w:p>
          <w:p w14:paraId="22F2A45C" w14:textId="3108E62F" w:rsidR="00C63C13" w:rsidRDefault="00C63C13" w:rsidP="00C63C13">
            <w:pPr>
              <w:rPr>
                <w:lang w:eastAsia="pl-PL"/>
              </w:rPr>
            </w:pPr>
          </w:p>
          <w:p w14:paraId="5D4E7E9C" w14:textId="10CCFC2A" w:rsidR="00234CD1" w:rsidRDefault="00234CD1" w:rsidP="00C63C13">
            <w:pPr>
              <w:rPr>
                <w:lang w:eastAsia="pl-PL"/>
              </w:rPr>
            </w:pPr>
          </w:p>
        </w:tc>
      </w:tr>
      <w:tr w:rsidR="00462F1B" w14:paraId="5B0CD67B" w14:textId="77777777" w:rsidTr="000E54FD">
        <w:trPr>
          <w:trHeight w:val="891"/>
        </w:trPr>
        <w:tc>
          <w:tcPr>
            <w:tcW w:w="4649" w:type="dxa"/>
          </w:tcPr>
          <w:p w14:paraId="450E3D37" w14:textId="29B75296" w:rsidR="00462F1B" w:rsidRDefault="00462F1B" w:rsidP="00462F1B">
            <w:r w:rsidRPr="00462F1B">
              <w:lastRenderedPageBreak/>
              <w:t>Dźwiękowe sygnały ostrzegawcze muszą być zgodne ze specyfikacją w dodatku G</w:t>
            </w:r>
          </w:p>
        </w:tc>
        <w:tc>
          <w:tcPr>
            <w:tcW w:w="4649" w:type="dxa"/>
          </w:tcPr>
          <w:p w14:paraId="4E4F4CA8" w14:textId="2AFC0CBF" w:rsidR="00462F1B" w:rsidRDefault="00462F1B" w:rsidP="00462F1B">
            <w:pPr>
              <w:ind w:left="24" w:hanging="24"/>
              <w:rPr>
                <w:lang w:eastAsia="pl-PL"/>
              </w:rPr>
            </w:pPr>
            <w:r>
              <w:rPr>
                <w:lang w:eastAsia="pl-PL"/>
              </w:rPr>
              <w:t>Nie podaje się</w:t>
            </w:r>
          </w:p>
        </w:tc>
        <w:tc>
          <w:tcPr>
            <w:tcW w:w="4687" w:type="dxa"/>
          </w:tcPr>
          <w:p w14:paraId="533CB587" w14:textId="2281C5F1" w:rsidR="00462F1B" w:rsidRDefault="00462F1B" w:rsidP="00462F1B">
            <w:pPr>
              <w:rPr>
                <w:lang w:eastAsia="pl-PL"/>
              </w:rPr>
            </w:pPr>
            <w:r>
              <w:rPr>
                <w:lang w:eastAsia="pl-PL"/>
              </w:rPr>
              <w:t>Brak rozwiązań wykraczających poza TSI PRM</w:t>
            </w:r>
          </w:p>
        </w:tc>
      </w:tr>
      <w:tr w:rsidR="00462F1B" w14:paraId="3DF7D85B" w14:textId="77777777" w:rsidTr="000E54FD">
        <w:trPr>
          <w:trHeight w:val="891"/>
        </w:trPr>
        <w:tc>
          <w:tcPr>
            <w:tcW w:w="4649" w:type="dxa"/>
          </w:tcPr>
          <w:p w14:paraId="17F13554" w14:textId="015FFD1F" w:rsidR="00462F1B" w:rsidRPr="00462F1B" w:rsidRDefault="00462F1B" w:rsidP="00462F1B">
            <w:r>
              <w:t>Drzwi muszą być uruchamiane przez członków drużyny pociągowej, półautomatycznie (tzn. po naciśnięciu przycisku przez pasażera) lub automatycznie.</w:t>
            </w:r>
          </w:p>
        </w:tc>
        <w:tc>
          <w:tcPr>
            <w:tcW w:w="4649" w:type="dxa"/>
          </w:tcPr>
          <w:p w14:paraId="1B9791D0" w14:textId="1E13A2CA" w:rsidR="00462F1B" w:rsidRDefault="00462F1B" w:rsidP="00462F1B">
            <w:pPr>
              <w:ind w:left="24" w:hanging="24"/>
              <w:rPr>
                <w:lang w:eastAsia="pl-PL"/>
              </w:rPr>
            </w:pPr>
            <w:r>
              <w:rPr>
                <w:lang w:eastAsia="pl-PL"/>
              </w:rPr>
              <w:t>Nie podaje się</w:t>
            </w:r>
          </w:p>
        </w:tc>
        <w:tc>
          <w:tcPr>
            <w:tcW w:w="4687" w:type="dxa"/>
          </w:tcPr>
          <w:p w14:paraId="20C1982E" w14:textId="7258DB8C" w:rsidR="00462F1B" w:rsidRDefault="00462F1B" w:rsidP="00462F1B">
            <w:pPr>
              <w:rPr>
                <w:lang w:eastAsia="pl-PL"/>
              </w:rPr>
            </w:pPr>
            <w:r>
              <w:rPr>
                <w:lang w:eastAsia="pl-PL"/>
              </w:rPr>
              <w:t>Brak rozwiązań wykraczających poza TSI PRM</w:t>
            </w:r>
          </w:p>
        </w:tc>
      </w:tr>
      <w:tr w:rsidR="00462F1B" w14:paraId="07C1F585" w14:textId="77777777" w:rsidTr="000E54FD">
        <w:trPr>
          <w:trHeight w:val="891"/>
        </w:trPr>
        <w:tc>
          <w:tcPr>
            <w:tcW w:w="4649" w:type="dxa"/>
          </w:tcPr>
          <w:p w14:paraId="7E788B2D" w14:textId="068E3FC1" w:rsidR="00462F1B" w:rsidRDefault="00462F1B" w:rsidP="00462F1B">
            <w:r w:rsidRPr="00462F1B">
              <w:t>Element sterujący drzwiami musi być umieszczony na skrzydle drzwi lub obok niego.</w:t>
            </w:r>
          </w:p>
        </w:tc>
        <w:tc>
          <w:tcPr>
            <w:tcW w:w="4649" w:type="dxa"/>
          </w:tcPr>
          <w:p w14:paraId="71802A5E" w14:textId="76E7AC3A" w:rsidR="00462F1B" w:rsidRDefault="00462F1B" w:rsidP="00462F1B">
            <w:pPr>
              <w:ind w:left="24" w:hanging="24"/>
              <w:rPr>
                <w:lang w:eastAsia="pl-PL"/>
              </w:rPr>
            </w:pPr>
            <w:r>
              <w:rPr>
                <w:lang w:eastAsia="pl-PL"/>
              </w:rPr>
              <w:t>Nie podaje się</w:t>
            </w:r>
          </w:p>
        </w:tc>
        <w:tc>
          <w:tcPr>
            <w:tcW w:w="4687" w:type="dxa"/>
          </w:tcPr>
          <w:p w14:paraId="5CE63D13" w14:textId="30C72063" w:rsidR="00462F1B" w:rsidRDefault="00462F1B" w:rsidP="00462F1B">
            <w:pPr>
              <w:rPr>
                <w:lang w:eastAsia="pl-PL"/>
              </w:rPr>
            </w:pPr>
            <w:r>
              <w:rPr>
                <w:lang w:eastAsia="pl-PL"/>
              </w:rPr>
              <w:t>Brak rozwiązań wykraczających poza TSI PRM</w:t>
            </w:r>
          </w:p>
        </w:tc>
      </w:tr>
      <w:tr w:rsidR="00462F1B" w14:paraId="470FF145" w14:textId="77777777" w:rsidTr="000E54FD">
        <w:trPr>
          <w:trHeight w:val="891"/>
        </w:trPr>
        <w:tc>
          <w:tcPr>
            <w:tcW w:w="4649" w:type="dxa"/>
          </w:tcPr>
          <w:p w14:paraId="413087DB" w14:textId="4D71A749" w:rsidR="00462F1B" w:rsidRDefault="00462F1B" w:rsidP="00462F1B">
            <w:r>
              <w:t xml:space="preserve">Środek zewnętrznych urządzeń sterowania drzwiami z peronu musi znajdować się na wysokości 800 mm </w:t>
            </w:r>
            <w:r w:rsidR="00667FD5">
              <w:t xml:space="preserve">- </w:t>
            </w:r>
            <w:r>
              <w:t xml:space="preserve">1 200 mm, mierzonej pionowo od powierzchni peronu, dla wszystkich peronów, dla których zaprojektowano pociąg. Jeżeli pociąg jest przeznaczony dla jednej wysokości peronu, środek zewnętrznych urządzeń sterowania drzwiami musi znajdować się na wysokości </w:t>
            </w:r>
            <w:r>
              <w:lastRenderedPageBreak/>
              <w:t xml:space="preserve">800 mm </w:t>
            </w:r>
            <w:r w:rsidR="00667FD5">
              <w:t>-</w:t>
            </w:r>
            <w:r>
              <w:t xml:space="preserve"> 1 100 mm, mierzonej pionowo od powierzchni peronu.</w:t>
            </w:r>
          </w:p>
          <w:p w14:paraId="50B31669" w14:textId="48EEEB5B" w:rsidR="00462F1B" w:rsidRPr="00462F1B" w:rsidRDefault="00462F1B" w:rsidP="00667FD5">
            <w:r>
              <w:t>Środek wewnętrznych urządzeń sterowania drzwiami zewnętrznymi musi znajdować się na wysokości nie mniejszej niż 800 mm i nie większej niż 1 100 mm, mierzonej w pionie od poziomu podłogi</w:t>
            </w:r>
            <w:r w:rsidR="00667FD5">
              <w:t xml:space="preserve"> </w:t>
            </w:r>
            <w:r>
              <w:t>pojazdu.</w:t>
            </w:r>
          </w:p>
        </w:tc>
        <w:tc>
          <w:tcPr>
            <w:tcW w:w="4649" w:type="dxa"/>
          </w:tcPr>
          <w:p w14:paraId="016F9C88" w14:textId="78EE9E5B" w:rsidR="00462F1B" w:rsidRDefault="00462F1B" w:rsidP="00462F1B">
            <w:pPr>
              <w:ind w:left="24" w:hanging="24"/>
              <w:rPr>
                <w:lang w:eastAsia="pl-PL"/>
              </w:rPr>
            </w:pPr>
            <w:r>
              <w:rPr>
                <w:lang w:eastAsia="pl-PL"/>
              </w:rPr>
              <w:lastRenderedPageBreak/>
              <w:t>Nie podaje się</w:t>
            </w:r>
          </w:p>
        </w:tc>
        <w:tc>
          <w:tcPr>
            <w:tcW w:w="4687" w:type="dxa"/>
          </w:tcPr>
          <w:p w14:paraId="31D4AD7A" w14:textId="753E1133" w:rsidR="00462F1B" w:rsidRDefault="00462F1B" w:rsidP="00462F1B">
            <w:pPr>
              <w:rPr>
                <w:lang w:eastAsia="pl-PL"/>
              </w:rPr>
            </w:pPr>
            <w:r>
              <w:rPr>
                <w:lang w:eastAsia="pl-PL"/>
              </w:rPr>
              <w:t>Brak rozwiązań wykraczających poza TSI PRM</w:t>
            </w:r>
          </w:p>
        </w:tc>
      </w:tr>
    </w:tbl>
    <w:p w14:paraId="060F7372" w14:textId="0B9894A1" w:rsidR="00526DC0" w:rsidRDefault="003A550E" w:rsidP="00BF5343">
      <w:pPr>
        <w:pStyle w:val="Nagwek3"/>
      </w:pPr>
      <w:bookmarkStart w:id="12" w:name="_Toc112619201"/>
      <w:r>
        <w:t xml:space="preserve">Drzwi </w:t>
      </w:r>
      <w:r w:rsidR="00BF5343">
        <w:t>wewnętrzne</w:t>
      </w:r>
      <w:bookmarkEnd w:id="12"/>
    </w:p>
    <w:tbl>
      <w:tblPr>
        <w:tblStyle w:val="Tabela-Siatka"/>
        <w:tblW w:w="0" w:type="auto"/>
        <w:tblLook w:val="04A0" w:firstRow="1" w:lastRow="0" w:firstColumn="1" w:lastColumn="0" w:noHBand="0" w:noVBand="1"/>
      </w:tblPr>
      <w:tblGrid>
        <w:gridCol w:w="4649"/>
        <w:gridCol w:w="4649"/>
        <w:gridCol w:w="4649"/>
      </w:tblGrid>
      <w:tr w:rsidR="00526DC0" w14:paraId="46EA4265" w14:textId="77777777" w:rsidTr="00606727">
        <w:trPr>
          <w:trHeight w:val="880"/>
          <w:tblHeader/>
        </w:trPr>
        <w:tc>
          <w:tcPr>
            <w:tcW w:w="4649" w:type="dxa"/>
            <w:shd w:val="clear" w:color="auto" w:fill="FFD966" w:themeFill="accent4" w:themeFillTint="99"/>
            <w:vAlign w:val="center"/>
          </w:tcPr>
          <w:p w14:paraId="55706BC1" w14:textId="77777777" w:rsidR="00526DC0" w:rsidRPr="008C32D7" w:rsidRDefault="00526DC0"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54E2ABD8" w14:textId="77777777" w:rsidR="00526DC0" w:rsidRPr="008C32D7" w:rsidRDefault="00526DC0"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16E76A6B" w14:textId="35A96F0B" w:rsidR="00526DC0" w:rsidRPr="008C32D7" w:rsidRDefault="00526DC0"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A06D62">
              <w:rPr>
                <w:b/>
                <w:bCs/>
                <w:sz w:val="24"/>
                <w:szCs w:val="24"/>
                <w:lang w:eastAsia="pl-PL"/>
              </w:rPr>
              <w:t>ych</w:t>
            </w:r>
            <w:r w:rsidRPr="008C32D7">
              <w:rPr>
                <w:b/>
                <w:bCs/>
                <w:sz w:val="24"/>
                <w:szCs w:val="24"/>
                <w:lang w:eastAsia="pl-PL"/>
              </w:rPr>
              <w:t xml:space="preserve"> poza TSI PRM</w:t>
            </w:r>
          </w:p>
        </w:tc>
      </w:tr>
      <w:tr w:rsidR="00BF5343" w14:paraId="7A34726E" w14:textId="77777777" w:rsidTr="00606727">
        <w:trPr>
          <w:trHeight w:val="891"/>
        </w:trPr>
        <w:tc>
          <w:tcPr>
            <w:tcW w:w="4649" w:type="dxa"/>
          </w:tcPr>
          <w:p w14:paraId="2401E706" w14:textId="17272FA8" w:rsidR="00BF5343" w:rsidRDefault="00BF5343" w:rsidP="00BF5343">
            <w:r>
              <w:t>Wewnętrzne drzwi automatyczne i półautomatyczne muszą być wyposażone w urządzenia zapobiegające uwięzieniu pasażera w drzwiach podczas ich działania.</w:t>
            </w:r>
          </w:p>
        </w:tc>
        <w:tc>
          <w:tcPr>
            <w:tcW w:w="4649" w:type="dxa"/>
          </w:tcPr>
          <w:p w14:paraId="78088BD8" w14:textId="50D678C3" w:rsidR="00BF5343" w:rsidRDefault="00BF5343" w:rsidP="00BF5343">
            <w:pPr>
              <w:rPr>
                <w:lang w:eastAsia="pl-PL"/>
              </w:rPr>
            </w:pPr>
            <w:r>
              <w:rPr>
                <w:lang w:eastAsia="pl-PL"/>
              </w:rPr>
              <w:t>Nie podaje się</w:t>
            </w:r>
          </w:p>
        </w:tc>
        <w:tc>
          <w:tcPr>
            <w:tcW w:w="4649" w:type="dxa"/>
          </w:tcPr>
          <w:p w14:paraId="7AE9E649" w14:textId="4EE3BB03" w:rsidR="00BF5343" w:rsidRDefault="00BF5343" w:rsidP="00BF5343">
            <w:pPr>
              <w:rPr>
                <w:lang w:eastAsia="pl-PL"/>
              </w:rPr>
            </w:pPr>
            <w:r>
              <w:rPr>
                <w:lang w:eastAsia="pl-PL"/>
              </w:rPr>
              <w:t>Brak rozwiązań wykraczających poza TSI PRM</w:t>
            </w:r>
          </w:p>
        </w:tc>
      </w:tr>
      <w:tr w:rsidR="00BF5343" w14:paraId="4254F450" w14:textId="77777777" w:rsidTr="00606727">
        <w:trPr>
          <w:trHeight w:val="891"/>
        </w:trPr>
        <w:tc>
          <w:tcPr>
            <w:tcW w:w="4649" w:type="dxa"/>
          </w:tcPr>
          <w:p w14:paraId="4916E62A" w14:textId="0D8B48FC" w:rsidR="00BF5343" w:rsidRPr="00576753" w:rsidRDefault="00BF5343" w:rsidP="00BF5343">
            <w:r>
              <w:t>Drzwi wewnętrzne przystosowane do wjazdu wózkiem muszą mieć dostępną szerokość użytkową nie mniejszą niż 800 mm.</w:t>
            </w:r>
          </w:p>
        </w:tc>
        <w:tc>
          <w:tcPr>
            <w:tcW w:w="4649" w:type="dxa"/>
          </w:tcPr>
          <w:p w14:paraId="0E88AB02" w14:textId="2814E06A" w:rsidR="00BF5343" w:rsidRDefault="00BF5343" w:rsidP="00BF5343">
            <w:pPr>
              <w:rPr>
                <w:lang w:eastAsia="pl-PL"/>
              </w:rPr>
            </w:pPr>
            <w:r>
              <w:rPr>
                <w:lang w:eastAsia="pl-PL"/>
              </w:rPr>
              <w:t>Nie podaje się</w:t>
            </w:r>
          </w:p>
        </w:tc>
        <w:tc>
          <w:tcPr>
            <w:tcW w:w="4649" w:type="dxa"/>
          </w:tcPr>
          <w:p w14:paraId="2C1525B9" w14:textId="4015CA85" w:rsidR="00BF5343" w:rsidRPr="00155E4D" w:rsidRDefault="00BF5343" w:rsidP="00BF5343">
            <w:r>
              <w:t xml:space="preserve">Drzwi przeznaczone do wjazdu osób na wózku mają szerokość nie </w:t>
            </w:r>
            <w:r w:rsidR="003A550E">
              <w:t xml:space="preserve">mniejszą </w:t>
            </w:r>
            <w:r>
              <w:t>niż 100 cm.</w:t>
            </w:r>
          </w:p>
        </w:tc>
      </w:tr>
      <w:tr w:rsidR="00BF5343" w14:paraId="33ECC528" w14:textId="77777777" w:rsidTr="00606727">
        <w:trPr>
          <w:trHeight w:val="891"/>
        </w:trPr>
        <w:tc>
          <w:tcPr>
            <w:tcW w:w="4649" w:type="dxa"/>
          </w:tcPr>
          <w:p w14:paraId="502D6D30" w14:textId="6D5743F2" w:rsidR="00BF5343" w:rsidRPr="00576753" w:rsidRDefault="00BF5343" w:rsidP="00BF5343">
            <w:r w:rsidRPr="00BF5343">
              <w:lastRenderedPageBreak/>
              <w:t>Siła potrzebna do otwarcia lub zamknięcia drzwi uruchamianych ręcznie nie może przekraczać 60 N.</w:t>
            </w:r>
          </w:p>
        </w:tc>
        <w:tc>
          <w:tcPr>
            <w:tcW w:w="4649" w:type="dxa"/>
          </w:tcPr>
          <w:p w14:paraId="79C2B941" w14:textId="038899DC" w:rsidR="00BF5343" w:rsidRDefault="00BF5343" w:rsidP="00BF5343">
            <w:pPr>
              <w:pStyle w:val="Akapitzlist"/>
              <w:numPr>
                <w:ilvl w:val="0"/>
                <w:numId w:val="0"/>
              </w:numPr>
              <w:ind w:left="22"/>
              <w:rPr>
                <w:lang w:eastAsia="pl-PL"/>
              </w:rPr>
            </w:pPr>
            <w:r>
              <w:rPr>
                <w:lang w:eastAsia="pl-PL"/>
              </w:rPr>
              <w:t>Nie podaje się</w:t>
            </w:r>
          </w:p>
        </w:tc>
        <w:tc>
          <w:tcPr>
            <w:tcW w:w="4649" w:type="dxa"/>
          </w:tcPr>
          <w:p w14:paraId="3E49E541" w14:textId="34CE2E8C" w:rsidR="00BF5343" w:rsidRDefault="00BF5343" w:rsidP="00BF5343">
            <w:pPr>
              <w:rPr>
                <w:lang w:eastAsia="pl-PL"/>
              </w:rPr>
            </w:pPr>
            <w:r>
              <w:t>Nie stosuje się drzwi otwieranych ręcznie</w:t>
            </w:r>
          </w:p>
        </w:tc>
      </w:tr>
      <w:tr w:rsidR="00BF5343" w14:paraId="56E17C42" w14:textId="77777777" w:rsidTr="00606727">
        <w:trPr>
          <w:trHeight w:val="891"/>
        </w:trPr>
        <w:tc>
          <w:tcPr>
            <w:tcW w:w="4649" w:type="dxa"/>
          </w:tcPr>
          <w:p w14:paraId="1B063D46" w14:textId="1A6EB5A1" w:rsidR="00BF5343" w:rsidRPr="00BF5343" w:rsidRDefault="00BF5343" w:rsidP="00BF5343">
            <w:r>
              <w:t>Środek urządzeń sterowania drzwiami wewnętrznymi musi się znajdować na wysokości nie mniejszej niż 800 mm i nie większej niż 1 100 mm, mierzonej w pionie od poziomu podłogi pojazdu</w:t>
            </w:r>
          </w:p>
        </w:tc>
        <w:tc>
          <w:tcPr>
            <w:tcW w:w="4649" w:type="dxa"/>
          </w:tcPr>
          <w:p w14:paraId="59696CF0" w14:textId="504B98E0" w:rsidR="00BF5343" w:rsidRDefault="00BF5343" w:rsidP="00BF5343">
            <w:pPr>
              <w:pStyle w:val="Akapitzlist"/>
              <w:numPr>
                <w:ilvl w:val="0"/>
                <w:numId w:val="0"/>
              </w:numPr>
              <w:ind w:left="22"/>
              <w:rPr>
                <w:lang w:eastAsia="pl-PL"/>
              </w:rPr>
            </w:pPr>
            <w:r>
              <w:rPr>
                <w:lang w:eastAsia="pl-PL"/>
              </w:rPr>
              <w:t>Nie podaje się</w:t>
            </w:r>
          </w:p>
        </w:tc>
        <w:tc>
          <w:tcPr>
            <w:tcW w:w="4649" w:type="dxa"/>
          </w:tcPr>
          <w:p w14:paraId="3C850A1B" w14:textId="7F34B81E" w:rsidR="00BF5343" w:rsidRDefault="00BF5343" w:rsidP="00BF5343">
            <w:r>
              <w:rPr>
                <w:lang w:eastAsia="pl-PL"/>
              </w:rPr>
              <w:t>Brak rozwiązań wykraczających poza TSI PRM</w:t>
            </w:r>
          </w:p>
        </w:tc>
      </w:tr>
      <w:tr w:rsidR="00BF5343" w14:paraId="1D8BD480" w14:textId="77777777" w:rsidTr="00606727">
        <w:trPr>
          <w:trHeight w:val="891"/>
        </w:trPr>
        <w:tc>
          <w:tcPr>
            <w:tcW w:w="4649" w:type="dxa"/>
          </w:tcPr>
          <w:p w14:paraId="2664EB3B" w14:textId="6EA93A4D" w:rsidR="00BF5343" w:rsidRDefault="00BF5343" w:rsidP="00BF5343">
            <w:r>
              <w:t>Automatyczne drzwi łączące pojazdy w składzie muszą albo działać synchronicznie parami, albo drugie drzwi muszą automatycznie wykrywać osobę poruszającą się w ich kierunku i otwierać się.</w:t>
            </w:r>
          </w:p>
        </w:tc>
        <w:tc>
          <w:tcPr>
            <w:tcW w:w="4649" w:type="dxa"/>
          </w:tcPr>
          <w:p w14:paraId="08A1021D" w14:textId="1893D87B" w:rsidR="00BF5343" w:rsidRDefault="00BF5343" w:rsidP="00BF5343">
            <w:pPr>
              <w:pStyle w:val="Akapitzlist"/>
              <w:numPr>
                <w:ilvl w:val="0"/>
                <w:numId w:val="0"/>
              </w:numPr>
              <w:ind w:left="22"/>
              <w:rPr>
                <w:lang w:eastAsia="pl-PL"/>
              </w:rPr>
            </w:pPr>
            <w:r>
              <w:rPr>
                <w:lang w:eastAsia="pl-PL"/>
              </w:rPr>
              <w:t>Nie podaje się</w:t>
            </w:r>
          </w:p>
        </w:tc>
        <w:tc>
          <w:tcPr>
            <w:tcW w:w="4649" w:type="dxa"/>
          </w:tcPr>
          <w:p w14:paraId="23DAD78C" w14:textId="7AE4ACAA" w:rsidR="00BF5343" w:rsidRDefault="00BF5343" w:rsidP="00BF5343">
            <w:pPr>
              <w:rPr>
                <w:lang w:eastAsia="pl-PL"/>
              </w:rPr>
            </w:pPr>
            <w:r>
              <w:rPr>
                <w:lang w:eastAsia="pl-PL"/>
              </w:rPr>
              <w:t>Brak rozwiązań wykraczających poza TSI PRM</w:t>
            </w:r>
          </w:p>
        </w:tc>
      </w:tr>
      <w:tr w:rsidR="00BF5343" w14:paraId="732A2CA4" w14:textId="77777777" w:rsidTr="00606727">
        <w:trPr>
          <w:trHeight w:val="891"/>
        </w:trPr>
        <w:tc>
          <w:tcPr>
            <w:tcW w:w="4649" w:type="dxa"/>
          </w:tcPr>
          <w:p w14:paraId="1A9B0D76" w14:textId="5620516C" w:rsidR="00BF5343" w:rsidRDefault="00BF5343" w:rsidP="00BF5343">
            <w:r>
              <w:t>Jeśli ponad 75 % powierzchni drzwi wykonane jest z przezroczystego tworzywa, musi to być wyraźnie oznaczone wskaźnikami wizualnymi</w:t>
            </w:r>
          </w:p>
        </w:tc>
        <w:tc>
          <w:tcPr>
            <w:tcW w:w="4649" w:type="dxa"/>
          </w:tcPr>
          <w:p w14:paraId="58ADA050" w14:textId="77777777" w:rsidR="00BF5343" w:rsidRDefault="00BF5343" w:rsidP="00BF5343">
            <w:pPr>
              <w:pStyle w:val="Akapitzlist"/>
              <w:numPr>
                <w:ilvl w:val="0"/>
                <w:numId w:val="0"/>
              </w:numPr>
              <w:ind w:left="22"/>
              <w:rPr>
                <w:lang w:eastAsia="pl-PL"/>
              </w:rPr>
            </w:pPr>
            <w:r>
              <w:rPr>
                <w:lang w:eastAsia="pl-PL"/>
              </w:rPr>
              <w:t>Oznaczenia zgodne z TSI PRM</w:t>
            </w:r>
          </w:p>
          <w:p w14:paraId="01AC02E0" w14:textId="77777777" w:rsidR="00432448" w:rsidRDefault="00BF5343" w:rsidP="00432448">
            <w:pPr>
              <w:pStyle w:val="Akapitzlist"/>
              <w:keepNext/>
              <w:numPr>
                <w:ilvl w:val="0"/>
                <w:numId w:val="0"/>
              </w:numPr>
              <w:ind w:left="22"/>
            </w:pPr>
            <w:r>
              <w:rPr>
                <w:noProof/>
                <w:lang w:eastAsia="pl-PL"/>
              </w:rPr>
              <w:lastRenderedPageBreak/>
              <w:drawing>
                <wp:inline distT="0" distB="0" distL="0" distR="0" wp14:anchorId="16B1D788" wp14:editId="13BE4DAE">
                  <wp:extent cx="2593541" cy="3040083"/>
                  <wp:effectExtent l="0" t="0" r="0" b="0"/>
                  <wp:docPr id="36" name="Obraz 36" descr="drzwi w pkp 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drzwi w pkp ic"/>
                          <pic:cNvPicPr/>
                        </pic:nvPicPr>
                        <pic:blipFill rotWithShape="1">
                          <a:blip r:embed="rId41"/>
                          <a:srcRect l="17363" t="13616" r="55509" b="11009"/>
                          <a:stretch/>
                        </pic:blipFill>
                        <pic:spPr bwMode="auto">
                          <a:xfrm>
                            <a:off x="0" y="0"/>
                            <a:ext cx="2595761" cy="3042685"/>
                          </a:xfrm>
                          <a:prstGeom prst="rect">
                            <a:avLst/>
                          </a:prstGeom>
                          <a:ln>
                            <a:noFill/>
                          </a:ln>
                          <a:extLst>
                            <a:ext uri="{53640926-AAD7-44D8-BBD7-CCE9431645EC}">
                              <a14:shadowObscured xmlns:a14="http://schemas.microsoft.com/office/drawing/2010/main"/>
                            </a:ext>
                          </a:extLst>
                        </pic:spPr>
                      </pic:pic>
                    </a:graphicData>
                  </a:graphic>
                </wp:inline>
              </w:drawing>
            </w:r>
          </w:p>
          <w:p w14:paraId="3EF6FFD3" w14:textId="11F38E40" w:rsidR="00432448" w:rsidRDefault="00432448" w:rsidP="00432448">
            <w:pPr>
              <w:pStyle w:val="Legenda"/>
            </w:pPr>
            <w:r>
              <w:t xml:space="preserve">Zdjęcie </w:t>
            </w:r>
            <w:fldSimple w:instr=" SEQ Zdjęcie \* ARABIC ">
              <w:r w:rsidR="008D51A6">
                <w:rPr>
                  <w:noProof/>
                </w:rPr>
                <w:t>27</w:t>
              </w:r>
            </w:fldSimple>
            <w:r>
              <w:t>. źródło mapy gogle</w:t>
            </w:r>
          </w:p>
          <w:p w14:paraId="49602529" w14:textId="06C2FE8C" w:rsidR="00BF5343" w:rsidRDefault="00BF5343" w:rsidP="00BF5343">
            <w:pPr>
              <w:pStyle w:val="Akapitzlist"/>
              <w:numPr>
                <w:ilvl w:val="0"/>
                <w:numId w:val="0"/>
              </w:numPr>
              <w:ind w:left="22"/>
              <w:rPr>
                <w:lang w:eastAsia="pl-PL"/>
              </w:rPr>
            </w:pPr>
          </w:p>
        </w:tc>
        <w:tc>
          <w:tcPr>
            <w:tcW w:w="4649" w:type="dxa"/>
          </w:tcPr>
          <w:p w14:paraId="087E5FB4" w14:textId="6A63EF45" w:rsidR="00BF5343" w:rsidRDefault="00432448" w:rsidP="00BF5343">
            <w:pPr>
              <w:rPr>
                <w:lang w:eastAsia="pl-PL"/>
              </w:rPr>
            </w:pPr>
            <w:r>
              <w:rPr>
                <w:lang w:eastAsia="pl-PL"/>
              </w:rPr>
              <w:lastRenderedPageBreak/>
              <w:t>Oznaczenie przegród szklanych minimum dwoma pasami w kolorze kontrastowym, względem otoczenia, o wysokości minimum 20 cm każdy, umieszczonymi na wysokości 110 i 150 cm. Kontrast względem kolorystyki otoczenia za przegrodą szklaną minimum 60 punktów LRV</w:t>
            </w:r>
          </w:p>
        </w:tc>
      </w:tr>
    </w:tbl>
    <w:p w14:paraId="0ED9D296" w14:textId="0F251D4F" w:rsidR="00526DC0" w:rsidRDefault="00DA3083" w:rsidP="00DA3083">
      <w:pPr>
        <w:pStyle w:val="Nagwek3"/>
      </w:pPr>
      <w:bookmarkStart w:id="13" w:name="_Toc112619202"/>
      <w:r>
        <w:lastRenderedPageBreak/>
        <w:t>Oświetlenie</w:t>
      </w:r>
      <w:bookmarkEnd w:id="13"/>
    </w:p>
    <w:tbl>
      <w:tblPr>
        <w:tblStyle w:val="Tabela-Siatka"/>
        <w:tblW w:w="0" w:type="auto"/>
        <w:tblLook w:val="04A0" w:firstRow="1" w:lastRow="0" w:firstColumn="1" w:lastColumn="0" w:noHBand="0" w:noVBand="1"/>
      </w:tblPr>
      <w:tblGrid>
        <w:gridCol w:w="4649"/>
        <w:gridCol w:w="4649"/>
        <w:gridCol w:w="4649"/>
      </w:tblGrid>
      <w:tr w:rsidR="00526DC0" w14:paraId="03CD1C33" w14:textId="77777777" w:rsidTr="00606727">
        <w:trPr>
          <w:trHeight w:val="880"/>
          <w:tblHeader/>
        </w:trPr>
        <w:tc>
          <w:tcPr>
            <w:tcW w:w="4649" w:type="dxa"/>
            <w:shd w:val="clear" w:color="auto" w:fill="FFD966" w:themeFill="accent4" w:themeFillTint="99"/>
            <w:vAlign w:val="center"/>
          </w:tcPr>
          <w:p w14:paraId="4E259D2A" w14:textId="77777777" w:rsidR="00526DC0" w:rsidRPr="008C32D7" w:rsidRDefault="00526DC0"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140B3897" w14:textId="77777777" w:rsidR="00526DC0" w:rsidRPr="008C32D7" w:rsidRDefault="00526DC0"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0D86B4A7" w14:textId="1F071BC6" w:rsidR="00526DC0" w:rsidRPr="008C32D7" w:rsidRDefault="00526DC0"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105B43" w14:paraId="64B7CE2E" w14:textId="77777777" w:rsidTr="00606727">
        <w:trPr>
          <w:trHeight w:val="891"/>
        </w:trPr>
        <w:tc>
          <w:tcPr>
            <w:tcW w:w="4649" w:type="dxa"/>
          </w:tcPr>
          <w:p w14:paraId="6EBF8679" w14:textId="25F73DDC" w:rsidR="00105B43" w:rsidRDefault="00105B43" w:rsidP="00105B43">
            <w:r>
              <w:t>Minimalne wartości średniego natężenia oświetlenia w obszarach dla pasażerów muszą być zgodne z pkt 4.1.2 specyfikacji wskazanej w dodatku A, indeks 6. Wymagania względem jednolitości tych wartości nie mają zastosowania do zgodności z niniejszą TSI.</w:t>
            </w:r>
          </w:p>
        </w:tc>
        <w:tc>
          <w:tcPr>
            <w:tcW w:w="4649" w:type="dxa"/>
          </w:tcPr>
          <w:p w14:paraId="4496C7C4" w14:textId="33CC2367" w:rsidR="00105B43" w:rsidRDefault="00105B43" w:rsidP="00105B43">
            <w:pPr>
              <w:rPr>
                <w:lang w:eastAsia="pl-PL"/>
              </w:rPr>
            </w:pPr>
            <w:r>
              <w:rPr>
                <w:lang w:eastAsia="pl-PL"/>
              </w:rPr>
              <w:t>Nie podaje się</w:t>
            </w:r>
          </w:p>
        </w:tc>
        <w:tc>
          <w:tcPr>
            <w:tcW w:w="4649" w:type="dxa"/>
          </w:tcPr>
          <w:p w14:paraId="677A9520" w14:textId="28139B2F" w:rsidR="00105B43" w:rsidRPr="002B393E" w:rsidRDefault="00E2299B" w:rsidP="00105B43">
            <w:pPr>
              <w:rPr>
                <w:color w:val="000000" w:themeColor="text1"/>
                <w:lang w:eastAsia="pl-PL"/>
              </w:rPr>
            </w:pPr>
            <w:r w:rsidRPr="002B393E">
              <w:rPr>
                <w:color w:val="000000" w:themeColor="text1"/>
                <w:lang w:eastAsia="pl-PL"/>
              </w:rPr>
              <w:t>Poziom natężenia oświetlenia nie mniejszy niż 100 lx dla wszystkich obszarów</w:t>
            </w:r>
            <w:r w:rsidR="002B393E" w:rsidRPr="002B393E">
              <w:rPr>
                <w:color w:val="000000" w:themeColor="text1"/>
                <w:lang w:eastAsia="pl-PL"/>
              </w:rPr>
              <w:t>, które zgodnie z normą TSI PRM maja dopuszczalny poziom oświetlenia poniżej 150 lx.</w:t>
            </w:r>
          </w:p>
        </w:tc>
      </w:tr>
    </w:tbl>
    <w:p w14:paraId="6CE5FCF1" w14:textId="4767E643" w:rsidR="00526DC0" w:rsidRDefault="00105B43" w:rsidP="00105B43">
      <w:pPr>
        <w:pStyle w:val="Nagwek3"/>
      </w:pPr>
      <w:bookmarkStart w:id="14" w:name="_Toc112619203"/>
      <w:r>
        <w:t>Toalety</w:t>
      </w:r>
      <w:bookmarkEnd w:id="14"/>
    </w:p>
    <w:tbl>
      <w:tblPr>
        <w:tblStyle w:val="Tabela-Siatka"/>
        <w:tblW w:w="0" w:type="auto"/>
        <w:tblLook w:val="04A0" w:firstRow="1" w:lastRow="0" w:firstColumn="1" w:lastColumn="0" w:noHBand="0" w:noVBand="1"/>
      </w:tblPr>
      <w:tblGrid>
        <w:gridCol w:w="4649"/>
        <w:gridCol w:w="4649"/>
        <w:gridCol w:w="4649"/>
      </w:tblGrid>
      <w:tr w:rsidR="00526DC0" w14:paraId="1C838174" w14:textId="77777777" w:rsidTr="00606727">
        <w:trPr>
          <w:trHeight w:val="880"/>
          <w:tblHeader/>
        </w:trPr>
        <w:tc>
          <w:tcPr>
            <w:tcW w:w="4649" w:type="dxa"/>
            <w:shd w:val="clear" w:color="auto" w:fill="FFD966" w:themeFill="accent4" w:themeFillTint="99"/>
            <w:vAlign w:val="center"/>
          </w:tcPr>
          <w:p w14:paraId="15EF2152" w14:textId="77777777" w:rsidR="00526DC0" w:rsidRPr="008C32D7" w:rsidRDefault="00526DC0"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11DDF3F9" w14:textId="77777777" w:rsidR="00526DC0" w:rsidRPr="008C32D7" w:rsidRDefault="00526DC0"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0AE55F3E" w14:textId="6EC12B08" w:rsidR="00526DC0" w:rsidRPr="008C32D7" w:rsidRDefault="00526DC0"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105B43" w14:paraId="185F8BC9" w14:textId="77777777" w:rsidTr="00606727">
        <w:trPr>
          <w:trHeight w:val="891"/>
        </w:trPr>
        <w:tc>
          <w:tcPr>
            <w:tcW w:w="4649" w:type="dxa"/>
          </w:tcPr>
          <w:p w14:paraId="7C09EDE4" w14:textId="770FE7E5" w:rsidR="00105B43" w:rsidRDefault="00105B43" w:rsidP="00105B43">
            <w:r>
              <w:t>Jeżeli pociąg jest wyposażony w toalety, należy zapewnić toaletę uniwersalną dostępną z miejsca dla wózków inwalidzkich.</w:t>
            </w:r>
          </w:p>
        </w:tc>
        <w:tc>
          <w:tcPr>
            <w:tcW w:w="4649" w:type="dxa"/>
          </w:tcPr>
          <w:p w14:paraId="23F85138" w14:textId="75E9DB0F" w:rsidR="00105B43" w:rsidRDefault="00105B43" w:rsidP="00105B43">
            <w:pPr>
              <w:rPr>
                <w:lang w:eastAsia="pl-PL"/>
              </w:rPr>
            </w:pPr>
            <w:r>
              <w:rPr>
                <w:lang w:eastAsia="pl-PL"/>
              </w:rPr>
              <w:t>Nie podaje się</w:t>
            </w:r>
          </w:p>
        </w:tc>
        <w:tc>
          <w:tcPr>
            <w:tcW w:w="4649" w:type="dxa"/>
          </w:tcPr>
          <w:p w14:paraId="0850A1E5" w14:textId="2785CD01" w:rsidR="00105B43" w:rsidRPr="00105B43" w:rsidRDefault="00105B43" w:rsidP="00105B43">
            <w:pPr>
              <w:rPr>
                <w:color w:val="000000" w:themeColor="text1"/>
                <w:lang w:eastAsia="pl-PL"/>
              </w:rPr>
            </w:pPr>
            <w:r w:rsidRPr="00105B43">
              <w:rPr>
                <w:color w:val="000000" w:themeColor="text1"/>
                <w:lang w:eastAsia="pl-PL"/>
              </w:rPr>
              <w:t>Brak rozwiązań wykraczających poza TSI PRM</w:t>
            </w:r>
          </w:p>
        </w:tc>
      </w:tr>
      <w:tr w:rsidR="002D45DE" w14:paraId="052A8B1F" w14:textId="77777777" w:rsidTr="00606727">
        <w:trPr>
          <w:trHeight w:val="891"/>
        </w:trPr>
        <w:tc>
          <w:tcPr>
            <w:tcW w:w="4649" w:type="dxa"/>
          </w:tcPr>
          <w:p w14:paraId="0FAE09D0" w14:textId="0B99BA10" w:rsidR="002D45DE" w:rsidRPr="00425D71" w:rsidRDefault="002D45DE" w:rsidP="002D45DE">
            <w:pPr>
              <w:rPr>
                <w:b/>
                <w:bCs/>
              </w:rPr>
            </w:pPr>
            <w:r w:rsidRPr="00425D71">
              <w:rPr>
                <w:b/>
                <w:bCs/>
              </w:rPr>
              <w:t>Toaleta standardowa</w:t>
            </w:r>
            <w:r w:rsidR="00425D71" w:rsidRPr="00425D71">
              <w:rPr>
                <w:b/>
                <w:bCs/>
              </w:rPr>
              <w:t xml:space="preserve"> i uniwersalna – cechy wspólne:</w:t>
            </w:r>
          </w:p>
          <w:p w14:paraId="6A5E210A" w14:textId="6A7D0E73" w:rsidR="002D45DE" w:rsidRDefault="002D45DE" w:rsidP="002D45DE">
            <w:r>
              <w:t xml:space="preserve">1) Środek klamki drzwi, zamka lub urządzenia sterującego drzwiami na zewnątrz </w:t>
            </w:r>
            <w:r>
              <w:lastRenderedPageBreak/>
              <w:t>kabiny toalety lub wewnątrz niej musi znajdować się na wysokości nie mniejszej niż 800 mm i nie większej niż 1 100 mm nad progiem drzwi toalety.</w:t>
            </w:r>
          </w:p>
          <w:p w14:paraId="36EC16C9" w14:textId="11B5A87A" w:rsidR="002D45DE" w:rsidRDefault="002D45DE" w:rsidP="002D45DE">
            <w:r>
              <w:t>2) Należy zapewnić odpowiednią sygnalizację wizualną i dotykową (lub dźwiękową) wewnątrz i na zewnątrz toalety, informującą o zamknięciu drzwi.</w:t>
            </w:r>
          </w:p>
          <w:p w14:paraId="0FEA5F61" w14:textId="44E12D21" w:rsidR="002D45DE" w:rsidRDefault="002D45DE" w:rsidP="002D45DE">
            <w:r>
              <w:t>3) Urządzenia sterujące drzwiami oraz inne wyposażenie wewnątrz kabiny toalety (oprócz stanowisk przewijania dzieci i urządzeń do wzywania pomocy) muszą być obsługiwane przy użyciu siły nie większej</w:t>
            </w:r>
            <w:r w:rsidR="00BB72FE">
              <w:t xml:space="preserve"> </w:t>
            </w:r>
            <w:r>
              <w:t>niż 20 N.</w:t>
            </w:r>
          </w:p>
          <w:p w14:paraId="68925056" w14:textId="6E963567" w:rsidR="002D45DE" w:rsidRDefault="002D45DE" w:rsidP="002D45DE">
            <w:r>
              <w:t>4) Urządzenia sterujące, w tym uruchamiające spłuczkę, muszą kontrastować z tłem oraz muszą być rozpoznawalne dotykiem.</w:t>
            </w:r>
          </w:p>
          <w:p w14:paraId="1B4AAC89" w14:textId="138BAE74" w:rsidR="002D45DE" w:rsidRDefault="002D45DE" w:rsidP="002D45DE">
            <w:r>
              <w:t xml:space="preserve">5) Należy podać jasne i precyzyjne informacje dotyczące obsługi każdego </w:t>
            </w:r>
            <w:r>
              <w:lastRenderedPageBreak/>
              <w:t>urządzenia sterującego, korzystając z piktogramów, i nadać im dotykowy charakter.</w:t>
            </w:r>
          </w:p>
          <w:p w14:paraId="4CF9CA62" w14:textId="57EC3CB1" w:rsidR="002D45DE" w:rsidRDefault="002D45DE" w:rsidP="002D45DE">
            <w:r>
              <w:t>6) Deska sedesowa i klapa oraz poręcze muszą kontrastować z tłem.</w:t>
            </w:r>
          </w:p>
          <w:p w14:paraId="1CE129F8" w14:textId="59FFBC04" w:rsidR="00425D71" w:rsidRPr="00425D71" w:rsidRDefault="00425D71" w:rsidP="002D45DE">
            <w:pPr>
              <w:rPr>
                <w:b/>
                <w:bCs/>
              </w:rPr>
            </w:pPr>
            <w:r w:rsidRPr="00425D71">
              <w:rPr>
                <w:b/>
                <w:bCs/>
              </w:rPr>
              <w:t xml:space="preserve">Cechy szczególne </w:t>
            </w:r>
            <w:r>
              <w:rPr>
                <w:b/>
                <w:bCs/>
              </w:rPr>
              <w:t xml:space="preserve">tylko </w:t>
            </w:r>
            <w:r w:rsidRPr="00425D71">
              <w:rPr>
                <w:b/>
                <w:bCs/>
              </w:rPr>
              <w:t>dla toalety standardowej</w:t>
            </w:r>
          </w:p>
          <w:p w14:paraId="33E68441" w14:textId="1F234951" w:rsidR="002D45DE" w:rsidRDefault="002D45DE" w:rsidP="002D45DE">
            <w:r>
              <w:t>7) toaleta nie musi być dostępna dla osób na wózkach – minimalna szerokość drzwi 500 mm</w:t>
            </w:r>
          </w:p>
          <w:p w14:paraId="7BFD6EAB" w14:textId="75D6A6EC" w:rsidR="002D45DE" w:rsidRDefault="002D45DE" w:rsidP="002D45DE">
            <w:r>
              <w:t>8) musi mieć stałą poręcz kontrastującą z otoczeniem</w:t>
            </w:r>
          </w:p>
          <w:p w14:paraId="24825D56" w14:textId="068AA379" w:rsidR="002D45DE" w:rsidRPr="00576753" w:rsidRDefault="002D45DE" w:rsidP="002D45DE"/>
        </w:tc>
        <w:tc>
          <w:tcPr>
            <w:tcW w:w="4649" w:type="dxa"/>
          </w:tcPr>
          <w:p w14:paraId="38437260" w14:textId="1706879A" w:rsidR="002D45DE" w:rsidRDefault="002D45DE" w:rsidP="002D45DE">
            <w:pPr>
              <w:rPr>
                <w:lang w:eastAsia="pl-PL"/>
              </w:rPr>
            </w:pPr>
            <w:r>
              <w:rPr>
                <w:lang w:eastAsia="pl-PL"/>
              </w:rPr>
              <w:lastRenderedPageBreak/>
              <w:t>Nie podaje się</w:t>
            </w:r>
          </w:p>
        </w:tc>
        <w:tc>
          <w:tcPr>
            <w:tcW w:w="4649" w:type="dxa"/>
          </w:tcPr>
          <w:p w14:paraId="0E87A751" w14:textId="708CEEAB" w:rsidR="002D45DE" w:rsidRPr="00155E4D" w:rsidRDefault="002D45DE" w:rsidP="002D45DE">
            <w:r w:rsidRPr="00105B43">
              <w:rPr>
                <w:color w:val="000000" w:themeColor="text1"/>
                <w:lang w:eastAsia="pl-PL"/>
              </w:rPr>
              <w:t>Brak rozwiązań wykraczających poza TSI PRM</w:t>
            </w:r>
          </w:p>
        </w:tc>
      </w:tr>
      <w:tr w:rsidR="002D45DE" w14:paraId="79F3C7AC" w14:textId="77777777" w:rsidTr="00606727">
        <w:trPr>
          <w:trHeight w:val="891"/>
        </w:trPr>
        <w:tc>
          <w:tcPr>
            <w:tcW w:w="4649" w:type="dxa"/>
          </w:tcPr>
          <w:p w14:paraId="1BE32B27" w14:textId="77777777" w:rsidR="002D45DE" w:rsidRDefault="00BB72FE" w:rsidP="002D45DE">
            <w:r>
              <w:lastRenderedPageBreak/>
              <w:t>T</w:t>
            </w:r>
            <w:r w:rsidRPr="00BB72FE">
              <w:t xml:space="preserve">oaleta uniwersalna </w:t>
            </w:r>
            <w:r w:rsidR="00425D71">
              <w:t>(dostosowana) musi spełniać wymagania 1-6 z poprzedniego punktu oraz dodatkowo:</w:t>
            </w:r>
          </w:p>
          <w:p w14:paraId="060FC3EC" w14:textId="335EEEC9" w:rsidR="00425D71" w:rsidRDefault="00425D71" w:rsidP="00425D71">
            <w:r>
              <w:t xml:space="preserve">1) Toaleta uniwersalna jest to toaleta zaprojektowana w taki sposób, by była dostępna dla wszystkich pasażerów, w tym </w:t>
            </w:r>
            <w:r>
              <w:lastRenderedPageBreak/>
              <w:t>dla wszystkich osób niepełnosprawnych i osób o ograniczonej możliwości poruszania się.</w:t>
            </w:r>
          </w:p>
          <w:p w14:paraId="7EB344F1" w14:textId="3C342A07" w:rsidR="00425D71" w:rsidRDefault="00425D71" w:rsidP="00425D71">
            <w:r>
              <w:t xml:space="preserve">2) Powierzchnię użytkową toalety uniwersalnej określono za pomocą metody stosowanej w jej ocenie </w:t>
            </w:r>
            <w:r w:rsidR="00387453">
              <w:t xml:space="preserve">zgodnie z normą </w:t>
            </w:r>
            <w:r w:rsidR="00387453" w:rsidRPr="00387453">
              <w:t>CEN/TS 16635:2014</w:t>
            </w:r>
          </w:p>
          <w:p w14:paraId="64BC471B" w14:textId="6938966B" w:rsidR="00425D71" w:rsidRDefault="00425D71" w:rsidP="00425D71">
            <w:r>
              <w:t>3) Dostępna szerokość użytkowa drzwi do toalety musi wynosić minimum 800 mm. W przypadku gdy</w:t>
            </w:r>
            <w:r w:rsidR="00387453">
              <w:t xml:space="preserve"> </w:t>
            </w:r>
            <w:r>
              <w:t>drzwi są automatyczne lub półautomatyczne, musi istnieć możliwość ich częściowego otwarcia w celu</w:t>
            </w:r>
            <w:r w:rsidR="00387453">
              <w:t xml:space="preserve"> </w:t>
            </w:r>
            <w:r>
              <w:t>umożliwienia osobie towarzyszącej użytkownikowi wózka inwalidzkiego opuszczenia modułu toalety i</w:t>
            </w:r>
            <w:r w:rsidR="00387453">
              <w:t xml:space="preserve"> </w:t>
            </w:r>
            <w:r>
              <w:t>powrotu do niego.</w:t>
            </w:r>
          </w:p>
          <w:p w14:paraId="2600CE3F" w14:textId="7C889586" w:rsidR="00425D71" w:rsidRDefault="00425D71" w:rsidP="00425D71">
            <w:r>
              <w:t xml:space="preserve">4) Na zewnętrznej stronie drzwi musi się znajdować znak zgodny z dodatkiem </w:t>
            </w:r>
            <w:r w:rsidR="003B2EE0">
              <w:t>(symbol osoby na wózku)</w:t>
            </w:r>
            <w:r>
              <w:t>.</w:t>
            </w:r>
          </w:p>
          <w:p w14:paraId="15C41EF0" w14:textId="1EDD42B2" w:rsidR="00425D71" w:rsidRDefault="00425D71" w:rsidP="00425D71">
            <w:r>
              <w:t xml:space="preserve">5) Wewnątrz kabiny toalety musi być wystarczająco dużo miejsca, aby umożliwić </w:t>
            </w:r>
            <w:r>
              <w:lastRenderedPageBreak/>
              <w:t>manewrowanie</w:t>
            </w:r>
            <w:r w:rsidR="00387453">
              <w:t xml:space="preserve"> </w:t>
            </w:r>
            <w:r>
              <w:t>wózkiem tak aby osiągnąć jego pozycję umożliwiającą zarówno boczne, jak</w:t>
            </w:r>
            <w:r w:rsidR="00387453">
              <w:t xml:space="preserve"> </w:t>
            </w:r>
            <w:r>
              <w:t>i ukośne przesiadanie się użytkownika wózka inwalidzkiego na deskę sedesową.</w:t>
            </w:r>
          </w:p>
          <w:p w14:paraId="7A56A2BA" w14:textId="7583A5EB" w:rsidR="00425D71" w:rsidRDefault="00425D71" w:rsidP="00425D71">
            <w:r>
              <w:t xml:space="preserve">6) Należy zapewnić wolną przestrzeń 700 mm przed deską sedesową, </w:t>
            </w:r>
          </w:p>
          <w:p w14:paraId="68B1B5A6" w14:textId="534C7E2D" w:rsidR="00425D71" w:rsidRDefault="00425D71" w:rsidP="00425D71">
            <w:r>
              <w:t>7) Po obu stronach deski sedesowej należy zapewnić poziomą poręcz spełniającą wymogi pkt 4.2.2.9</w:t>
            </w:r>
            <w:r w:rsidR="003B2EE0">
              <w:t xml:space="preserve"> (średnica 30-40 mm, kontrastowa kolorystyka)</w:t>
            </w:r>
            <w:r>
              <w:t>,</w:t>
            </w:r>
            <w:r w:rsidR="00387453">
              <w:t xml:space="preserve"> </w:t>
            </w:r>
            <w:r>
              <w:t>biegnącą co najmniej do wysokości krawędzi czołowej deski sedesowej.</w:t>
            </w:r>
          </w:p>
          <w:p w14:paraId="33E7622F" w14:textId="77777777" w:rsidR="00425D71" w:rsidRDefault="00425D71" w:rsidP="00387453">
            <w:r>
              <w:t>8) Poręcz po stronie dostępnej dla wózka inwalidzkiego musi być zamocowana na zawiasach tak, by</w:t>
            </w:r>
            <w:r w:rsidR="00387453">
              <w:t xml:space="preserve"> </w:t>
            </w:r>
            <w:r>
              <w:t>osoba poruszająca się na wózku mogła bez przeszkód przemieścić się do deski sedesowej i z</w:t>
            </w:r>
            <w:r w:rsidR="00387453">
              <w:t xml:space="preserve"> </w:t>
            </w:r>
            <w:r>
              <w:t>powrotem.</w:t>
            </w:r>
          </w:p>
          <w:p w14:paraId="1529D878" w14:textId="3584BFEF" w:rsidR="003B2EE0" w:rsidRDefault="003B2EE0" w:rsidP="003B2EE0">
            <w:r>
              <w:t xml:space="preserve">9) Powierzchnia deski sedesowej w położeniu opuszczonym musi znajdować się na </w:t>
            </w:r>
            <w:r>
              <w:lastRenderedPageBreak/>
              <w:t>wysokości od 450 mm do 500 mm nad poziomem podłogi.</w:t>
            </w:r>
          </w:p>
          <w:p w14:paraId="016220A1" w14:textId="77777777" w:rsidR="003B2EE0" w:rsidRDefault="003B2EE0" w:rsidP="003B2EE0">
            <w:r>
              <w:t>10) Wszystkie elementy wyposażenia muszą być łatwo dostępne dla osób na wózkach.</w:t>
            </w:r>
          </w:p>
          <w:p w14:paraId="7BD12903" w14:textId="76B2CFE1" w:rsidR="003B2EE0" w:rsidRDefault="003B2EE0" w:rsidP="003B2EE0">
            <w:r>
              <w:t>11) Kabina toalety musi być wyposażona w przynajmniej dwa urządzenia do wzywania pomocy, które po uruchomieniu wysyłają sygnał do osoby, która może podjąć odpowiednie działania; nie muszą one inicjować komunikacji.</w:t>
            </w:r>
          </w:p>
          <w:p w14:paraId="221F54C6" w14:textId="77777777" w:rsidR="003B2EE0" w:rsidRDefault="003B2EE0" w:rsidP="003B2EE0">
            <w:r>
              <w:t>12) Interfejs urządzenia do wzywania pomocy musi być taki, jak określono w pkt 5.3.2.6.</w:t>
            </w:r>
          </w:p>
          <w:p w14:paraId="2C92D389" w14:textId="53D67264" w:rsidR="003B2EE0" w:rsidRDefault="003B2EE0" w:rsidP="003B2EE0">
            <w:r>
              <w:t xml:space="preserve">13) Jedno urządzenie do wzywania pomocy musi zostać umieszczone na wysokości nie większej niż 450 mm nad poziomem podłogi, mierzonej w pionie od posadzki do środka elementu sterującego. Musi ono być umieszczone tak, aby osoba leżąca na </w:t>
            </w:r>
            <w:r>
              <w:lastRenderedPageBreak/>
              <w:t>podłodze mogła dosięgnąć elementu sterującego.</w:t>
            </w:r>
          </w:p>
          <w:p w14:paraId="3C6B7DD6" w14:textId="4ABC94F0" w:rsidR="003B2EE0" w:rsidRDefault="003B2EE0" w:rsidP="003B2EE0">
            <w:r>
              <w:t>14) Drugie urządzenie do wzywania pomocy musi zostać umieszczone na wysokości pomiędzy 800 mm a 1 100 mm nad poziomem podłogi, mierzonej w pionie do środka elementu sterującego.</w:t>
            </w:r>
          </w:p>
          <w:p w14:paraId="3360D12C" w14:textId="0E82DAF3" w:rsidR="003B2EE0" w:rsidRDefault="003B2EE0" w:rsidP="003B2EE0">
            <w:r>
              <w:t>15) Oba urządzenia do wzywania pomocy należy umieścić na różnych powierzchniach pionowych kabiny, tak by możliwe było sięgnięcie do nich z różnych pozycji.</w:t>
            </w:r>
          </w:p>
          <w:p w14:paraId="76DAD39B" w14:textId="039CC347" w:rsidR="003B2EE0" w:rsidRDefault="003B2EE0" w:rsidP="003B2EE0">
            <w:r>
              <w:t>16) Urządzenie sterujące urządzeniami do wzywania pomocy musi się różnić od innych urządzeń sterujących w obrębie toalety oraz musi się odróżniać kolorystycznie od pozostałych urządzeń sterujących i kontrastować z otoczeniem.</w:t>
            </w:r>
          </w:p>
          <w:p w14:paraId="4C27DCAF" w14:textId="0670DA99" w:rsidR="003B2EE0" w:rsidRPr="00576753" w:rsidRDefault="003B2EE0" w:rsidP="003B2EE0">
            <w:r>
              <w:t xml:space="preserve">17) Jeśli zapewniono przewijak dla dzieci, jego powierzchnia użytkowa w opuszczonym położeniu musi znajdować się na wysokości </w:t>
            </w:r>
            <w:r>
              <w:lastRenderedPageBreak/>
              <w:t>od 800 mm do 1 000 mm nad poziomem podłogi.</w:t>
            </w:r>
          </w:p>
        </w:tc>
        <w:tc>
          <w:tcPr>
            <w:tcW w:w="4649" w:type="dxa"/>
          </w:tcPr>
          <w:p w14:paraId="3049F6CC" w14:textId="0A295722" w:rsidR="002D45DE" w:rsidRDefault="00387453" w:rsidP="00387453">
            <w:pPr>
              <w:pStyle w:val="Akapitzlist"/>
              <w:numPr>
                <w:ilvl w:val="0"/>
                <w:numId w:val="0"/>
              </w:numPr>
              <w:ind w:left="22"/>
              <w:rPr>
                <w:lang w:eastAsia="pl-PL"/>
              </w:rPr>
            </w:pPr>
            <w:r>
              <w:rPr>
                <w:lang w:eastAsia="pl-PL"/>
              </w:rPr>
              <w:lastRenderedPageBreak/>
              <w:t>Nie podaje się</w:t>
            </w:r>
          </w:p>
        </w:tc>
        <w:tc>
          <w:tcPr>
            <w:tcW w:w="4649" w:type="dxa"/>
          </w:tcPr>
          <w:p w14:paraId="2568A96A" w14:textId="3D3F19FC" w:rsidR="002D45DE" w:rsidRDefault="00387453" w:rsidP="002D45DE">
            <w:r>
              <w:rPr>
                <w:lang w:eastAsia="pl-PL"/>
              </w:rPr>
              <w:t xml:space="preserve">Przestrzeń </w:t>
            </w:r>
            <w:r w:rsidR="00091B53">
              <w:rPr>
                <w:lang w:eastAsia="pl-PL"/>
              </w:rPr>
              <w:t>użytkowa</w:t>
            </w:r>
            <w:r>
              <w:rPr>
                <w:lang w:eastAsia="pl-PL"/>
              </w:rPr>
              <w:t xml:space="preserve"> </w:t>
            </w:r>
            <w:r w:rsidR="00091B53">
              <w:rPr>
                <w:lang w:eastAsia="pl-PL"/>
              </w:rPr>
              <w:t xml:space="preserve">w toalecie </w:t>
            </w:r>
            <w:r>
              <w:rPr>
                <w:lang w:eastAsia="pl-PL"/>
              </w:rPr>
              <w:t>większa niż</w:t>
            </w:r>
            <w:r w:rsidR="00091B53">
              <w:rPr>
                <w:lang w:eastAsia="pl-PL"/>
              </w:rPr>
              <w:t xml:space="preserve"> opisana w normie </w:t>
            </w:r>
            <w:r w:rsidR="00091B53" w:rsidRPr="00387453">
              <w:t>CEN/TS 16635:2014</w:t>
            </w:r>
            <w:r w:rsidR="003B2EE0">
              <w:t xml:space="preserve"> (umożliwiająca korzystanie z toalety osobie na wózku elektrycznym razem z asystentem).</w:t>
            </w:r>
          </w:p>
          <w:p w14:paraId="6299D152" w14:textId="38917916" w:rsidR="00091B53" w:rsidRDefault="00091B53" w:rsidP="002D45DE">
            <w:r>
              <w:t>Szerokość drzwi minimum 90 cm.</w:t>
            </w:r>
          </w:p>
          <w:p w14:paraId="3FDF1AAF" w14:textId="02A4D441" w:rsidR="003B2EE0" w:rsidRDefault="003B2EE0" w:rsidP="002D45DE">
            <w:r>
              <w:lastRenderedPageBreak/>
              <w:t>Drzwi otwierane i zamykane</w:t>
            </w:r>
            <w:r w:rsidR="00816475">
              <w:t xml:space="preserve"> (w tym blokowane)</w:t>
            </w:r>
            <w:r>
              <w:t xml:space="preserve"> automatycznie przyciskami znajdującymi się na drzwiach oraz </w:t>
            </w:r>
            <w:r w:rsidR="00816475">
              <w:t xml:space="preserve">w innych miejscach toalety (przy sedesie, przy umywalce). </w:t>
            </w:r>
          </w:p>
          <w:p w14:paraId="7B353281" w14:textId="2BED36A5" w:rsidR="00816475" w:rsidRDefault="00816475" w:rsidP="002D45DE">
            <w:r>
              <w:t>Przycisk spłukiwania toalety umieszczony przy toalecie oraz przy umywalce lub przy wyjściu.</w:t>
            </w:r>
          </w:p>
          <w:p w14:paraId="3844B583" w14:textId="3EF430CE" w:rsidR="00816475" w:rsidRDefault="00816475" w:rsidP="002D45DE">
            <w:r>
              <w:t>Świetlne i dźwiękowe oznaczenie zajętości toalety.</w:t>
            </w:r>
          </w:p>
          <w:p w14:paraId="208DC60E" w14:textId="2061CA47" w:rsidR="00091B53" w:rsidRDefault="00091B53" w:rsidP="002D45DE">
            <w:pPr>
              <w:rPr>
                <w:lang w:eastAsia="pl-PL"/>
              </w:rPr>
            </w:pPr>
          </w:p>
        </w:tc>
      </w:tr>
    </w:tbl>
    <w:p w14:paraId="1840015B" w14:textId="2C134C41" w:rsidR="00526DC0" w:rsidRDefault="00816475" w:rsidP="00526DC0">
      <w:pPr>
        <w:pStyle w:val="Nagwek3"/>
      </w:pPr>
      <w:bookmarkStart w:id="15" w:name="_Toc112619204"/>
      <w:r>
        <w:lastRenderedPageBreak/>
        <w:t>Przewijaki dla dzieci</w:t>
      </w:r>
      <w:bookmarkEnd w:id="15"/>
    </w:p>
    <w:tbl>
      <w:tblPr>
        <w:tblStyle w:val="Tabela-Siatka"/>
        <w:tblW w:w="0" w:type="auto"/>
        <w:tblLook w:val="04A0" w:firstRow="1" w:lastRow="0" w:firstColumn="1" w:lastColumn="0" w:noHBand="0" w:noVBand="1"/>
      </w:tblPr>
      <w:tblGrid>
        <w:gridCol w:w="4649"/>
        <w:gridCol w:w="4649"/>
        <w:gridCol w:w="4649"/>
      </w:tblGrid>
      <w:tr w:rsidR="00816475" w14:paraId="6C9BAE70" w14:textId="77777777" w:rsidTr="00606727">
        <w:trPr>
          <w:trHeight w:val="880"/>
          <w:tblHeader/>
        </w:trPr>
        <w:tc>
          <w:tcPr>
            <w:tcW w:w="4649" w:type="dxa"/>
            <w:shd w:val="clear" w:color="auto" w:fill="FFD966" w:themeFill="accent4" w:themeFillTint="99"/>
            <w:vAlign w:val="center"/>
          </w:tcPr>
          <w:p w14:paraId="0AB643F3" w14:textId="77777777" w:rsidR="00816475" w:rsidRPr="008C32D7" w:rsidRDefault="00816475"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0D59714F" w14:textId="77777777" w:rsidR="00816475" w:rsidRPr="008C32D7" w:rsidRDefault="00816475"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3B5CA7BC" w14:textId="2FFC2787" w:rsidR="00816475" w:rsidRPr="008C32D7" w:rsidRDefault="00816475"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816475" w14:paraId="5B838BC5" w14:textId="77777777" w:rsidTr="00606727">
        <w:trPr>
          <w:trHeight w:val="891"/>
        </w:trPr>
        <w:tc>
          <w:tcPr>
            <w:tcW w:w="4649" w:type="dxa"/>
          </w:tcPr>
          <w:p w14:paraId="28DEDCF9" w14:textId="7E863E2C" w:rsidR="00816475" w:rsidRDefault="00816475" w:rsidP="00816475">
            <w:r>
              <w:t>Powierzchnia użytkowa przewijaka dla dzieci musi mieć co najmniej 500 mm szerokości i 700 mm długości.</w:t>
            </w:r>
          </w:p>
          <w:p w14:paraId="300E6923" w14:textId="6AD13676" w:rsidR="00816475" w:rsidRDefault="00816475" w:rsidP="00816475">
            <w:r>
              <w:t>Przewijak musi być zaprojektowany tak, by nie dopuścić do przypadkowego zsunięcia się dziecka; musi być pozbawiony ostrych krawędzi oraz móc wytrzymać ciężar przynajmniej 80 kg.</w:t>
            </w:r>
          </w:p>
          <w:p w14:paraId="2B7FE20B" w14:textId="04788774" w:rsidR="00816475" w:rsidRDefault="00816475" w:rsidP="00816475">
            <w:r>
              <w:t>Musi istnieć możliwość złożenia go jedną ręką przy użyciu siły nie większej niż 25 N.</w:t>
            </w:r>
          </w:p>
        </w:tc>
        <w:tc>
          <w:tcPr>
            <w:tcW w:w="4649" w:type="dxa"/>
          </w:tcPr>
          <w:p w14:paraId="640F9470" w14:textId="3F51A9AE" w:rsidR="00816475" w:rsidRDefault="005F13C1" w:rsidP="00606727">
            <w:pPr>
              <w:rPr>
                <w:lang w:eastAsia="pl-PL"/>
              </w:rPr>
            </w:pPr>
            <w:r>
              <w:rPr>
                <w:lang w:eastAsia="pl-PL"/>
              </w:rPr>
              <w:t>Nie podaje się</w:t>
            </w:r>
          </w:p>
        </w:tc>
        <w:tc>
          <w:tcPr>
            <w:tcW w:w="4649" w:type="dxa"/>
          </w:tcPr>
          <w:p w14:paraId="44BE81BA" w14:textId="435A029F" w:rsidR="00816475" w:rsidRPr="002B393E" w:rsidRDefault="005F13C1" w:rsidP="00606727">
            <w:pPr>
              <w:rPr>
                <w:color w:val="000000" w:themeColor="text1"/>
                <w:lang w:eastAsia="pl-PL"/>
              </w:rPr>
            </w:pPr>
            <w:r>
              <w:rPr>
                <w:color w:val="000000" w:themeColor="text1"/>
                <w:lang w:eastAsia="pl-PL"/>
              </w:rPr>
              <w:t>Przewijak umożliwia obsługę dorosłej osoby z niepełnosprawnością – powierzchnia użytkowa 200 x100 cm, nośność 150 kg, wysokość regulowana elektrycznie.</w:t>
            </w:r>
          </w:p>
        </w:tc>
      </w:tr>
    </w:tbl>
    <w:p w14:paraId="0FEB74B3" w14:textId="016D0391" w:rsidR="00816475" w:rsidRDefault="005F13C1" w:rsidP="00816475">
      <w:pPr>
        <w:pStyle w:val="Nagwek3"/>
      </w:pPr>
      <w:bookmarkStart w:id="16" w:name="_Toc112619205"/>
      <w:r>
        <w:lastRenderedPageBreak/>
        <w:t>Przejścia</w:t>
      </w:r>
      <w:bookmarkEnd w:id="16"/>
    </w:p>
    <w:tbl>
      <w:tblPr>
        <w:tblStyle w:val="Tabela-Siatka"/>
        <w:tblW w:w="0" w:type="auto"/>
        <w:tblLook w:val="04A0" w:firstRow="1" w:lastRow="0" w:firstColumn="1" w:lastColumn="0" w:noHBand="0" w:noVBand="1"/>
      </w:tblPr>
      <w:tblGrid>
        <w:gridCol w:w="4649"/>
        <w:gridCol w:w="4649"/>
        <w:gridCol w:w="4649"/>
      </w:tblGrid>
      <w:tr w:rsidR="00816475" w14:paraId="1F09A440" w14:textId="77777777" w:rsidTr="00606727">
        <w:trPr>
          <w:trHeight w:val="880"/>
          <w:tblHeader/>
        </w:trPr>
        <w:tc>
          <w:tcPr>
            <w:tcW w:w="4649" w:type="dxa"/>
            <w:shd w:val="clear" w:color="auto" w:fill="FFD966" w:themeFill="accent4" w:themeFillTint="99"/>
            <w:vAlign w:val="center"/>
          </w:tcPr>
          <w:p w14:paraId="56E8A329" w14:textId="77777777" w:rsidR="00816475" w:rsidRPr="008C32D7" w:rsidRDefault="00816475"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35C83536" w14:textId="77777777" w:rsidR="00816475" w:rsidRPr="008C32D7" w:rsidRDefault="00816475"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5CAE1FDF" w14:textId="77852A60" w:rsidR="00816475" w:rsidRPr="008C32D7" w:rsidRDefault="00816475"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816475" w14:paraId="7523C685" w14:textId="77777777" w:rsidTr="00606727">
        <w:trPr>
          <w:trHeight w:val="891"/>
        </w:trPr>
        <w:tc>
          <w:tcPr>
            <w:tcW w:w="4649" w:type="dxa"/>
          </w:tcPr>
          <w:p w14:paraId="70B4B6C6" w14:textId="6ED75CAB" w:rsidR="008E7662" w:rsidRDefault="008E7662" w:rsidP="008E7662">
            <w:r>
              <w:t>Od wejścia do pojazdu przekrój przejścia jest następujący:</w:t>
            </w:r>
          </w:p>
          <w:p w14:paraId="7D6EA0C3" w14:textId="4B843018" w:rsidR="008E7662" w:rsidRDefault="008E7662" w:rsidP="008E7662">
            <w:pPr>
              <w:pStyle w:val="Akapitzlist"/>
            </w:pPr>
            <w:r>
              <w:t>wzdłuż pojazdów — 450 mm od podłogi do wysokości 975 mm i 550 mm od wysokości 1000 m wzwyż nad podłogą</w:t>
            </w:r>
          </w:p>
          <w:p w14:paraId="181A5094" w14:textId="10F7B5C7" w:rsidR="008E7662" w:rsidRDefault="008E7662" w:rsidP="008E7662">
            <w:pPr>
              <w:pStyle w:val="Akapitzlist"/>
            </w:pPr>
            <w:r>
              <w:t xml:space="preserve">między sąsiadującymi pojazdami w tym samym składzie </w:t>
            </w:r>
            <w:r w:rsidR="00BD4B2C">
              <w:t>– szerokość minimalna 550 mm, wysokość 1950mm.</w:t>
            </w:r>
          </w:p>
          <w:p w14:paraId="4FEEF6DA" w14:textId="1DF2461C" w:rsidR="00816475" w:rsidRDefault="008E7662" w:rsidP="008E7662">
            <w:pPr>
              <w:pStyle w:val="Akapitzlist"/>
            </w:pPr>
            <w:r>
              <w:t xml:space="preserve">w miejscach prowadzących do i z drzwi dostępnych dla wózków inwalidzkich, miejsc na wózki inwalidzkie i obszarów dostępnych dla wózków inwalidzkich, w tym przedziałów sypialnych i toalet uniwersalnych, jeżeli są zapewniane </w:t>
            </w:r>
            <w:r w:rsidR="00BD4B2C">
              <w:t>minimalna szerokość 800 mm od podłogi do wysokości 1450 mm. Powyżej 1450 mm szerokość może być zmniejszona do 550 mm.</w:t>
            </w:r>
          </w:p>
        </w:tc>
        <w:tc>
          <w:tcPr>
            <w:tcW w:w="4649" w:type="dxa"/>
          </w:tcPr>
          <w:p w14:paraId="1D80ED9A" w14:textId="52729AC9" w:rsidR="00816475" w:rsidRDefault="00173B98" w:rsidP="00606727">
            <w:pPr>
              <w:rPr>
                <w:lang w:eastAsia="pl-PL"/>
              </w:rPr>
            </w:pPr>
            <w:r>
              <w:rPr>
                <w:lang w:eastAsia="pl-PL"/>
              </w:rPr>
              <w:t>Nie podaje się</w:t>
            </w:r>
          </w:p>
        </w:tc>
        <w:tc>
          <w:tcPr>
            <w:tcW w:w="4649" w:type="dxa"/>
          </w:tcPr>
          <w:p w14:paraId="2FAE2138" w14:textId="7EB4764A" w:rsidR="00816475" w:rsidRDefault="00283262" w:rsidP="00606727">
            <w:pPr>
              <w:rPr>
                <w:color w:val="000000" w:themeColor="text1"/>
                <w:lang w:eastAsia="pl-PL"/>
              </w:rPr>
            </w:pPr>
            <w:r>
              <w:rPr>
                <w:color w:val="000000" w:themeColor="text1"/>
                <w:lang w:eastAsia="pl-PL"/>
              </w:rPr>
              <w:t>Szerokość przejścia w</w:t>
            </w:r>
            <w:r w:rsidR="00BD4B2C">
              <w:rPr>
                <w:color w:val="000000" w:themeColor="text1"/>
                <w:lang w:eastAsia="pl-PL"/>
              </w:rPr>
              <w:t xml:space="preserve">zdłuż pojazdów </w:t>
            </w:r>
            <w:r w:rsidR="00173B98">
              <w:rPr>
                <w:color w:val="000000" w:themeColor="text1"/>
                <w:lang w:eastAsia="pl-PL"/>
              </w:rPr>
              <w:t>i między sąsiadującymi pojazdami powyżej wartości minimalnych</w:t>
            </w:r>
            <w:r w:rsidR="002F5F25">
              <w:rPr>
                <w:color w:val="000000" w:themeColor="text1"/>
                <w:lang w:eastAsia="pl-PL"/>
              </w:rPr>
              <w:t xml:space="preserve"> z TSI PRM</w:t>
            </w:r>
            <w:r w:rsidR="00173B98">
              <w:rPr>
                <w:color w:val="000000" w:themeColor="text1"/>
                <w:lang w:eastAsia="pl-PL"/>
              </w:rPr>
              <w:t>.</w:t>
            </w:r>
          </w:p>
          <w:p w14:paraId="7627EFB4" w14:textId="7582A2D8" w:rsidR="00283262" w:rsidRPr="002B393E" w:rsidRDefault="00283262" w:rsidP="002F5F25">
            <w:pPr>
              <w:rPr>
                <w:color w:val="000000" w:themeColor="text1"/>
                <w:lang w:eastAsia="pl-PL"/>
              </w:rPr>
            </w:pPr>
          </w:p>
        </w:tc>
      </w:tr>
      <w:tr w:rsidR="00084904" w14:paraId="08925611" w14:textId="77777777" w:rsidTr="00606727">
        <w:trPr>
          <w:trHeight w:val="891"/>
        </w:trPr>
        <w:tc>
          <w:tcPr>
            <w:tcW w:w="4649" w:type="dxa"/>
          </w:tcPr>
          <w:p w14:paraId="377CDA00" w14:textId="4B965203" w:rsidR="00084904" w:rsidRDefault="00084904" w:rsidP="00084904">
            <w:r>
              <w:lastRenderedPageBreak/>
              <w:t>Obok miejsca na wózek inwalidzki należy zapewnić miejsce na obrót o minimalnej średnicy 1 500 mm, a także w innych miejscach, w których wózki inwalidzkie mają się obracać o 180°. Miejsce na wózek może być częścią koła przeznaczonego na obrót.</w:t>
            </w:r>
          </w:p>
        </w:tc>
        <w:tc>
          <w:tcPr>
            <w:tcW w:w="4649" w:type="dxa"/>
          </w:tcPr>
          <w:p w14:paraId="4BC3FB21" w14:textId="57A8D8A5" w:rsidR="00084904" w:rsidRDefault="00084904" w:rsidP="00606727">
            <w:pPr>
              <w:rPr>
                <w:lang w:eastAsia="pl-PL"/>
              </w:rPr>
            </w:pPr>
            <w:r>
              <w:rPr>
                <w:lang w:eastAsia="pl-PL"/>
              </w:rPr>
              <w:t>Nie podaje się</w:t>
            </w:r>
          </w:p>
        </w:tc>
        <w:tc>
          <w:tcPr>
            <w:tcW w:w="4649" w:type="dxa"/>
          </w:tcPr>
          <w:p w14:paraId="3886059E" w14:textId="2FF94E43" w:rsidR="00084904" w:rsidRDefault="00084904" w:rsidP="00606727">
            <w:pPr>
              <w:rPr>
                <w:color w:val="000000" w:themeColor="text1"/>
                <w:lang w:eastAsia="pl-PL"/>
              </w:rPr>
            </w:pPr>
            <w:r>
              <w:rPr>
                <w:color w:val="000000" w:themeColor="text1"/>
                <w:lang w:eastAsia="pl-PL"/>
              </w:rPr>
              <w:t>Średnica miejsca na obrót powyżej wartości minimalnej z TSI PRM</w:t>
            </w:r>
          </w:p>
        </w:tc>
      </w:tr>
      <w:tr w:rsidR="00084904" w14:paraId="27580349" w14:textId="77777777" w:rsidTr="00606727">
        <w:trPr>
          <w:trHeight w:val="891"/>
        </w:trPr>
        <w:tc>
          <w:tcPr>
            <w:tcW w:w="4649" w:type="dxa"/>
          </w:tcPr>
          <w:p w14:paraId="64A6302A" w14:textId="47B1E60C" w:rsidR="00084904" w:rsidRDefault="00084904" w:rsidP="00084904">
            <w:r>
              <w:t>Jeżeli jest wymagana zmiana kierunku dla użytkownika wózka inwalidzkiego, szerokość wolnego przejścia obu korytarzy musi być zgodna z tabelą K1 dodatku K.</w:t>
            </w:r>
          </w:p>
        </w:tc>
        <w:tc>
          <w:tcPr>
            <w:tcW w:w="4649" w:type="dxa"/>
          </w:tcPr>
          <w:p w14:paraId="5692B158" w14:textId="038C269C" w:rsidR="00084904" w:rsidRDefault="00084904" w:rsidP="00606727">
            <w:pPr>
              <w:rPr>
                <w:lang w:eastAsia="pl-PL"/>
              </w:rPr>
            </w:pPr>
            <w:r>
              <w:rPr>
                <w:lang w:eastAsia="pl-PL"/>
              </w:rPr>
              <w:t>Nie podaje się</w:t>
            </w:r>
          </w:p>
        </w:tc>
        <w:tc>
          <w:tcPr>
            <w:tcW w:w="4649" w:type="dxa"/>
          </w:tcPr>
          <w:p w14:paraId="54AA60FF" w14:textId="681852D5" w:rsidR="00084904" w:rsidRDefault="00084904" w:rsidP="00606727">
            <w:pPr>
              <w:rPr>
                <w:color w:val="000000" w:themeColor="text1"/>
                <w:lang w:eastAsia="pl-PL"/>
              </w:rPr>
            </w:pPr>
            <w:r w:rsidRPr="00105B43">
              <w:rPr>
                <w:color w:val="000000" w:themeColor="text1"/>
                <w:lang w:eastAsia="pl-PL"/>
              </w:rPr>
              <w:t>Brak rozwiązań wykraczających poza TSI PRM</w:t>
            </w:r>
          </w:p>
        </w:tc>
      </w:tr>
    </w:tbl>
    <w:p w14:paraId="7622A6E3" w14:textId="50E442FB" w:rsidR="00816475" w:rsidRDefault="00084904" w:rsidP="00816475">
      <w:pPr>
        <w:pStyle w:val="Nagwek3"/>
      </w:pPr>
      <w:bookmarkStart w:id="17" w:name="_Toc112619206"/>
      <w:r>
        <w:t>Informacja dla pasażerów – wymagania ogólne</w:t>
      </w:r>
      <w:bookmarkEnd w:id="17"/>
    </w:p>
    <w:tbl>
      <w:tblPr>
        <w:tblStyle w:val="Tabela-Siatka"/>
        <w:tblW w:w="0" w:type="auto"/>
        <w:tblLook w:val="04A0" w:firstRow="1" w:lastRow="0" w:firstColumn="1" w:lastColumn="0" w:noHBand="0" w:noVBand="1"/>
      </w:tblPr>
      <w:tblGrid>
        <w:gridCol w:w="4649"/>
        <w:gridCol w:w="4649"/>
        <w:gridCol w:w="4649"/>
      </w:tblGrid>
      <w:tr w:rsidR="00BB1023" w14:paraId="34F4CDDB" w14:textId="77777777" w:rsidTr="00606727">
        <w:trPr>
          <w:trHeight w:val="880"/>
          <w:tblHeader/>
        </w:trPr>
        <w:tc>
          <w:tcPr>
            <w:tcW w:w="4649" w:type="dxa"/>
            <w:shd w:val="clear" w:color="auto" w:fill="FFD966" w:themeFill="accent4" w:themeFillTint="99"/>
            <w:vAlign w:val="center"/>
          </w:tcPr>
          <w:p w14:paraId="2A694DE0" w14:textId="77777777" w:rsidR="00816475" w:rsidRPr="008C32D7" w:rsidRDefault="00816475"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24DD4426" w14:textId="77777777" w:rsidR="00816475" w:rsidRPr="008C32D7" w:rsidRDefault="00816475"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578C1B01" w14:textId="4AB797E4" w:rsidR="00816475" w:rsidRPr="008C32D7" w:rsidRDefault="00816475"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10454C" w14:paraId="44C03F83" w14:textId="77777777" w:rsidTr="00606727">
        <w:trPr>
          <w:trHeight w:val="891"/>
        </w:trPr>
        <w:tc>
          <w:tcPr>
            <w:tcW w:w="4649" w:type="dxa"/>
          </w:tcPr>
          <w:p w14:paraId="2E85EA07" w14:textId="77777777" w:rsidR="00084904" w:rsidRDefault="00084904" w:rsidP="00084904">
            <w:r>
              <w:t>Należy podać następujące informacje:</w:t>
            </w:r>
          </w:p>
          <w:p w14:paraId="626FEA41" w14:textId="2BB22816" w:rsidR="00084904" w:rsidRDefault="00084904" w:rsidP="00084904">
            <w:pPr>
              <w:pStyle w:val="Akapitzlist"/>
            </w:pPr>
            <w:r>
              <w:t>informacje i instrukcje bezpieczeństwa,</w:t>
            </w:r>
          </w:p>
          <w:p w14:paraId="4E40B316" w14:textId="009BF378" w:rsidR="00084904" w:rsidRDefault="00084904" w:rsidP="00084904">
            <w:pPr>
              <w:pStyle w:val="Akapitzlist"/>
            </w:pPr>
            <w:r>
              <w:t>dźwiękowe instrukcje bezpieczeństwa w połączeniu z sygnałami wizualnymi w nagłych przypadkach,</w:t>
            </w:r>
          </w:p>
          <w:p w14:paraId="23232ABC" w14:textId="6B0DF8F9" w:rsidR="00084904" w:rsidRDefault="00084904" w:rsidP="00084904">
            <w:pPr>
              <w:pStyle w:val="Akapitzlist"/>
            </w:pPr>
            <w:r>
              <w:lastRenderedPageBreak/>
              <w:t>znaki ostrzegawcze, znaki zakazu i znaki nakazu,</w:t>
            </w:r>
          </w:p>
          <w:p w14:paraId="172B3CAD" w14:textId="55BCA26C" w:rsidR="00084904" w:rsidRDefault="00084904" w:rsidP="00084904">
            <w:pPr>
              <w:pStyle w:val="Akapitzlist"/>
            </w:pPr>
            <w:r>
              <w:t>informacje dotyczące trasy pociągu, w tym informacje o opóźnieniach i nieplanowanych postojach,</w:t>
            </w:r>
          </w:p>
          <w:p w14:paraId="2E8A11E4" w14:textId="1AFC73DA" w:rsidR="00816475" w:rsidRDefault="00084904" w:rsidP="00084904">
            <w:pPr>
              <w:pStyle w:val="Akapitzlist"/>
            </w:pPr>
            <w:r>
              <w:t>informacje dotyczące lokalizacji udogodnień na pokładzie pociągu.</w:t>
            </w:r>
          </w:p>
        </w:tc>
        <w:tc>
          <w:tcPr>
            <w:tcW w:w="4649" w:type="dxa"/>
          </w:tcPr>
          <w:p w14:paraId="01DD2EAD" w14:textId="13C19406" w:rsidR="00816475" w:rsidRDefault="00084904" w:rsidP="00606727">
            <w:pPr>
              <w:rPr>
                <w:lang w:eastAsia="pl-PL"/>
              </w:rPr>
            </w:pPr>
            <w:r>
              <w:rPr>
                <w:lang w:eastAsia="pl-PL"/>
              </w:rPr>
              <w:lastRenderedPageBreak/>
              <w:t>Nie podaje się</w:t>
            </w:r>
          </w:p>
        </w:tc>
        <w:tc>
          <w:tcPr>
            <w:tcW w:w="4649" w:type="dxa"/>
          </w:tcPr>
          <w:p w14:paraId="66A88CFC" w14:textId="004AD8C7" w:rsidR="00816475" w:rsidRDefault="00865D82" w:rsidP="00606727">
            <w:pPr>
              <w:rPr>
                <w:color w:val="000000" w:themeColor="text1"/>
                <w:lang w:eastAsia="pl-PL"/>
              </w:rPr>
            </w:pPr>
            <w:r>
              <w:rPr>
                <w:color w:val="000000" w:themeColor="text1"/>
                <w:lang w:eastAsia="pl-PL"/>
              </w:rPr>
              <w:t xml:space="preserve">Wizualne powiadamianie w nagłych przypadkach – mruganie ekranów wyświetlaczy, SIP na smartfonie użytkownika z powiadomieniami push (np. wyzwalanie </w:t>
            </w:r>
            <w:r>
              <w:rPr>
                <w:color w:val="000000" w:themeColor="text1"/>
                <w:lang w:eastAsia="pl-PL"/>
              </w:rPr>
              <w:lastRenderedPageBreak/>
              <w:t>wibracji w nagłym przypadku)</w:t>
            </w:r>
            <w:r w:rsidR="00AF45D9">
              <w:rPr>
                <w:color w:val="000000" w:themeColor="text1"/>
                <w:lang w:eastAsia="pl-PL"/>
              </w:rPr>
              <w:t>, komunikaty w języku migowym.</w:t>
            </w:r>
          </w:p>
          <w:p w14:paraId="1D5443F8" w14:textId="2091C432" w:rsidR="00A83023" w:rsidRPr="002B393E" w:rsidRDefault="00A83023" w:rsidP="00606727">
            <w:pPr>
              <w:rPr>
                <w:color w:val="000000" w:themeColor="text1"/>
                <w:lang w:eastAsia="pl-PL"/>
              </w:rPr>
            </w:pPr>
            <w:r>
              <w:rPr>
                <w:color w:val="000000" w:themeColor="text1"/>
                <w:lang w:eastAsia="pl-PL"/>
              </w:rPr>
              <w:t xml:space="preserve">W skład SIP wchodzi pętla indukcyjna której podawane </w:t>
            </w:r>
            <w:proofErr w:type="spellStart"/>
            <w:r>
              <w:rPr>
                <w:color w:val="000000" w:themeColor="text1"/>
                <w:lang w:eastAsia="pl-PL"/>
              </w:rPr>
              <w:t>s</w:t>
            </w:r>
            <w:r w:rsidR="00EF0C88">
              <w:rPr>
                <w:color w:val="000000" w:themeColor="text1"/>
                <w:lang w:eastAsia="pl-PL"/>
              </w:rPr>
              <w:t>a</w:t>
            </w:r>
            <w:proofErr w:type="spellEnd"/>
            <w:r>
              <w:rPr>
                <w:color w:val="000000" w:themeColor="text1"/>
                <w:lang w:eastAsia="pl-PL"/>
              </w:rPr>
              <w:t xml:space="preserve"> wszystkie informacje głosowe przekazywane przez system dźwiękowy.</w:t>
            </w:r>
            <w:r w:rsidR="00EF0C88">
              <w:rPr>
                <w:color w:val="000000" w:themeColor="text1"/>
                <w:lang w:eastAsia="pl-PL"/>
              </w:rPr>
              <w:t xml:space="preserve"> Działaniem pętli indukcyjnej objęty jest cały pociąg w tym toalety.</w:t>
            </w:r>
            <w:r w:rsidR="00B058FB">
              <w:rPr>
                <w:color w:val="000000" w:themeColor="text1"/>
                <w:lang w:eastAsia="pl-PL"/>
              </w:rPr>
              <w:t xml:space="preserve"> </w:t>
            </w:r>
            <w:r w:rsidR="00B058FB">
              <w:rPr>
                <w:lang w:eastAsia="pl-PL"/>
              </w:rPr>
              <w:t xml:space="preserve">Parametry układu spełniają normę </w:t>
            </w:r>
            <w:r w:rsidR="00B058FB" w:rsidRPr="00B058FB">
              <w:rPr>
                <w:lang w:eastAsia="pl-PL"/>
              </w:rPr>
              <w:t>PN-EN 60118-4:2015-06</w:t>
            </w:r>
            <w:r w:rsidR="00B058FB">
              <w:rPr>
                <w:lang w:eastAsia="pl-PL"/>
              </w:rPr>
              <w:t>.</w:t>
            </w:r>
          </w:p>
        </w:tc>
      </w:tr>
      <w:tr w:rsidR="00BB1023" w14:paraId="63BA0E97" w14:textId="77777777" w:rsidTr="00606727">
        <w:trPr>
          <w:trHeight w:val="891"/>
        </w:trPr>
        <w:tc>
          <w:tcPr>
            <w:tcW w:w="4649" w:type="dxa"/>
          </w:tcPr>
          <w:p w14:paraId="2D50742A" w14:textId="3F047AF8" w:rsidR="00BB1023" w:rsidRDefault="00BB1023" w:rsidP="00606727">
            <w:r>
              <w:lastRenderedPageBreak/>
              <w:t>i</w:t>
            </w:r>
            <w:r w:rsidRPr="00874F50">
              <w:t>nformacje wizualne muszą kontrastować ze swoim tłem</w:t>
            </w:r>
            <w:r>
              <w:t>,</w:t>
            </w:r>
          </w:p>
          <w:p w14:paraId="093F6238" w14:textId="66ABA12A" w:rsidR="00BB1023" w:rsidRDefault="00BB1023" w:rsidP="00606727">
            <w:r w:rsidRPr="00BB1023">
              <w:t>Krój pisma stosowany w tekstach musi być czytelny</w:t>
            </w:r>
            <w:r>
              <w:t>,</w:t>
            </w:r>
          </w:p>
          <w:p w14:paraId="16085D28" w14:textId="6152B580" w:rsidR="00BB1023" w:rsidRDefault="00BB1023" w:rsidP="00606727">
            <w:r w:rsidRPr="00BB1023">
              <w:t>Informacje o godzinach przedstawione cyframi muszą być podawane w układzie 24-godzinnym</w:t>
            </w:r>
            <w:r>
              <w:t>.</w:t>
            </w:r>
          </w:p>
        </w:tc>
        <w:tc>
          <w:tcPr>
            <w:tcW w:w="4649" w:type="dxa"/>
          </w:tcPr>
          <w:p w14:paraId="4D29EE1D" w14:textId="7E962222" w:rsidR="00BB1023" w:rsidRDefault="00BB1023" w:rsidP="00606727">
            <w:pPr>
              <w:rPr>
                <w:noProof/>
                <w:lang w:eastAsia="pl-PL"/>
              </w:rPr>
            </w:pPr>
            <w:r>
              <w:rPr>
                <w:noProof/>
                <w:lang w:eastAsia="pl-PL"/>
              </w:rPr>
              <w:t>Białe napisy na czarn</w:t>
            </w:r>
            <w:r w:rsidR="002201EA">
              <w:rPr>
                <w:noProof/>
                <w:lang w:eastAsia="pl-PL"/>
              </w:rPr>
              <w:t>y</w:t>
            </w:r>
            <w:r>
              <w:rPr>
                <w:noProof/>
                <w:lang w:eastAsia="pl-PL"/>
              </w:rPr>
              <w:t>m tle, czcionka bezszeryfowa.</w:t>
            </w:r>
          </w:p>
          <w:p w14:paraId="0FD81279" w14:textId="77777777" w:rsidR="00BB1023" w:rsidRDefault="00BB1023" w:rsidP="00BB1023">
            <w:pPr>
              <w:keepNext/>
            </w:pPr>
            <w:r>
              <w:rPr>
                <w:noProof/>
                <w:lang w:eastAsia="pl-PL"/>
              </w:rPr>
              <w:drawing>
                <wp:inline distT="0" distB="0" distL="0" distR="0" wp14:anchorId="6F354795" wp14:editId="71C6F626">
                  <wp:extent cx="2797760" cy="2042556"/>
                  <wp:effectExtent l="0" t="0" r="0" b="0"/>
                  <wp:docPr id="37" name="Obraz 37" descr="wyśiwetl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wyśiwetlacz"/>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5371" r="39153" b="25459"/>
                          <a:stretch/>
                        </pic:blipFill>
                        <pic:spPr bwMode="auto">
                          <a:xfrm>
                            <a:off x="0" y="0"/>
                            <a:ext cx="2821890" cy="2060173"/>
                          </a:xfrm>
                          <a:prstGeom prst="rect">
                            <a:avLst/>
                          </a:prstGeom>
                          <a:noFill/>
                          <a:ln>
                            <a:noFill/>
                          </a:ln>
                          <a:extLst>
                            <a:ext uri="{53640926-AAD7-44D8-BBD7-CCE9431645EC}">
                              <a14:shadowObscured xmlns:a14="http://schemas.microsoft.com/office/drawing/2010/main"/>
                            </a:ext>
                          </a:extLst>
                        </pic:spPr>
                      </pic:pic>
                    </a:graphicData>
                  </a:graphic>
                </wp:inline>
              </w:drawing>
            </w:r>
          </w:p>
          <w:p w14:paraId="59EA8AAA" w14:textId="2257D209" w:rsidR="00BB1023" w:rsidRDefault="00BB1023" w:rsidP="00BB1023">
            <w:pPr>
              <w:pStyle w:val="Legenda"/>
              <w:rPr>
                <w:lang w:eastAsia="pl-PL"/>
              </w:rPr>
            </w:pPr>
            <w:r>
              <w:t xml:space="preserve">Zdjęcie </w:t>
            </w:r>
            <w:fldSimple w:instr=" SEQ Zdjęcie \* ARABIC ">
              <w:r w:rsidR="008D51A6">
                <w:rPr>
                  <w:noProof/>
                </w:rPr>
                <w:t>28</w:t>
              </w:r>
            </w:fldSimple>
            <w:r>
              <w:t>. źródło zasoby własne Fado</w:t>
            </w:r>
          </w:p>
        </w:tc>
        <w:tc>
          <w:tcPr>
            <w:tcW w:w="4649" w:type="dxa"/>
          </w:tcPr>
          <w:p w14:paraId="15D6925F" w14:textId="5A13A422" w:rsidR="00BB1023" w:rsidRPr="002B393E" w:rsidRDefault="00BB1023" w:rsidP="00606727">
            <w:pPr>
              <w:rPr>
                <w:color w:val="000000" w:themeColor="text1"/>
                <w:lang w:eastAsia="pl-PL"/>
              </w:rPr>
            </w:pPr>
            <w:r>
              <w:rPr>
                <w:color w:val="000000" w:themeColor="text1"/>
                <w:lang w:eastAsia="pl-PL"/>
              </w:rPr>
              <w:t>Stosowanie wyświetlaczy z matowym ekr</w:t>
            </w:r>
            <w:r w:rsidR="00865D82">
              <w:rPr>
                <w:color w:val="000000" w:themeColor="text1"/>
                <w:lang w:eastAsia="pl-PL"/>
              </w:rPr>
              <w:t>anem, stosowanie technologii e-ink</w:t>
            </w:r>
            <w:r w:rsidR="0010454C">
              <w:rPr>
                <w:color w:val="000000" w:themeColor="text1"/>
                <w:lang w:eastAsia="pl-PL"/>
              </w:rPr>
              <w:t xml:space="preserve"> jako ekranów wyświetlających komunikaty.</w:t>
            </w:r>
          </w:p>
        </w:tc>
      </w:tr>
    </w:tbl>
    <w:p w14:paraId="1E515AD6" w14:textId="04C019C6" w:rsidR="0010454C" w:rsidRDefault="0010454C" w:rsidP="00816475">
      <w:pPr>
        <w:rPr>
          <w:lang w:eastAsia="pl-PL"/>
        </w:rPr>
      </w:pPr>
    </w:p>
    <w:p w14:paraId="5A7191B0" w14:textId="762CC2EE" w:rsidR="0010454C" w:rsidRDefault="0010454C" w:rsidP="00E4534F">
      <w:pPr>
        <w:pStyle w:val="Nagwek3"/>
      </w:pPr>
      <w:bookmarkStart w:id="18" w:name="_Toc112619207"/>
      <w:r>
        <w:t>Informacja dla pasażerów –</w:t>
      </w:r>
      <w:r w:rsidR="00A041E2">
        <w:t xml:space="preserve"> </w:t>
      </w:r>
      <w:r>
        <w:t>o</w:t>
      </w:r>
      <w:r w:rsidRPr="0010454C">
        <w:t>znakowanie, piktogramy i informacje dotykowe</w:t>
      </w:r>
      <w:bookmarkEnd w:id="18"/>
    </w:p>
    <w:tbl>
      <w:tblPr>
        <w:tblStyle w:val="Tabela-Siatka"/>
        <w:tblW w:w="0" w:type="auto"/>
        <w:tblLook w:val="04A0" w:firstRow="1" w:lastRow="0" w:firstColumn="1" w:lastColumn="0" w:noHBand="0" w:noVBand="1"/>
      </w:tblPr>
      <w:tblGrid>
        <w:gridCol w:w="4649"/>
        <w:gridCol w:w="4649"/>
        <w:gridCol w:w="4649"/>
      </w:tblGrid>
      <w:tr w:rsidR="00816475" w14:paraId="39A09D55" w14:textId="77777777" w:rsidTr="00606727">
        <w:trPr>
          <w:trHeight w:val="880"/>
          <w:tblHeader/>
        </w:trPr>
        <w:tc>
          <w:tcPr>
            <w:tcW w:w="4649" w:type="dxa"/>
            <w:shd w:val="clear" w:color="auto" w:fill="FFD966" w:themeFill="accent4" w:themeFillTint="99"/>
            <w:vAlign w:val="center"/>
          </w:tcPr>
          <w:p w14:paraId="234D0C7E" w14:textId="77777777" w:rsidR="00816475" w:rsidRPr="008C32D7" w:rsidRDefault="00816475"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5DE4FA04" w14:textId="77777777" w:rsidR="00816475" w:rsidRPr="008C32D7" w:rsidRDefault="00816475"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345846CB" w14:textId="3E7BE8D1" w:rsidR="00816475" w:rsidRPr="008C32D7" w:rsidRDefault="00816475"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EE398C" w14:paraId="71EE6990" w14:textId="77777777" w:rsidTr="00606727">
        <w:trPr>
          <w:trHeight w:val="891"/>
        </w:trPr>
        <w:tc>
          <w:tcPr>
            <w:tcW w:w="4649" w:type="dxa"/>
          </w:tcPr>
          <w:p w14:paraId="61C09992" w14:textId="29292363" w:rsidR="00EE398C" w:rsidRDefault="00EE398C" w:rsidP="00EE398C">
            <w:r>
              <w:t xml:space="preserve">Wszystkie znaki dotyczące bezpieczeństwa, znaki ostrzegawcze, znaki nakazu i zakazu muszą zawierać piktogramy i być zaprojektowane zgodnie ze specyfikacją wzmiankowaną w dodatku A, indeks 7 tj. normą </w:t>
            </w:r>
            <w:r w:rsidRPr="00A77834">
              <w:t>ISO 3864-1:</w:t>
            </w:r>
            <w:r w:rsidR="002201EA" w:rsidRPr="00A77834">
              <w:t>2011</w:t>
            </w:r>
            <w:r w:rsidR="002201EA">
              <w:t>.</w:t>
            </w:r>
          </w:p>
        </w:tc>
        <w:tc>
          <w:tcPr>
            <w:tcW w:w="4649" w:type="dxa"/>
          </w:tcPr>
          <w:p w14:paraId="34D0721F" w14:textId="584D7E7C" w:rsidR="00EE398C" w:rsidRDefault="00EE398C" w:rsidP="00EE398C">
            <w:pPr>
              <w:rPr>
                <w:lang w:eastAsia="pl-PL"/>
              </w:rPr>
            </w:pPr>
            <w:r>
              <w:rPr>
                <w:lang w:eastAsia="pl-PL"/>
              </w:rPr>
              <w:t>Nie podaje się</w:t>
            </w:r>
          </w:p>
        </w:tc>
        <w:tc>
          <w:tcPr>
            <w:tcW w:w="4649" w:type="dxa"/>
          </w:tcPr>
          <w:p w14:paraId="3BB6E14F" w14:textId="2FFA3A6F" w:rsidR="00EE398C" w:rsidRPr="002B393E" w:rsidRDefault="00EE398C" w:rsidP="00EE398C">
            <w:pPr>
              <w:rPr>
                <w:color w:val="000000" w:themeColor="text1"/>
                <w:lang w:eastAsia="pl-PL"/>
              </w:rPr>
            </w:pPr>
            <w:r w:rsidRPr="00105B43">
              <w:rPr>
                <w:color w:val="000000" w:themeColor="text1"/>
                <w:lang w:eastAsia="pl-PL"/>
              </w:rPr>
              <w:t>Brak rozwiązań wykraczających poza TSI PRM</w:t>
            </w:r>
          </w:p>
        </w:tc>
      </w:tr>
      <w:tr w:rsidR="00EE398C" w14:paraId="0012796A" w14:textId="77777777" w:rsidTr="00606727">
        <w:trPr>
          <w:trHeight w:val="891"/>
        </w:trPr>
        <w:tc>
          <w:tcPr>
            <w:tcW w:w="4649" w:type="dxa"/>
          </w:tcPr>
          <w:p w14:paraId="6BD39CB1" w14:textId="6D5E6F8C" w:rsidR="00EE398C" w:rsidRDefault="00EE398C" w:rsidP="00EE398C">
            <w:r>
              <w:t>W jednym punkcie dozwolone jest użycie maksymalnie pięciu piktogramów, razem ze strzałką kierunkową, wskazujących jeden kierunek i umieszczonych obok siebie</w:t>
            </w:r>
          </w:p>
        </w:tc>
        <w:tc>
          <w:tcPr>
            <w:tcW w:w="4649" w:type="dxa"/>
          </w:tcPr>
          <w:p w14:paraId="302F12CF" w14:textId="09B4B60E" w:rsidR="00EE398C" w:rsidRDefault="00EE398C" w:rsidP="00EE398C">
            <w:pPr>
              <w:rPr>
                <w:lang w:eastAsia="pl-PL"/>
              </w:rPr>
            </w:pPr>
            <w:r>
              <w:rPr>
                <w:lang w:eastAsia="pl-PL"/>
              </w:rPr>
              <w:t>Nie podaje się</w:t>
            </w:r>
          </w:p>
        </w:tc>
        <w:tc>
          <w:tcPr>
            <w:tcW w:w="4649" w:type="dxa"/>
          </w:tcPr>
          <w:p w14:paraId="18F1673E" w14:textId="74B8E17E" w:rsidR="00EE398C" w:rsidRPr="002B393E" w:rsidRDefault="00EE398C" w:rsidP="00EE398C">
            <w:pPr>
              <w:rPr>
                <w:color w:val="000000" w:themeColor="text1"/>
                <w:lang w:eastAsia="pl-PL"/>
              </w:rPr>
            </w:pPr>
            <w:r w:rsidRPr="00105B43">
              <w:rPr>
                <w:color w:val="000000" w:themeColor="text1"/>
                <w:lang w:eastAsia="pl-PL"/>
              </w:rPr>
              <w:t>Brak rozwiązań wykraczających poza TSI PRM</w:t>
            </w:r>
          </w:p>
        </w:tc>
      </w:tr>
      <w:tr w:rsidR="00EE398C" w14:paraId="7E3C3032" w14:textId="77777777" w:rsidTr="00606727">
        <w:trPr>
          <w:trHeight w:val="891"/>
        </w:trPr>
        <w:tc>
          <w:tcPr>
            <w:tcW w:w="4649" w:type="dxa"/>
          </w:tcPr>
          <w:p w14:paraId="10F8E33B" w14:textId="777F8D57" w:rsidR="00EE398C" w:rsidRDefault="00EE398C" w:rsidP="00EE398C">
            <w:r>
              <w:t>Następujące szczególne piktogramy muszą być opatrzone symbolem wózka inwalidzkiego, zgodnie z dodatkiem N:</w:t>
            </w:r>
          </w:p>
          <w:p w14:paraId="3731F7CB" w14:textId="77777777" w:rsidR="00EE398C" w:rsidRDefault="00EE398C" w:rsidP="00EE398C">
            <w:r>
              <w:t>— informacje wskazujące kierunek do udogodnień z dostępem dla wózków inwalidzkich,</w:t>
            </w:r>
          </w:p>
          <w:p w14:paraId="12FC0AC7" w14:textId="77777777" w:rsidR="00EE398C" w:rsidRDefault="00EE398C" w:rsidP="00EE398C">
            <w:r>
              <w:lastRenderedPageBreak/>
              <w:t>— oznaczenie drzwi dostępnych dla wózków inwalidzkich — na zewnątrz pociągu,</w:t>
            </w:r>
          </w:p>
          <w:p w14:paraId="6A363A93" w14:textId="77777777" w:rsidR="00EE398C" w:rsidRDefault="00EE398C" w:rsidP="00EE398C">
            <w:r>
              <w:t>— oznaczenie miejsca na wózek wewnątrz pociągu,</w:t>
            </w:r>
          </w:p>
          <w:p w14:paraId="48B21333" w14:textId="3D7201C7" w:rsidR="00EE398C" w:rsidRDefault="00EE398C" w:rsidP="00EE398C">
            <w:r>
              <w:t>— oznaczenie toalet uniwersalnych.</w:t>
            </w:r>
          </w:p>
        </w:tc>
        <w:tc>
          <w:tcPr>
            <w:tcW w:w="4649" w:type="dxa"/>
          </w:tcPr>
          <w:p w14:paraId="7297575A" w14:textId="6FEBF6BB" w:rsidR="00EE398C" w:rsidRDefault="00EE398C" w:rsidP="00EE398C">
            <w:pPr>
              <w:rPr>
                <w:lang w:eastAsia="pl-PL"/>
              </w:rPr>
            </w:pPr>
            <w:r>
              <w:rPr>
                <w:lang w:eastAsia="pl-PL"/>
              </w:rPr>
              <w:lastRenderedPageBreak/>
              <w:t>Nie podaje się</w:t>
            </w:r>
          </w:p>
        </w:tc>
        <w:tc>
          <w:tcPr>
            <w:tcW w:w="4649" w:type="dxa"/>
          </w:tcPr>
          <w:p w14:paraId="32FF1101" w14:textId="4A654531" w:rsidR="00EE398C" w:rsidRPr="002B393E" w:rsidRDefault="00EE398C" w:rsidP="00EE398C">
            <w:pPr>
              <w:rPr>
                <w:color w:val="000000" w:themeColor="text1"/>
                <w:lang w:eastAsia="pl-PL"/>
              </w:rPr>
            </w:pPr>
            <w:r w:rsidRPr="00105B43">
              <w:rPr>
                <w:color w:val="000000" w:themeColor="text1"/>
                <w:lang w:eastAsia="pl-PL"/>
              </w:rPr>
              <w:t>Brak rozwiązań wykraczających poza TSI PRM</w:t>
            </w:r>
          </w:p>
        </w:tc>
      </w:tr>
      <w:tr w:rsidR="00EE398C" w14:paraId="5BAFF84C" w14:textId="77777777" w:rsidTr="00606727">
        <w:trPr>
          <w:trHeight w:val="891"/>
        </w:trPr>
        <w:tc>
          <w:tcPr>
            <w:tcW w:w="4649" w:type="dxa"/>
          </w:tcPr>
          <w:p w14:paraId="6C16704E" w14:textId="62B8FA45" w:rsidR="00EE398C" w:rsidRDefault="00EE398C" w:rsidP="00EE398C">
            <w:r>
              <w:t>T</w:t>
            </w:r>
            <w:r w:rsidRPr="00A77834">
              <w:t>am, gdzie zastosowano pętle indukcyjne, należy je oznaczyć piktogramem zgodnym z dodatkiem N</w:t>
            </w:r>
          </w:p>
        </w:tc>
        <w:tc>
          <w:tcPr>
            <w:tcW w:w="4649" w:type="dxa"/>
          </w:tcPr>
          <w:p w14:paraId="33DF3ED2" w14:textId="65D51BC8" w:rsidR="00EE398C" w:rsidRDefault="00EE398C" w:rsidP="00EE398C">
            <w:pPr>
              <w:rPr>
                <w:lang w:eastAsia="pl-PL"/>
              </w:rPr>
            </w:pPr>
            <w:r>
              <w:rPr>
                <w:lang w:eastAsia="pl-PL"/>
              </w:rPr>
              <w:t>Nie podaje się</w:t>
            </w:r>
          </w:p>
        </w:tc>
        <w:tc>
          <w:tcPr>
            <w:tcW w:w="4649" w:type="dxa"/>
          </w:tcPr>
          <w:p w14:paraId="1679DA14" w14:textId="3B97C5B0" w:rsidR="00EE398C" w:rsidRPr="002B393E" w:rsidRDefault="00EE398C" w:rsidP="00EE398C">
            <w:pPr>
              <w:rPr>
                <w:color w:val="000000" w:themeColor="text1"/>
                <w:lang w:eastAsia="pl-PL"/>
              </w:rPr>
            </w:pPr>
            <w:r w:rsidRPr="00105B43">
              <w:rPr>
                <w:color w:val="000000" w:themeColor="text1"/>
                <w:lang w:eastAsia="pl-PL"/>
              </w:rPr>
              <w:t>Brak rozwiązań wykraczających poza TSI PRM</w:t>
            </w:r>
          </w:p>
        </w:tc>
      </w:tr>
      <w:tr w:rsidR="00EE398C" w14:paraId="26D71834" w14:textId="77777777" w:rsidTr="00606727">
        <w:trPr>
          <w:trHeight w:val="891"/>
        </w:trPr>
        <w:tc>
          <w:tcPr>
            <w:tcW w:w="4649" w:type="dxa"/>
          </w:tcPr>
          <w:p w14:paraId="39F9F68F" w14:textId="3469AA1E" w:rsidR="00EE398C" w:rsidRDefault="00EE398C" w:rsidP="00EE398C">
            <w:r>
              <w:t>Toalety uniwersalne wyposażone w boczne poręcze na zawiasach muszą być oznaczone piktogramem przedstawiającym poręcz w położeniu uniesionym i opuszczonym.</w:t>
            </w:r>
          </w:p>
        </w:tc>
        <w:tc>
          <w:tcPr>
            <w:tcW w:w="4649" w:type="dxa"/>
          </w:tcPr>
          <w:p w14:paraId="45749587" w14:textId="7F97F763" w:rsidR="00EE398C" w:rsidRDefault="00EE398C" w:rsidP="00EE398C">
            <w:pPr>
              <w:rPr>
                <w:lang w:eastAsia="pl-PL"/>
              </w:rPr>
            </w:pPr>
            <w:r>
              <w:rPr>
                <w:lang w:eastAsia="pl-PL"/>
              </w:rPr>
              <w:t>Nie podaje się</w:t>
            </w:r>
          </w:p>
        </w:tc>
        <w:tc>
          <w:tcPr>
            <w:tcW w:w="4649" w:type="dxa"/>
          </w:tcPr>
          <w:p w14:paraId="2499441F" w14:textId="03FA8841" w:rsidR="00EE398C" w:rsidRPr="002B393E" w:rsidRDefault="00EE398C" w:rsidP="00EE398C">
            <w:pPr>
              <w:rPr>
                <w:color w:val="000000" w:themeColor="text1"/>
                <w:lang w:eastAsia="pl-PL"/>
              </w:rPr>
            </w:pPr>
            <w:r w:rsidRPr="00105B43">
              <w:rPr>
                <w:color w:val="000000" w:themeColor="text1"/>
                <w:lang w:eastAsia="pl-PL"/>
              </w:rPr>
              <w:t>Brak rozwiązań wykraczających poza TSI PRM</w:t>
            </w:r>
          </w:p>
        </w:tc>
      </w:tr>
      <w:tr w:rsidR="00EE398C" w14:paraId="16558809" w14:textId="77777777" w:rsidTr="00606727">
        <w:trPr>
          <w:trHeight w:val="891"/>
        </w:trPr>
        <w:tc>
          <w:tcPr>
            <w:tcW w:w="4649" w:type="dxa"/>
          </w:tcPr>
          <w:p w14:paraId="25B13A74" w14:textId="5098D275" w:rsidR="00EE398C" w:rsidRDefault="00EE398C" w:rsidP="00EE398C">
            <w:r>
              <w:t xml:space="preserve">Jeśli w pojeździe są miejsca rezerwowane, numer lub litera pojazdu (taka sama jak w systemie rezerwacji) muszą być podawane na zewnątrz na każdych drzwiach lub tuż przy nich. Numer lub litera muszą być przedstawiane przy użyciu liter o wysokości </w:t>
            </w:r>
            <w:r>
              <w:lastRenderedPageBreak/>
              <w:t>nie mniejszej niż 70 mm oraz muszą być widoczne, gdy drzwi są otwarte i zamknięte.</w:t>
            </w:r>
          </w:p>
        </w:tc>
        <w:tc>
          <w:tcPr>
            <w:tcW w:w="4649" w:type="dxa"/>
          </w:tcPr>
          <w:p w14:paraId="1B1C3ED9" w14:textId="7DA0D3F1" w:rsidR="00EE398C" w:rsidRDefault="00EE398C" w:rsidP="00EE398C">
            <w:pPr>
              <w:rPr>
                <w:lang w:eastAsia="pl-PL"/>
              </w:rPr>
            </w:pPr>
            <w:r>
              <w:rPr>
                <w:lang w:eastAsia="pl-PL"/>
              </w:rPr>
              <w:lastRenderedPageBreak/>
              <w:t>Nie podaje się</w:t>
            </w:r>
          </w:p>
        </w:tc>
        <w:tc>
          <w:tcPr>
            <w:tcW w:w="4649" w:type="dxa"/>
          </w:tcPr>
          <w:p w14:paraId="25A3C1FB" w14:textId="1DEFD311" w:rsidR="00EE398C" w:rsidRPr="002B393E" w:rsidRDefault="00EE398C" w:rsidP="00EE398C">
            <w:pPr>
              <w:rPr>
                <w:color w:val="000000" w:themeColor="text1"/>
                <w:lang w:eastAsia="pl-PL"/>
              </w:rPr>
            </w:pPr>
            <w:r w:rsidRPr="00105B43">
              <w:rPr>
                <w:color w:val="000000" w:themeColor="text1"/>
                <w:lang w:eastAsia="pl-PL"/>
              </w:rPr>
              <w:t>Brak rozwiązań wykraczających poza TSI PRM</w:t>
            </w:r>
          </w:p>
        </w:tc>
      </w:tr>
      <w:tr w:rsidR="00A041E2" w14:paraId="1B2A74E2" w14:textId="77777777" w:rsidTr="00606727">
        <w:trPr>
          <w:trHeight w:val="891"/>
        </w:trPr>
        <w:tc>
          <w:tcPr>
            <w:tcW w:w="4649" w:type="dxa"/>
          </w:tcPr>
          <w:p w14:paraId="251010AD" w14:textId="1107C706" w:rsidR="00A041E2" w:rsidRDefault="00A041E2" w:rsidP="00A041E2">
            <w:r>
              <w:t>Jeśli miejsca są oznaczone numerami lub literami, odpowiedni numer lub litera muszą być podawane na każdym siedzeniu lub obok niego, a wysokość znaków nie może być mniejsza niż 12 mm. Numery lub litery muszą kontrastować ze swoim tłem.</w:t>
            </w:r>
          </w:p>
        </w:tc>
        <w:tc>
          <w:tcPr>
            <w:tcW w:w="4649" w:type="dxa"/>
          </w:tcPr>
          <w:p w14:paraId="745C7604" w14:textId="726AF3CA" w:rsidR="00A041E2" w:rsidRDefault="00A041E2" w:rsidP="00A041E2">
            <w:pPr>
              <w:rPr>
                <w:lang w:eastAsia="pl-PL"/>
              </w:rPr>
            </w:pPr>
            <w:r>
              <w:rPr>
                <w:lang w:eastAsia="pl-PL"/>
              </w:rPr>
              <w:t>Nie podaje się</w:t>
            </w:r>
          </w:p>
        </w:tc>
        <w:tc>
          <w:tcPr>
            <w:tcW w:w="4649" w:type="dxa"/>
          </w:tcPr>
          <w:p w14:paraId="0C177895" w14:textId="77777777" w:rsidR="00A041E2" w:rsidRDefault="00A041E2" w:rsidP="00A041E2">
            <w:pPr>
              <w:rPr>
                <w:color w:val="000000" w:themeColor="text1"/>
                <w:lang w:eastAsia="pl-PL"/>
              </w:rPr>
            </w:pPr>
            <w:r>
              <w:rPr>
                <w:color w:val="000000" w:themeColor="text1"/>
                <w:lang w:eastAsia="pl-PL"/>
              </w:rPr>
              <w:t>Numery siedzeń prezentowane są przy pomocy wypukłych cyfr i alfabetem brajla.</w:t>
            </w:r>
          </w:p>
          <w:p w14:paraId="7B79AAB1" w14:textId="77777777" w:rsidR="00A041E2" w:rsidRDefault="00A041E2" w:rsidP="00A041E2">
            <w:pPr>
              <w:keepNext/>
            </w:pPr>
            <w:r>
              <w:rPr>
                <w:noProof/>
                <w:color w:val="000000" w:themeColor="text1"/>
                <w:lang w:eastAsia="pl-PL"/>
              </w:rPr>
              <w:drawing>
                <wp:inline distT="0" distB="0" distL="0" distR="0" wp14:anchorId="6F82848A" wp14:editId="7D238F60">
                  <wp:extent cx="2506717" cy="2899226"/>
                  <wp:effectExtent l="0" t="0" r="0" b="0"/>
                  <wp:docPr id="39" name="Obraz 39" descr="oznaczenia siedze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znaczenia siedzeń"/>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9854" t="9591" r="11144" b="5471"/>
                          <a:stretch/>
                        </pic:blipFill>
                        <pic:spPr bwMode="auto">
                          <a:xfrm>
                            <a:off x="0" y="0"/>
                            <a:ext cx="2509715" cy="2902694"/>
                          </a:xfrm>
                          <a:prstGeom prst="rect">
                            <a:avLst/>
                          </a:prstGeom>
                          <a:noFill/>
                          <a:ln>
                            <a:noFill/>
                          </a:ln>
                          <a:extLst>
                            <a:ext uri="{53640926-AAD7-44D8-BBD7-CCE9431645EC}">
                              <a14:shadowObscured xmlns:a14="http://schemas.microsoft.com/office/drawing/2010/main"/>
                            </a:ext>
                          </a:extLst>
                        </pic:spPr>
                      </pic:pic>
                    </a:graphicData>
                  </a:graphic>
                </wp:inline>
              </w:drawing>
            </w:r>
          </w:p>
          <w:p w14:paraId="1A286800" w14:textId="05963BD8" w:rsidR="00A041E2" w:rsidRPr="00105B43" w:rsidRDefault="00A041E2" w:rsidP="00A041E2">
            <w:pPr>
              <w:rPr>
                <w:color w:val="000000" w:themeColor="text1"/>
                <w:lang w:eastAsia="pl-PL"/>
              </w:rPr>
            </w:pPr>
            <w:r>
              <w:t xml:space="preserve">Zdjęcie </w:t>
            </w:r>
            <w:fldSimple w:instr=" SEQ Zdjęcie \* ARABIC ">
              <w:r>
                <w:rPr>
                  <w:noProof/>
                </w:rPr>
                <w:t>29</w:t>
              </w:r>
            </w:fldSimple>
            <w:r>
              <w:t>. źródło zasoby własne Fado</w:t>
            </w:r>
          </w:p>
        </w:tc>
      </w:tr>
      <w:tr w:rsidR="00A041E2" w14:paraId="2A23832F" w14:textId="77777777" w:rsidTr="00606727">
        <w:trPr>
          <w:trHeight w:val="891"/>
        </w:trPr>
        <w:tc>
          <w:tcPr>
            <w:tcW w:w="4649" w:type="dxa"/>
          </w:tcPr>
          <w:p w14:paraId="1FB6CEEF" w14:textId="77777777" w:rsidR="00A041E2" w:rsidRDefault="00A041E2" w:rsidP="00A041E2">
            <w:r>
              <w:t>Oznakowanie dotykowe należy zamontować:</w:t>
            </w:r>
          </w:p>
          <w:p w14:paraId="432D6D2F" w14:textId="77777777" w:rsidR="00A041E2" w:rsidRDefault="00A041E2" w:rsidP="00A041E2">
            <w:r>
              <w:lastRenderedPageBreak/>
              <w:t>— w toaletach i przedziałach sypialnych dostępnych dla wózków inwalidzkich, na potrzeby, odpowiednio, informacji funkcjonalnych lub urządzenia do wzywania pomocy,</w:t>
            </w:r>
          </w:p>
          <w:p w14:paraId="3AA72AD4" w14:textId="40C26D0E" w:rsidR="00A041E2" w:rsidRDefault="00A041E2" w:rsidP="00A041E2">
            <w:r>
              <w:t>— w taborze na potrzeby przycisku otwierania/zamykania drzwi dostępnych dla pasażerów i urządzeń do wzywania pomocy.</w:t>
            </w:r>
          </w:p>
        </w:tc>
        <w:tc>
          <w:tcPr>
            <w:tcW w:w="4649" w:type="dxa"/>
          </w:tcPr>
          <w:p w14:paraId="3A22DD2F" w14:textId="7DDE88C6" w:rsidR="00A041E2" w:rsidRDefault="00A041E2" w:rsidP="00A041E2">
            <w:pPr>
              <w:rPr>
                <w:lang w:eastAsia="pl-PL"/>
              </w:rPr>
            </w:pPr>
            <w:r>
              <w:rPr>
                <w:lang w:eastAsia="pl-PL"/>
              </w:rPr>
              <w:lastRenderedPageBreak/>
              <w:t>Nie podaje się</w:t>
            </w:r>
          </w:p>
        </w:tc>
        <w:tc>
          <w:tcPr>
            <w:tcW w:w="4649" w:type="dxa"/>
          </w:tcPr>
          <w:p w14:paraId="668C2991" w14:textId="5D321A33" w:rsidR="00A041E2" w:rsidRPr="00105B43" w:rsidRDefault="00A041E2" w:rsidP="00A041E2">
            <w:pPr>
              <w:rPr>
                <w:color w:val="000000" w:themeColor="text1"/>
                <w:lang w:eastAsia="pl-PL"/>
              </w:rPr>
            </w:pPr>
            <w:r w:rsidRPr="00105B43">
              <w:rPr>
                <w:color w:val="000000" w:themeColor="text1"/>
                <w:lang w:eastAsia="pl-PL"/>
              </w:rPr>
              <w:t>Brak rozwiązań wykraczających poza TSI PRM</w:t>
            </w:r>
          </w:p>
        </w:tc>
      </w:tr>
    </w:tbl>
    <w:p w14:paraId="030D90B1" w14:textId="04EE02BB" w:rsidR="00A041E2" w:rsidRDefault="00A041E2" w:rsidP="00A041E2">
      <w:pPr>
        <w:pStyle w:val="Nagwek3"/>
      </w:pPr>
      <w:bookmarkStart w:id="19" w:name="_Toc112619208"/>
      <w:r>
        <w:t>Informacja dla pasażerów – d</w:t>
      </w:r>
      <w:r w:rsidRPr="00A041E2">
        <w:t>ynamiczne informacje wizualne</w:t>
      </w:r>
      <w:bookmarkEnd w:id="19"/>
    </w:p>
    <w:tbl>
      <w:tblPr>
        <w:tblStyle w:val="Tabela-Siatka"/>
        <w:tblW w:w="0" w:type="auto"/>
        <w:tblLook w:val="04A0" w:firstRow="1" w:lastRow="0" w:firstColumn="1" w:lastColumn="0" w:noHBand="0" w:noVBand="1"/>
      </w:tblPr>
      <w:tblGrid>
        <w:gridCol w:w="4649"/>
        <w:gridCol w:w="4649"/>
        <w:gridCol w:w="4649"/>
      </w:tblGrid>
      <w:tr w:rsidR="00816475" w14:paraId="7122E9E7" w14:textId="77777777" w:rsidTr="00606727">
        <w:trPr>
          <w:trHeight w:val="880"/>
          <w:tblHeader/>
        </w:trPr>
        <w:tc>
          <w:tcPr>
            <w:tcW w:w="4649" w:type="dxa"/>
            <w:shd w:val="clear" w:color="auto" w:fill="FFD966" w:themeFill="accent4" w:themeFillTint="99"/>
            <w:vAlign w:val="center"/>
          </w:tcPr>
          <w:p w14:paraId="675D746B" w14:textId="77777777" w:rsidR="00816475" w:rsidRPr="008C32D7" w:rsidRDefault="00816475"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074815B3" w14:textId="77777777" w:rsidR="00816475" w:rsidRPr="008C32D7" w:rsidRDefault="00816475"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73752BEC" w14:textId="2A3F557F" w:rsidR="00816475" w:rsidRPr="008C32D7" w:rsidRDefault="00816475"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467082" w14:paraId="05A66902" w14:textId="77777777" w:rsidTr="00606727">
        <w:trPr>
          <w:trHeight w:val="891"/>
        </w:trPr>
        <w:tc>
          <w:tcPr>
            <w:tcW w:w="4649" w:type="dxa"/>
          </w:tcPr>
          <w:p w14:paraId="637435C8" w14:textId="3BC565AC" w:rsidR="00467082" w:rsidRDefault="00467082" w:rsidP="00467082">
            <w:r>
              <w:t>Informacje o stacji docelowej lub trasie muszą być podawane na zewnątrz pociągu, po stronie peronu, obok przynajmniej jednych drzwi dla pasażerów, przynajmniej na co drugim pojeździe pociągu.</w:t>
            </w:r>
          </w:p>
        </w:tc>
        <w:tc>
          <w:tcPr>
            <w:tcW w:w="4649" w:type="dxa"/>
          </w:tcPr>
          <w:p w14:paraId="7C402506" w14:textId="112FF06E" w:rsidR="00467082" w:rsidRDefault="00467082" w:rsidP="00467082">
            <w:pPr>
              <w:rPr>
                <w:lang w:eastAsia="pl-PL"/>
              </w:rPr>
            </w:pPr>
            <w:r>
              <w:rPr>
                <w:lang w:eastAsia="pl-PL"/>
              </w:rPr>
              <w:t>Nie podaje się</w:t>
            </w:r>
          </w:p>
        </w:tc>
        <w:tc>
          <w:tcPr>
            <w:tcW w:w="4649" w:type="dxa"/>
          </w:tcPr>
          <w:p w14:paraId="43D9628C" w14:textId="5ABFBC61" w:rsidR="00467082" w:rsidRPr="008D51A6" w:rsidRDefault="00467082" w:rsidP="00E74268">
            <w:pPr>
              <w:rPr>
                <w:color w:val="44546A" w:themeColor="text2"/>
              </w:rPr>
            </w:pPr>
            <w:r>
              <w:rPr>
                <w:lang w:eastAsia="pl-PL"/>
              </w:rPr>
              <w:t>Informacja o stacji docelowej podawana jest na każdym pojeździe pociągu (na lub obok każdych drzwi)</w:t>
            </w:r>
            <w:r w:rsidR="0082351C">
              <w:rPr>
                <w:lang w:eastAsia="pl-PL"/>
              </w:rPr>
              <w:t>. Informacja podawana jest na dwóch wysokościach – ok 150 cm od poziomu peronu i na wysokości górnych krawędzi okien</w:t>
            </w:r>
            <w:r w:rsidR="00E74268">
              <w:rPr>
                <w:lang w:eastAsia="pl-PL"/>
              </w:rPr>
              <w:t xml:space="preserve">, </w:t>
            </w:r>
            <w:r w:rsidR="0082351C">
              <w:rPr>
                <w:lang w:eastAsia="pl-PL"/>
              </w:rPr>
              <w:t>drzwi pociągu.</w:t>
            </w:r>
          </w:p>
        </w:tc>
      </w:tr>
      <w:tr w:rsidR="00467082" w14:paraId="76D8C324" w14:textId="77777777" w:rsidTr="00606727">
        <w:trPr>
          <w:trHeight w:val="891"/>
        </w:trPr>
        <w:tc>
          <w:tcPr>
            <w:tcW w:w="4649" w:type="dxa"/>
          </w:tcPr>
          <w:p w14:paraId="61A293A7" w14:textId="30DA85BA" w:rsidR="00467082" w:rsidRDefault="00467082" w:rsidP="00467082">
            <w:r>
              <w:lastRenderedPageBreak/>
              <w:t>Podawanie informacji na burtach pociągu nie jest wymagane w przypadku, gdy pociągi funkcjonują w systemie, w którym na peronie stacji w odstępach nieprzekraczających 50 metrów podawane są dynamiczne informacje wizualne, a informacje o stacji docelowej lub trasie podawane są także na czole pociągu.</w:t>
            </w:r>
          </w:p>
        </w:tc>
        <w:tc>
          <w:tcPr>
            <w:tcW w:w="4649" w:type="dxa"/>
          </w:tcPr>
          <w:p w14:paraId="35075DFD" w14:textId="76087608" w:rsidR="00467082" w:rsidRDefault="00467082" w:rsidP="00467082">
            <w:pPr>
              <w:rPr>
                <w:lang w:eastAsia="pl-PL"/>
              </w:rPr>
            </w:pPr>
            <w:r>
              <w:rPr>
                <w:lang w:eastAsia="pl-PL"/>
              </w:rPr>
              <w:t>Nie podaje się</w:t>
            </w:r>
          </w:p>
        </w:tc>
        <w:tc>
          <w:tcPr>
            <w:tcW w:w="4649" w:type="dxa"/>
          </w:tcPr>
          <w:p w14:paraId="76AD7119" w14:textId="43749FE2" w:rsidR="00467082" w:rsidRPr="008D51A6" w:rsidRDefault="00467082" w:rsidP="00467082">
            <w:r>
              <w:rPr>
                <w:color w:val="000000" w:themeColor="text1"/>
                <w:lang w:eastAsia="pl-PL"/>
              </w:rPr>
              <w:t xml:space="preserve">Informacja na pojeździe podawana jest niezależnie od </w:t>
            </w:r>
            <w:r w:rsidR="0066359F">
              <w:rPr>
                <w:color w:val="000000" w:themeColor="text1"/>
                <w:lang w:eastAsia="pl-PL"/>
              </w:rPr>
              <w:t>sytemu informacji na peronach</w:t>
            </w:r>
          </w:p>
        </w:tc>
      </w:tr>
      <w:tr w:rsidR="00467082" w14:paraId="24B97A56" w14:textId="77777777" w:rsidTr="00606727">
        <w:trPr>
          <w:trHeight w:val="891"/>
        </w:trPr>
        <w:tc>
          <w:tcPr>
            <w:tcW w:w="4649" w:type="dxa"/>
          </w:tcPr>
          <w:p w14:paraId="26751D3F" w14:textId="4BD784AF" w:rsidR="00467082" w:rsidRDefault="00467082" w:rsidP="00467082">
            <w:r w:rsidRPr="00C516ED">
              <w:t>Wewnątrz każdego pojazdu muszą być podawane informacje o stacji końcowej lub trasie pociągu.</w:t>
            </w:r>
          </w:p>
        </w:tc>
        <w:tc>
          <w:tcPr>
            <w:tcW w:w="4649" w:type="dxa"/>
          </w:tcPr>
          <w:p w14:paraId="75EFB813" w14:textId="7DEB838F" w:rsidR="00467082" w:rsidRDefault="0066359F" w:rsidP="00467082">
            <w:pPr>
              <w:rPr>
                <w:lang w:eastAsia="pl-PL"/>
              </w:rPr>
            </w:pPr>
            <w:r>
              <w:rPr>
                <w:lang w:eastAsia="pl-PL"/>
              </w:rPr>
              <w:t>Nie podaje się</w:t>
            </w:r>
          </w:p>
        </w:tc>
        <w:tc>
          <w:tcPr>
            <w:tcW w:w="4649" w:type="dxa"/>
          </w:tcPr>
          <w:p w14:paraId="0875A7F8" w14:textId="3ADFAEAE" w:rsidR="00467082" w:rsidRPr="008D51A6" w:rsidRDefault="005376C2" w:rsidP="0066359F">
            <w:r w:rsidRPr="00105B43">
              <w:rPr>
                <w:lang w:eastAsia="pl-PL"/>
              </w:rPr>
              <w:t>Brak rozwiązań wykraczających poza TSI PRM</w:t>
            </w:r>
          </w:p>
        </w:tc>
      </w:tr>
      <w:tr w:rsidR="00467082" w14:paraId="08E8A39F" w14:textId="77777777" w:rsidTr="00606727">
        <w:trPr>
          <w:trHeight w:val="891"/>
        </w:trPr>
        <w:tc>
          <w:tcPr>
            <w:tcW w:w="4649" w:type="dxa"/>
          </w:tcPr>
          <w:p w14:paraId="77B1B38B" w14:textId="08AACDE0" w:rsidR="00467082" w:rsidRDefault="00467082" w:rsidP="00467082">
            <w:r>
              <w:t xml:space="preserve">Informacja o następnym przystanku pociągu musi być podawana w taki sposób, by była widoczna z przynajmniej 51 % miejsc siedzących dla pasażerów w każdym pojeździe, w tym z 51 % miejsc </w:t>
            </w:r>
            <w:r w:rsidR="00B0704B">
              <w:t>uprzywilejowanych</w:t>
            </w:r>
            <w:r>
              <w:t xml:space="preserve"> i z wszystkich miejsc przeznaczonych dla wózków inwalidzkich.</w:t>
            </w:r>
          </w:p>
        </w:tc>
        <w:tc>
          <w:tcPr>
            <w:tcW w:w="4649" w:type="dxa"/>
          </w:tcPr>
          <w:p w14:paraId="7741E67C" w14:textId="4B3224A2" w:rsidR="00467082" w:rsidRDefault="005376C2" w:rsidP="0066359F">
            <w:pPr>
              <w:rPr>
                <w:lang w:eastAsia="pl-PL"/>
              </w:rPr>
            </w:pPr>
            <w:r>
              <w:rPr>
                <w:lang w:eastAsia="pl-PL"/>
              </w:rPr>
              <w:t>Nie podaje się</w:t>
            </w:r>
          </w:p>
        </w:tc>
        <w:tc>
          <w:tcPr>
            <w:tcW w:w="4649" w:type="dxa"/>
          </w:tcPr>
          <w:p w14:paraId="36342127" w14:textId="2839580C" w:rsidR="00467082" w:rsidRPr="008D51A6" w:rsidRDefault="005376C2" w:rsidP="0066359F">
            <w:r>
              <w:rPr>
                <w:lang w:eastAsia="pl-PL"/>
              </w:rPr>
              <w:t>Informacja widoczna jest ze 100% siedzeń</w:t>
            </w:r>
          </w:p>
        </w:tc>
      </w:tr>
      <w:tr w:rsidR="00467082" w14:paraId="225BF56F" w14:textId="77777777" w:rsidTr="00606727">
        <w:trPr>
          <w:trHeight w:val="891"/>
        </w:trPr>
        <w:tc>
          <w:tcPr>
            <w:tcW w:w="4649" w:type="dxa"/>
          </w:tcPr>
          <w:p w14:paraId="0417083F" w14:textId="64653606" w:rsidR="00467082" w:rsidRDefault="005376C2" w:rsidP="00467082">
            <w:r>
              <w:t>I</w:t>
            </w:r>
            <w:r w:rsidR="00467082">
              <w:t xml:space="preserve">nformacja taka musi być podawana przynajmniej dwie minuty przed przyjazdem na daną stację. Jeśli następna stacja </w:t>
            </w:r>
            <w:r w:rsidR="00467082">
              <w:lastRenderedPageBreak/>
              <w:t>znajduje się w odległości mniejszej niż dwie minuty planowej jazdy, informacja o niej musi być podawana natychmiast po odjeździe pociągu ze stacji poprzedniej.</w:t>
            </w:r>
          </w:p>
        </w:tc>
        <w:tc>
          <w:tcPr>
            <w:tcW w:w="4649" w:type="dxa"/>
          </w:tcPr>
          <w:p w14:paraId="02A3F8CF" w14:textId="262244C7" w:rsidR="00467082" w:rsidRDefault="005376C2" w:rsidP="0066359F">
            <w:pPr>
              <w:rPr>
                <w:lang w:eastAsia="pl-PL"/>
              </w:rPr>
            </w:pPr>
            <w:r>
              <w:rPr>
                <w:lang w:eastAsia="pl-PL"/>
              </w:rPr>
              <w:lastRenderedPageBreak/>
              <w:t>Nie podaje się</w:t>
            </w:r>
          </w:p>
        </w:tc>
        <w:tc>
          <w:tcPr>
            <w:tcW w:w="4649" w:type="dxa"/>
          </w:tcPr>
          <w:p w14:paraId="678CDF35" w14:textId="323D1ACF" w:rsidR="00467082" w:rsidRPr="008D51A6" w:rsidRDefault="005376C2" w:rsidP="0066359F">
            <w:r w:rsidRPr="00105B43">
              <w:rPr>
                <w:lang w:eastAsia="pl-PL"/>
              </w:rPr>
              <w:t>Brak rozwiązań wykraczających poza TSI PRM</w:t>
            </w:r>
          </w:p>
        </w:tc>
      </w:tr>
      <w:tr w:rsidR="005376C2" w14:paraId="3675008E" w14:textId="77777777" w:rsidTr="00606727">
        <w:trPr>
          <w:trHeight w:val="891"/>
        </w:trPr>
        <w:tc>
          <w:tcPr>
            <w:tcW w:w="4649" w:type="dxa"/>
          </w:tcPr>
          <w:p w14:paraId="3C79B172" w14:textId="701D4F30" w:rsidR="005376C2" w:rsidRDefault="005376C2" w:rsidP="005376C2">
            <w:r>
              <w:t>Wymóg, aby informacje o stacji docelowej i następnym przystanku były widoczne z 51 %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dla wózka inwalidzkiego.</w:t>
            </w:r>
          </w:p>
        </w:tc>
        <w:tc>
          <w:tcPr>
            <w:tcW w:w="4649" w:type="dxa"/>
          </w:tcPr>
          <w:p w14:paraId="239923D4" w14:textId="08C83093" w:rsidR="005376C2" w:rsidRDefault="005376C2" w:rsidP="005376C2">
            <w:pPr>
              <w:rPr>
                <w:lang w:eastAsia="pl-PL"/>
              </w:rPr>
            </w:pPr>
            <w:r>
              <w:rPr>
                <w:lang w:eastAsia="pl-PL"/>
              </w:rPr>
              <w:t>Nie podaje się</w:t>
            </w:r>
          </w:p>
        </w:tc>
        <w:tc>
          <w:tcPr>
            <w:tcW w:w="4649" w:type="dxa"/>
          </w:tcPr>
          <w:p w14:paraId="45004572" w14:textId="7655843F" w:rsidR="005376C2" w:rsidRPr="008D51A6" w:rsidRDefault="005376C2" w:rsidP="005376C2">
            <w:r>
              <w:rPr>
                <w:lang w:eastAsia="pl-PL"/>
              </w:rPr>
              <w:t>Informacje widoczne są dla 100% miejsc.</w:t>
            </w:r>
          </w:p>
        </w:tc>
      </w:tr>
      <w:tr w:rsidR="005376C2" w14:paraId="43785E3D" w14:textId="77777777" w:rsidTr="00606727">
        <w:trPr>
          <w:trHeight w:val="891"/>
        </w:trPr>
        <w:tc>
          <w:tcPr>
            <w:tcW w:w="4649" w:type="dxa"/>
          </w:tcPr>
          <w:p w14:paraId="3BCB8609" w14:textId="79226839" w:rsidR="005376C2" w:rsidRDefault="005376C2" w:rsidP="005376C2">
            <w:r>
              <w:t>Informacje o następnym przystanku mogą być wyświetlane na tym samym nośniku co informacje o stacji docelowej. W momencie zatrzymania pociągu musi jednak nastąpić powrót do podawania informacji o stacji docelowej.</w:t>
            </w:r>
          </w:p>
        </w:tc>
        <w:tc>
          <w:tcPr>
            <w:tcW w:w="4649" w:type="dxa"/>
          </w:tcPr>
          <w:p w14:paraId="09E1E7B5" w14:textId="4F033030" w:rsidR="005376C2" w:rsidRDefault="005376C2" w:rsidP="005376C2">
            <w:pPr>
              <w:rPr>
                <w:lang w:eastAsia="pl-PL"/>
              </w:rPr>
            </w:pPr>
            <w:r>
              <w:rPr>
                <w:lang w:eastAsia="pl-PL"/>
              </w:rPr>
              <w:t>Nie podaje się</w:t>
            </w:r>
          </w:p>
        </w:tc>
        <w:tc>
          <w:tcPr>
            <w:tcW w:w="4649" w:type="dxa"/>
          </w:tcPr>
          <w:p w14:paraId="3A82B577" w14:textId="2CCE5FB4" w:rsidR="005376C2" w:rsidRPr="008D51A6" w:rsidRDefault="005376C2" w:rsidP="005376C2">
            <w:r w:rsidRPr="00105B43">
              <w:rPr>
                <w:lang w:eastAsia="pl-PL"/>
              </w:rPr>
              <w:t>Brak rozwiązań wykraczających poza TSI PRM</w:t>
            </w:r>
          </w:p>
        </w:tc>
      </w:tr>
      <w:tr w:rsidR="005376C2" w14:paraId="4D28AF1D" w14:textId="77777777" w:rsidTr="00606727">
        <w:trPr>
          <w:trHeight w:val="891"/>
        </w:trPr>
        <w:tc>
          <w:tcPr>
            <w:tcW w:w="4649" w:type="dxa"/>
          </w:tcPr>
          <w:p w14:paraId="4E4F0E11" w14:textId="061A33F1" w:rsidR="005376C2" w:rsidRDefault="005376C2" w:rsidP="005376C2">
            <w:r>
              <w:lastRenderedPageBreak/>
              <w:t>Jeśli system jest zautomatyzowany, musi umożliwiać wyłączenie lub poprawienie informacji nieprawidłowych lub wprowadzających w błąd</w:t>
            </w:r>
          </w:p>
        </w:tc>
        <w:tc>
          <w:tcPr>
            <w:tcW w:w="4649" w:type="dxa"/>
          </w:tcPr>
          <w:p w14:paraId="49DB84DB" w14:textId="7C176D5A" w:rsidR="005376C2" w:rsidRDefault="005376C2" w:rsidP="005376C2">
            <w:pPr>
              <w:rPr>
                <w:lang w:eastAsia="pl-PL"/>
              </w:rPr>
            </w:pPr>
            <w:r>
              <w:rPr>
                <w:lang w:eastAsia="pl-PL"/>
              </w:rPr>
              <w:t>Nie podaje się</w:t>
            </w:r>
          </w:p>
        </w:tc>
        <w:tc>
          <w:tcPr>
            <w:tcW w:w="4649" w:type="dxa"/>
          </w:tcPr>
          <w:p w14:paraId="0584A7DE" w14:textId="29CAFD53" w:rsidR="005376C2" w:rsidRPr="008D51A6" w:rsidRDefault="005376C2" w:rsidP="005376C2">
            <w:r w:rsidRPr="00105B43">
              <w:rPr>
                <w:lang w:eastAsia="pl-PL"/>
              </w:rPr>
              <w:t>Brak rozwiązań wykraczających poza TSI PRM</w:t>
            </w:r>
          </w:p>
        </w:tc>
      </w:tr>
      <w:tr w:rsidR="005376C2" w14:paraId="676E1B4C" w14:textId="77777777" w:rsidTr="00606727">
        <w:trPr>
          <w:trHeight w:val="891"/>
        </w:trPr>
        <w:tc>
          <w:tcPr>
            <w:tcW w:w="4649" w:type="dxa"/>
          </w:tcPr>
          <w:p w14:paraId="47B826F2" w14:textId="2B5C3F03" w:rsidR="005376C2" w:rsidRDefault="005376C2" w:rsidP="005376C2">
            <w:r>
              <w:t>Wyświetlacze wewnętrzne i zewnętrzne muszą odpowiadać specyfikacjom określonym w pkt 5.3.2.7. W tym punkcie termin „wyświetlacz” oznacza wszelkie wsparcie dynamicznych informacji.</w:t>
            </w:r>
          </w:p>
        </w:tc>
        <w:tc>
          <w:tcPr>
            <w:tcW w:w="4649" w:type="dxa"/>
          </w:tcPr>
          <w:p w14:paraId="33DDD938" w14:textId="77777777" w:rsidR="005376C2" w:rsidRDefault="005376C2" w:rsidP="005376C2">
            <w:pPr>
              <w:rPr>
                <w:lang w:eastAsia="pl-PL"/>
              </w:rPr>
            </w:pPr>
            <w:r>
              <w:rPr>
                <w:lang w:eastAsia="pl-PL"/>
              </w:rPr>
              <w:t>Nie podaje się</w:t>
            </w:r>
          </w:p>
          <w:p w14:paraId="7EBADC2A" w14:textId="6105BAD8" w:rsidR="00B637CF" w:rsidRDefault="00B637CF" w:rsidP="005376C2">
            <w:pPr>
              <w:rPr>
                <w:lang w:eastAsia="pl-PL"/>
              </w:rPr>
            </w:pPr>
          </w:p>
        </w:tc>
        <w:tc>
          <w:tcPr>
            <w:tcW w:w="4649" w:type="dxa"/>
          </w:tcPr>
          <w:p w14:paraId="619D37AF" w14:textId="1BA8CEC9" w:rsidR="00695DC8" w:rsidRPr="008D51A6" w:rsidRDefault="005376C2" w:rsidP="00695DC8">
            <w:r>
              <w:rPr>
                <w:lang w:eastAsia="pl-PL"/>
              </w:rPr>
              <w:t xml:space="preserve">Brak napisów przesuwających się na wyświetlaczach. Jeśli napis jest zbyt długi pokazywany jest </w:t>
            </w:r>
            <w:r w:rsidR="00B0704B">
              <w:rPr>
                <w:lang w:eastAsia="pl-PL"/>
              </w:rPr>
              <w:t>sekwencyjnie,</w:t>
            </w:r>
            <w:r>
              <w:rPr>
                <w:lang w:eastAsia="pl-PL"/>
              </w:rPr>
              <w:t xml:space="preserve"> przy czym każdy z członów informacji wyświetlany jest przynajmniej</w:t>
            </w:r>
            <w:r w:rsidR="00695DC8">
              <w:rPr>
                <w:lang w:eastAsia="pl-PL"/>
              </w:rPr>
              <w:t xml:space="preserve"> przez 3 sekundy.</w:t>
            </w:r>
          </w:p>
        </w:tc>
      </w:tr>
    </w:tbl>
    <w:p w14:paraId="62E8462D" w14:textId="31553DC2" w:rsidR="00467082" w:rsidRDefault="00467082" w:rsidP="00467082">
      <w:pPr>
        <w:pStyle w:val="Nagwek3"/>
      </w:pPr>
      <w:bookmarkStart w:id="20" w:name="_Toc112619209"/>
      <w:r>
        <w:t>Informacja dla pasażerów – d</w:t>
      </w:r>
      <w:r w:rsidRPr="00A041E2">
        <w:t xml:space="preserve">ynamiczne informacje </w:t>
      </w:r>
      <w:r>
        <w:t>dźwiękowe</w:t>
      </w:r>
      <w:bookmarkEnd w:id="20"/>
    </w:p>
    <w:tbl>
      <w:tblPr>
        <w:tblStyle w:val="Tabela-Siatka"/>
        <w:tblW w:w="0" w:type="auto"/>
        <w:tblLook w:val="04A0" w:firstRow="1" w:lastRow="0" w:firstColumn="1" w:lastColumn="0" w:noHBand="0" w:noVBand="1"/>
      </w:tblPr>
      <w:tblGrid>
        <w:gridCol w:w="4649"/>
        <w:gridCol w:w="4649"/>
        <w:gridCol w:w="4649"/>
      </w:tblGrid>
      <w:tr w:rsidR="00816475" w14:paraId="0FDB3BFE" w14:textId="77777777" w:rsidTr="00606727">
        <w:trPr>
          <w:trHeight w:val="880"/>
          <w:tblHeader/>
        </w:trPr>
        <w:tc>
          <w:tcPr>
            <w:tcW w:w="4649" w:type="dxa"/>
            <w:shd w:val="clear" w:color="auto" w:fill="FFD966" w:themeFill="accent4" w:themeFillTint="99"/>
            <w:vAlign w:val="center"/>
          </w:tcPr>
          <w:p w14:paraId="1FCA6DB0" w14:textId="77777777" w:rsidR="00816475" w:rsidRPr="008C32D7" w:rsidRDefault="00816475"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33DEC3CB" w14:textId="77777777" w:rsidR="00816475" w:rsidRPr="008C32D7" w:rsidRDefault="00816475"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040A07D5" w14:textId="3611C8A4" w:rsidR="00816475" w:rsidRPr="008C32D7" w:rsidRDefault="00816475"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816475" w14:paraId="35042ECA" w14:textId="77777777" w:rsidTr="00606727">
        <w:trPr>
          <w:trHeight w:val="891"/>
        </w:trPr>
        <w:tc>
          <w:tcPr>
            <w:tcW w:w="4649" w:type="dxa"/>
          </w:tcPr>
          <w:p w14:paraId="689928EE" w14:textId="4D49109B" w:rsidR="00816475" w:rsidRDefault="00B637CF" w:rsidP="00B637CF">
            <w:r>
              <w:t>Pociąg musi być wyposażony w system rozgłoszeniowy, służący do przekazywania komunikatów rutynowych lub specjalnych przez maszynistę lub innego członka drużyny pociągowej odpowiedzialnego za pasażerów.</w:t>
            </w:r>
          </w:p>
        </w:tc>
        <w:tc>
          <w:tcPr>
            <w:tcW w:w="4649" w:type="dxa"/>
          </w:tcPr>
          <w:p w14:paraId="25A5F658" w14:textId="77777777" w:rsidR="00B637CF" w:rsidRDefault="00B637CF" w:rsidP="00B637CF">
            <w:pPr>
              <w:rPr>
                <w:lang w:eastAsia="pl-PL"/>
              </w:rPr>
            </w:pPr>
            <w:r>
              <w:rPr>
                <w:lang w:eastAsia="pl-PL"/>
              </w:rPr>
              <w:t>Nie podaje się</w:t>
            </w:r>
          </w:p>
          <w:p w14:paraId="56C4325D" w14:textId="6F310D36" w:rsidR="00816475" w:rsidRDefault="00816475" w:rsidP="00606727">
            <w:pPr>
              <w:rPr>
                <w:lang w:eastAsia="pl-PL"/>
              </w:rPr>
            </w:pPr>
          </w:p>
        </w:tc>
        <w:tc>
          <w:tcPr>
            <w:tcW w:w="4649" w:type="dxa"/>
          </w:tcPr>
          <w:p w14:paraId="3FCCF5F3" w14:textId="634B0A53" w:rsidR="00816475" w:rsidRPr="002B393E" w:rsidRDefault="004E3085" w:rsidP="00606727">
            <w:pPr>
              <w:rPr>
                <w:color w:val="000000" w:themeColor="text1"/>
                <w:lang w:eastAsia="pl-PL"/>
              </w:rPr>
            </w:pPr>
            <w:r>
              <w:rPr>
                <w:lang w:eastAsia="pl-PL"/>
              </w:rPr>
              <w:t xml:space="preserve"> W skład systemu rozgłoszeniowego wchodzi </w:t>
            </w:r>
            <w:r w:rsidR="008D226F">
              <w:rPr>
                <w:lang w:eastAsia="pl-PL"/>
              </w:rPr>
              <w:t xml:space="preserve">pętla indukcyjna obejmująca swym zasięgiem cały pociąg wraz z toaletami. Parametry </w:t>
            </w:r>
            <w:r w:rsidR="00B058FB">
              <w:rPr>
                <w:lang w:eastAsia="pl-PL"/>
              </w:rPr>
              <w:t>układu</w:t>
            </w:r>
            <w:r w:rsidR="008D226F">
              <w:rPr>
                <w:lang w:eastAsia="pl-PL"/>
              </w:rPr>
              <w:t xml:space="preserve"> spełniają normę</w:t>
            </w:r>
            <w:r w:rsidR="00B058FB">
              <w:rPr>
                <w:lang w:eastAsia="pl-PL"/>
              </w:rPr>
              <w:t xml:space="preserve"> </w:t>
            </w:r>
            <w:r w:rsidR="00B058FB" w:rsidRPr="00B058FB">
              <w:rPr>
                <w:lang w:eastAsia="pl-PL"/>
              </w:rPr>
              <w:t>PN-EN 60118-4:2015-06</w:t>
            </w:r>
            <w:r w:rsidR="00B058FB">
              <w:rPr>
                <w:lang w:eastAsia="pl-PL"/>
              </w:rPr>
              <w:t>.</w:t>
            </w:r>
            <w:r>
              <w:rPr>
                <w:lang w:eastAsia="pl-PL"/>
              </w:rPr>
              <w:t xml:space="preserve"> </w:t>
            </w:r>
          </w:p>
        </w:tc>
      </w:tr>
      <w:tr w:rsidR="00B637CF" w14:paraId="2B3F5F74" w14:textId="77777777" w:rsidTr="00606727">
        <w:trPr>
          <w:trHeight w:val="891"/>
        </w:trPr>
        <w:tc>
          <w:tcPr>
            <w:tcW w:w="4649" w:type="dxa"/>
          </w:tcPr>
          <w:p w14:paraId="3B1063D1" w14:textId="50D80EAF" w:rsidR="00B637CF" w:rsidRDefault="00B637CF" w:rsidP="00B637CF">
            <w:r>
              <w:lastRenderedPageBreak/>
              <w:t>System rozgłoszeniowy może być obsługiwany ręcznie, automatycznie lub być wstępnie zaprogramowany. Jeśli system rozgłoszeniowy jest zautomatyzowany, musi umożliwiać wyłączenie lub poprawienie</w:t>
            </w:r>
            <w:r w:rsidR="00B661A2">
              <w:t xml:space="preserve"> </w:t>
            </w:r>
            <w:r>
              <w:t>informacji nieprawidłowych lub wprowadzających w błąd</w:t>
            </w:r>
          </w:p>
        </w:tc>
        <w:tc>
          <w:tcPr>
            <w:tcW w:w="4649" w:type="dxa"/>
          </w:tcPr>
          <w:p w14:paraId="6AE84D0E" w14:textId="77777777" w:rsidR="00B637CF" w:rsidRDefault="00B637CF" w:rsidP="00B637CF">
            <w:pPr>
              <w:rPr>
                <w:lang w:eastAsia="pl-PL"/>
              </w:rPr>
            </w:pPr>
            <w:r>
              <w:rPr>
                <w:lang w:eastAsia="pl-PL"/>
              </w:rPr>
              <w:t>Nie podaje się</w:t>
            </w:r>
          </w:p>
          <w:p w14:paraId="7ED22516" w14:textId="77777777" w:rsidR="00B637CF" w:rsidRDefault="00B637CF" w:rsidP="00606727">
            <w:pPr>
              <w:rPr>
                <w:lang w:eastAsia="pl-PL"/>
              </w:rPr>
            </w:pPr>
          </w:p>
        </w:tc>
        <w:tc>
          <w:tcPr>
            <w:tcW w:w="4649" w:type="dxa"/>
          </w:tcPr>
          <w:p w14:paraId="5EE5A6DD" w14:textId="4452B84E" w:rsidR="00B637CF" w:rsidRPr="002B393E" w:rsidRDefault="00574E65" w:rsidP="00606727">
            <w:pPr>
              <w:rPr>
                <w:color w:val="000000" w:themeColor="text1"/>
                <w:lang w:eastAsia="pl-PL"/>
              </w:rPr>
            </w:pPr>
            <w:r w:rsidRPr="00105B43">
              <w:rPr>
                <w:lang w:eastAsia="pl-PL"/>
              </w:rPr>
              <w:t>Brak rozwiązań wykraczających poza TSI PRM</w:t>
            </w:r>
          </w:p>
        </w:tc>
      </w:tr>
      <w:tr w:rsidR="00574E65" w14:paraId="0A75EEFF" w14:textId="77777777" w:rsidTr="00606727">
        <w:trPr>
          <w:trHeight w:val="891"/>
        </w:trPr>
        <w:tc>
          <w:tcPr>
            <w:tcW w:w="4649" w:type="dxa"/>
          </w:tcPr>
          <w:p w14:paraId="186C8D2C" w14:textId="0DF8EA33" w:rsidR="00574E65" w:rsidRDefault="00574E65" w:rsidP="00574E65">
            <w:r>
              <w:t>System rozgłoszeniowy musi służyć do przekazywania na każdym przystanku informacji o stacji docelowej i następnym przystanku pociągu lub do przekazywania informacji o odjeździe z każdego przystanku.</w:t>
            </w:r>
          </w:p>
        </w:tc>
        <w:tc>
          <w:tcPr>
            <w:tcW w:w="4649" w:type="dxa"/>
          </w:tcPr>
          <w:p w14:paraId="02BD16CA" w14:textId="77777777" w:rsidR="00574E65" w:rsidRDefault="00574E65" w:rsidP="00574E65">
            <w:pPr>
              <w:rPr>
                <w:lang w:eastAsia="pl-PL"/>
              </w:rPr>
            </w:pPr>
            <w:r>
              <w:rPr>
                <w:lang w:eastAsia="pl-PL"/>
              </w:rPr>
              <w:t>Nie podaje się</w:t>
            </w:r>
          </w:p>
          <w:p w14:paraId="17708A4F" w14:textId="77777777" w:rsidR="00574E65" w:rsidRDefault="00574E65" w:rsidP="00574E65">
            <w:pPr>
              <w:rPr>
                <w:lang w:eastAsia="pl-PL"/>
              </w:rPr>
            </w:pPr>
          </w:p>
        </w:tc>
        <w:tc>
          <w:tcPr>
            <w:tcW w:w="4649" w:type="dxa"/>
          </w:tcPr>
          <w:p w14:paraId="5376AA73" w14:textId="2B1FF43D" w:rsidR="00574E65" w:rsidRPr="002B393E" w:rsidRDefault="00574E65" w:rsidP="00574E65">
            <w:pPr>
              <w:rPr>
                <w:color w:val="000000" w:themeColor="text1"/>
                <w:lang w:eastAsia="pl-PL"/>
              </w:rPr>
            </w:pPr>
            <w:r w:rsidRPr="00105B43">
              <w:rPr>
                <w:lang w:eastAsia="pl-PL"/>
              </w:rPr>
              <w:t>Brak rozwiązań wykraczających poza TSI PRM</w:t>
            </w:r>
          </w:p>
        </w:tc>
      </w:tr>
      <w:tr w:rsidR="00574E65" w14:paraId="53D5212C" w14:textId="77777777" w:rsidTr="00606727">
        <w:trPr>
          <w:trHeight w:val="891"/>
        </w:trPr>
        <w:tc>
          <w:tcPr>
            <w:tcW w:w="4649" w:type="dxa"/>
          </w:tcPr>
          <w:p w14:paraId="05E4B23D" w14:textId="72957153" w:rsidR="00574E65" w:rsidRDefault="00574E65" w:rsidP="00574E65">
            <w: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w:t>
            </w:r>
          </w:p>
        </w:tc>
        <w:tc>
          <w:tcPr>
            <w:tcW w:w="4649" w:type="dxa"/>
          </w:tcPr>
          <w:p w14:paraId="11313683" w14:textId="77777777" w:rsidR="00574E65" w:rsidRDefault="00574E65" w:rsidP="00574E65">
            <w:pPr>
              <w:rPr>
                <w:lang w:eastAsia="pl-PL"/>
              </w:rPr>
            </w:pPr>
            <w:r>
              <w:rPr>
                <w:lang w:eastAsia="pl-PL"/>
              </w:rPr>
              <w:t>Nie podaje się</w:t>
            </w:r>
          </w:p>
          <w:p w14:paraId="31968F20" w14:textId="77777777" w:rsidR="00574E65" w:rsidRDefault="00574E65" w:rsidP="00574E65">
            <w:pPr>
              <w:rPr>
                <w:lang w:eastAsia="pl-PL"/>
              </w:rPr>
            </w:pPr>
          </w:p>
        </w:tc>
        <w:tc>
          <w:tcPr>
            <w:tcW w:w="4649" w:type="dxa"/>
          </w:tcPr>
          <w:p w14:paraId="77FD849B" w14:textId="31B16870" w:rsidR="00574E65" w:rsidRPr="002B393E" w:rsidRDefault="00574E65" w:rsidP="00574E65">
            <w:pPr>
              <w:rPr>
                <w:color w:val="000000" w:themeColor="text1"/>
                <w:lang w:eastAsia="pl-PL"/>
              </w:rPr>
            </w:pPr>
            <w:r w:rsidRPr="00105B43">
              <w:rPr>
                <w:lang w:eastAsia="pl-PL"/>
              </w:rPr>
              <w:t>Brak rozwiązań wykraczających poza TSI PRM</w:t>
            </w:r>
          </w:p>
        </w:tc>
      </w:tr>
      <w:tr w:rsidR="00574E65" w14:paraId="7266C1E3" w14:textId="77777777" w:rsidTr="00606727">
        <w:trPr>
          <w:trHeight w:val="891"/>
        </w:trPr>
        <w:tc>
          <w:tcPr>
            <w:tcW w:w="4649" w:type="dxa"/>
          </w:tcPr>
          <w:p w14:paraId="741511AF" w14:textId="22B14CB1" w:rsidR="00574E65" w:rsidRDefault="00574E65" w:rsidP="00574E65">
            <w:r>
              <w:lastRenderedPageBreak/>
              <w:t>Informacje mówione muszą posiadać we wszystkich strefach wartość STI-PA przynajmniej 0,45; zgodnie ze specyfikacją wzmiankowaną w dodatku A, indeks 5. System rozgłoszeniowy musi spełniać to wymaganie w każdym miejscu do siedzenia oraz w każdym miejscu na wózek.</w:t>
            </w:r>
          </w:p>
        </w:tc>
        <w:tc>
          <w:tcPr>
            <w:tcW w:w="4649" w:type="dxa"/>
          </w:tcPr>
          <w:p w14:paraId="28050234" w14:textId="77777777" w:rsidR="00574E65" w:rsidRDefault="00574E65" w:rsidP="00574E65">
            <w:pPr>
              <w:rPr>
                <w:lang w:eastAsia="pl-PL"/>
              </w:rPr>
            </w:pPr>
            <w:r>
              <w:rPr>
                <w:lang w:eastAsia="pl-PL"/>
              </w:rPr>
              <w:t>Nie podaje się</w:t>
            </w:r>
          </w:p>
          <w:p w14:paraId="67545923" w14:textId="77777777" w:rsidR="00574E65" w:rsidRDefault="00574E65" w:rsidP="00574E65">
            <w:pPr>
              <w:rPr>
                <w:lang w:eastAsia="pl-PL"/>
              </w:rPr>
            </w:pPr>
          </w:p>
        </w:tc>
        <w:tc>
          <w:tcPr>
            <w:tcW w:w="4649" w:type="dxa"/>
          </w:tcPr>
          <w:p w14:paraId="29EC8994" w14:textId="796034FB" w:rsidR="00574E65" w:rsidRPr="002B393E" w:rsidRDefault="00574E65" w:rsidP="00574E65">
            <w:pPr>
              <w:rPr>
                <w:color w:val="000000" w:themeColor="text1"/>
                <w:lang w:eastAsia="pl-PL"/>
              </w:rPr>
            </w:pPr>
            <w:r>
              <w:rPr>
                <w:lang w:eastAsia="pl-PL"/>
              </w:rPr>
              <w:t>Wymaganie zrozumiałości mowy na poziomie 0,45 jest spełnione również w toaletach.</w:t>
            </w:r>
          </w:p>
        </w:tc>
      </w:tr>
    </w:tbl>
    <w:p w14:paraId="66A0B402" w14:textId="219C3E47" w:rsidR="00816475" w:rsidRDefault="00574E65" w:rsidP="00816475">
      <w:pPr>
        <w:pStyle w:val="Nagwek3"/>
      </w:pPr>
      <w:bookmarkStart w:id="21" w:name="_Toc112619210"/>
      <w:r>
        <w:t>Zmiany wysokości</w:t>
      </w:r>
      <w:bookmarkEnd w:id="21"/>
    </w:p>
    <w:tbl>
      <w:tblPr>
        <w:tblStyle w:val="Tabela-Siatka"/>
        <w:tblW w:w="0" w:type="auto"/>
        <w:tblLook w:val="04A0" w:firstRow="1" w:lastRow="0" w:firstColumn="1" w:lastColumn="0" w:noHBand="0" w:noVBand="1"/>
      </w:tblPr>
      <w:tblGrid>
        <w:gridCol w:w="4649"/>
        <w:gridCol w:w="4649"/>
        <w:gridCol w:w="4649"/>
      </w:tblGrid>
      <w:tr w:rsidR="00816475" w14:paraId="5F20CA6C" w14:textId="77777777" w:rsidTr="00606727">
        <w:trPr>
          <w:trHeight w:val="880"/>
          <w:tblHeader/>
        </w:trPr>
        <w:tc>
          <w:tcPr>
            <w:tcW w:w="4649" w:type="dxa"/>
            <w:shd w:val="clear" w:color="auto" w:fill="FFD966" w:themeFill="accent4" w:themeFillTint="99"/>
            <w:vAlign w:val="center"/>
          </w:tcPr>
          <w:p w14:paraId="3E26A8D6" w14:textId="77777777" w:rsidR="00816475" w:rsidRPr="008C32D7" w:rsidRDefault="00816475"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6C27FA19" w14:textId="77777777" w:rsidR="00816475" w:rsidRPr="008C32D7" w:rsidRDefault="00816475"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54B2818C" w14:textId="0BB82512" w:rsidR="00816475" w:rsidRPr="008C32D7" w:rsidRDefault="00816475"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816475" w14:paraId="54BA069A" w14:textId="77777777" w:rsidTr="00606727">
        <w:trPr>
          <w:trHeight w:val="891"/>
        </w:trPr>
        <w:tc>
          <w:tcPr>
            <w:tcW w:w="4649" w:type="dxa"/>
          </w:tcPr>
          <w:p w14:paraId="08028706" w14:textId="5722AA1D" w:rsidR="00816475" w:rsidRDefault="00D05005" w:rsidP="00D05005">
            <w:r>
              <w:t>Wysokość stopni wewnętrznych (innych niż stopnie wejścia do pociągu) nie może przekraczać 200 mm, a ich głębokość, mierzona przy osi środkowej schodów, nie może być mniejsza niż 280 mm. W pociągach dwupokładowych dozwolone jest zmniejszenie tej wartości do 270 mm dla stopni prowadzących na pokład górny i pokład dolny</w:t>
            </w:r>
          </w:p>
        </w:tc>
        <w:tc>
          <w:tcPr>
            <w:tcW w:w="4649" w:type="dxa"/>
          </w:tcPr>
          <w:p w14:paraId="2E648F50" w14:textId="77777777" w:rsidR="008406F9" w:rsidRDefault="008406F9" w:rsidP="008406F9">
            <w:pPr>
              <w:rPr>
                <w:lang w:eastAsia="pl-PL"/>
              </w:rPr>
            </w:pPr>
            <w:r>
              <w:rPr>
                <w:lang w:eastAsia="pl-PL"/>
              </w:rPr>
              <w:t>Nie podaje się</w:t>
            </w:r>
          </w:p>
          <w:p w14:paraId="6402B955" w14:textId="51F2A92E" w:rsidR="00816475" w:rsidRDefault="00816475" w:rsidP="00606727">
            <w:pPr>
              <w:rPr>
                <w:lang w:eastAsia="pl-PL"/>
              </w:rPr>
            </w:pPr>
          </w:p>
        </w:tc>
        <w:tc>
          <w:tcPr>
            <w:tcW w:w="4649" w:type="dxa"/>
          </w:tcPr>
          <w:p w14:paraId="578CEF02" w14:textId="7E6F355D" w:rsidR="00816475" w:rsidRPr="002B393E" w:rsidRDefault="008406F9" w:rsidP="00606727">
            <w:pPr>
              <w:rPr>
                <w:color w:val="000000" w:themeColor="text1"/>
                <w:lang w:eastAsia="pl-PL"/>
              </w:rPr>
            </w:pPr>
            <w:r w:rsidRPr="00105B43">
              <w:rPr>
                <w:lang w:eastAsia="pl-PL"/>
              </w:rPr>
              <w:t>Brak rozwiązań wykraczających poza TSI PRM</w:t>
            </w:r>
          </w:p>
        </w:tc>
      </w:tr>
      <w:tr w:rsidR="008406F9" w14:paraId="57846543" w14:textId="77777777" w:rsidTr="00606727">
        <w:trPr>
          <w:trHeight w:val="891"/>
        </w:trPr>
        <w:tc>
          <w:tcPr>
            <w:tcW w:w="4649" w:type="dxa"/>
          </w:tcPr>
          <w:p w14:paraId="2441F372" w14:textId="7C2E1EA0" w:rsidR="008406F9" w:rsidRDefault="008406F9" w:rsidP="008406F9">
            <w:r>
              <w:lastRenderedPageBreak/>
              <w:t>Pierwszy i ostatni stopień musi co najmniej być oznaczony kontrastującym pasem o szerokości od 45 mm do 55 mm, rozciągającym się na całej szerokości schodów na przedniej i górnej powierzchni krawędzi stopnia</w:t>
            </w:r>
          </w:p>
        </w:tc>
        <w:tc>
          <w:tcPr>
            <w:tcW w:w="4649" w:type="dxa"/>
          </w:tcPr>
          <w:p w14:paraId="2D8CF901" w14:textId="77777777" w:rsidR="008406F9" w:rsidRDefault="008406F9" w:rsidP="008406F9">
            <w:pPr>
              <w:rPr>
                <w:lang w:eastAsia="pl-PL"/>
              </w:rPr>
            </w:pPr>
            <w:r>
              <w:rPr>
                <w:lang w:eastAsia="pl-PL"/>
              </w:rPr>
              <w:t>Nie podaje się</w:t>
            </w:r>
          </w:p>
          <w:p w14:paraId="11252DCA" w14:textId="77777777" w:rsidR="008406F9" w:rsidRDefault="008406F9" w:rsidP="008406F9">
            <w:pPr>
              <w:rPr>
                <w:lang w:eastAsia="pl-PL"/>
              </w:rPr>
            </w:pPr>
          </w:p>
        </w:tc>
        <w:tc>
          <w:tcPr>
            <w:tcW w:w="4649" w:type="dxa"/>
          </w:tcPr>
          <w:p w14:paraId="5A5A5BE6" w14:textId="58026C1F" w:rsidR="008406F9" w:rsidRPr="002B393E" w:rsidRDefault="008406F9" w:rsidP="008406F9">
            <w:pPr>
              <w:rPr>
                <w:color w:val="000000" w:themeColor="text1"/>
                <w:lang w:eastAsia="pl-PL"/>
              </w:rPr>
            </w:pPr>
            <w:r>
              <w:rPr>
                <w:lang w:eastAsia="pl-PL"/>
              </w:rPr>
              <w:t>Podłoga przed schodami prowadzącymi w dół oznaczona jest fakturą ostrzegawczą kopułową – pas o głębokości min. 50 cm na całej szerokości schodów.</w:t>
            </w:r>
          </w:p>
        </w:tc>
      </w:tr>
      <w:tr w:rsidR="008406F9" w14:paraId="7FD47E0A" w14:textId="77777777" w:rsidTr="00606727">
        <w:trPr>
          <w:trHeight w:val="891"/>
        </w:trPr>
        <w:tc>
          <w:tcPr>
            <w:tcW w:w="4649" w:type="dxa"/>
          </w:tcPr>
          <w:p w14:paraId="7AF6259F" w14:textId="22EB5F71" w:rsidR="008406F9" w:rsidRDefault="008406F9" w:rsidP="008406F9">
            <w:r>
              <w:t>Schody składające się z więcej niż trzech stopni muszą być wyposażone w poręcze po obu stronach, na dwóch poziomach. Wyższa poręcz musi być umieszczona na wysokości od 850 mm do 1 000 mm nad poziomem podłogi. Niższa poręcz musi być umieszczona na wysokości od 500 mm do 750 mm nad poziomem podłogi.</w:t>
            </w:r>
          </w:p>
        </w:tc>
        <w:tc>
          <w:tcPr>
            <w:tcW w:w="4649" w:type="dxa"/>
          </w:tcPr>
          <w:p w14:paraId="681D6FF2" w14:textId="77777777" w:rsidR="008406F9" w:rsidRDefault="008406F9" w:rsidP="008406F9">
            <w:pPr>
              <w:rPr>
                <w:lang w:eastAsia="pl-PL"/>
              </w:rPr>
            </w:pPr>
            <w:r>
              <w:rPr>
                <w:lang w:eastAsia="pl-PL"/>
              </w:rPr>
              <w:t>Nie podaje się</w:t>
            </w:r>
          </w:p>
          <w:p w14:paraId="500E2EC9" w14:textId="77777777" w:rsidR="008406F9" w:rsidRDefault="008406F9" w:rsidP="008406F9">
            <w:pPr>
              <w:rPr>
                <w:lang w:eastAsia="pl-PL"/>
              </w:rPr>
            </w:pPr>
          </w:p>
        </w:tc>
        <w:tc>
          <w:tcPr>
            <w:tcW w:w="4649" w:type="dxa"/>
          </w:tcPr>
          <w:p w14:paraId="4B25AFC2" w14:textId="4C5C8090" w:rsidR="008406F9" w:rsidRPr="002B393E" w:rsidRDefault="008406F9" w:rsidP="008406F9">
            <w:pPr>
              <w:rPr>
                <w:color w:val="000000" w:themeColor="text1"/>
                <w:lang w:eastAsia="pl-PL"/>
              </w:rPr>
            </w:pPr>
            <w:r w:rsidRPr="00105B43">
              <w:rPr>
                <w:lang w:eastAsia="pl-PL"/>
              </w:rPr>
              <w:t>Brak rozwiązań wykraczających poza TSI PRM</w:t>
            </w:r>
          </w:p>
        </w:tc>
      </w:tr>
      <w:tr w:rsidR="008406F9" w14:paraId="4D5B9DEA" w14:textId="77777777" w:rsidTr="00606727">
        <w:trPr>
          <w:trHeight w:val="891"/>
        </w:trPr>
        <w:tc>
          <w:tcPr>
            <w:tcW w:w="4649" w:type="dxa"/>
          </w:tcPr>
          <w:p w14:paraId="76011033" w14:textId="16CE464D" w:rsidR="008406F9" w:rsidRDefault="008406F9" w:rsidP="008406F9">
            <w:r>
              <w:t>Schody składające się z jednego, dwóch lub trzech stopni muszą być wyposażone w co najmniej jedną poręcz po obu stronach lub inny element, który osoby mogą wykorzystać w celu utrzymania równo wagi.</w:t>
            </w:r>
          </w:p>
        </w:tc>
        <w:tc>
          <w:tcPr>
            <w:tcW w:w="4649" w:type="dxa"/>
          </w:tcPr>
          <w:p w14:paraId="0CE1B287" w14:textId="77777777" w:rsidR="008406F9" w:rsidRDefault="008406F9" w:rsidP="008406F9">
            <w:pPr>
              <w:rPr>
                <w:lang w:eastAsia="pl-PL"/>
              </w:rPr>
            </w:pPr>
            <w:r>
              <w:rPr>
                <w:lang w:eastAsia="pl-PL"/>
              </w:rPr>
              <w:t>Nie podaje się</w:t>
            </w:r>
          </w:p>
          <w:p w14:paraId="21D7752E" w14:textId="77777777" w:rsidR="008406F9" w:rsidRDefault="008406F9" w:rsidP="008406F9">
            <w:pPr>
              <w:rPr>
                <w:lang w:eastAsia="pl-PL"/>
              </w:rPr>
            </w:pPr>
          </w:p>
        </w:tc>
        <w:tc>
          <w:tcPr>
            <w:tcW w:w="4649" w:type="dxa"/>
          </w:tcPr>
          <w:p w14:paraId="61B73AE7" w14:textId="14C520C6" w:rsidR="008406F9" w:rsidRPr="002B393E" w:rsidRDefault="008406F9" w:rsidP="008406F9">
            <w:pPr>
              <w:rPr>
                <w:color w:val="000000" w:themeColor="text1"/>
                <w:lang w:eastAsia="pl-PL"/>
              </w:rPr>
            </w:pPr>
            <w:r>
              <w:rPr>
                <w:lang w:eastAsia="pl-PL"/>
              </w:rPr>
              <w:t>Schody muszą być wyposażone w obustronną poręcz lub inny element mogący pełnić funkcje poręczy.</w:t>
            </w:r>
          </w:p>
        </w:tc>
      </w:tr>
      <w:tr w:rsidR="006F5C1D" w14:paraId="5E3FF4EF" w14:textId="77777777" w:rsidTr="00606727">
        <w:trPr>
          <w:trHeight w:val="891"/>
        </w:trPr>
        <w:tc>
          <w:tcPr>
            <w:tcW w:w="4649" w:type="dxa"/>
          </w:tcPr>
          <w:p w14:paraId="080804B0" w14:textId="764EF358" w:rsidR="006F5C1D" w:rsidRDefault="006F5C1D" w:rsidP="006F5C1D">
            <w:r w:rsidRPr="00977FAE">
              <w:lastRenderedPageBreak/>
              <w:t>Poręcze muszą być zgodne z pkt 4.2.2.9</w:t>
            </w:r>
            <w:r>
              <w:t xml:space="preserve"> TSI PRM</w:t>
            </w:r>
            <w:r w:rsidRPr="00977FAE">
              <w:t>.</w:t>
            </w:r>
          </w:p>
        </w:tc>
        <w:tc>
          <w:tcPr>
            <w:tcW w:w="4649" w:type="dxa"/>
          </w:tcPr>
          <w:p w14:paraId="2F23F064" w14:textId="77777777" w:rsidR="006F5C1D" w:rsidRDefault="006F5C1D" w:rsidP="006F5C1D">
            <w:pPr>
              <w:rPr>
                <w:lang w:eastAsia="pl-PL"/>
              </w:rPr>
            </w:pPr>
            <w:r>
              <w:rPr>
                <w:lang w:eastAsia="pl-PL"/>
              </w:rPr>
              <w:t>Nie podaje się</w:t>
            </w:r>
          </w:p>
          <w:p w14:paraId="36A87714" w14:textId="77777777" w:rsidR="006F5C1D" w:rsidRDefault="006F5C1D" w:rsidP="006F5C1D">
            <w:pPr>
              <w:rPr>
                <w:lang w:eastAsia="pl-PL"/>
              </w:rPr>
            </w:pPr>
          </w:p>
        </w:tc>
        <w:tc>
          <w:tcPr>
            <w:tcW w:w="4649" w:type="dxa"/>
          </w:tcPr>
          <w:p w14:paraId="77ED1B5F" w14:textId="10C9F1F1" w:rsidR="006F5C1D" w:rsidRPr="002B393E" w:rsidRDefault="006F5C1D" w:rsidP="006F5C1D">
            <w:pPr>
              <w:rPr>
                <w:color w:val="000000" w:themeColor="text1"/>
                <w:lang w:eastAsia="pl-PL"/>
              </w:rPr>
            </w:pPr>
            <w:r w:rsidRPr="00105B43">
              <w:rPr>
                <w:lang w:eastAsia="pl-PL"/>
              </w:rPr>
              <w:t>Brak rozwiązań wykraczających poza TSI PRM</w:t>
            </w:r>
          </w:p>
        </w:tc>
      </w:tr>
      <w:tr w:rsidR="006F5C1D" w14:paraId="369F6D39" w14:textId="77777777" w:rsidTr="00606727">
        <w:trPr>
          <w:trHeight w:val="891"/>
        </w:trPr>
        <w:tc>
          <w:tcPr>
            <w:tcW w:w="4649" w:type="dxa"/>
          </w:tcPr>
          <w:p w14:paraId="44118F49" w14:textId="7E268E4C" w:rsidR="006F5C1D" w:rsidRDefault="006F5C1D" w:rsidP="006F5C1D">
            <w:r>
              <w:t>Stopnie nie mogą występować pomiędzy następującymi miejscami: przedsionkiem drzwi zewnętrznych dostępnych dla wózków, miejscem na wózek, uniwersalnym przedziałem sypialnym oraz uniwersalną toaletą, z wyjątkiem pasa progu drzwi, którego wysokość nie może przekraczać 15 mm, lub z wyjątkiem sytuacji, gdy zapewniono podnośnik w celu pokonania stopnia. Podnośnik musi spełniać wymogi pkt 5.3.2.10 TSI PRM.</w:t>
            </w:r>
          </w:p>
        </w:tc>
        <w:tc>
          <w:tcPr>
            <w:tcW w:w="4649" w:type="dxa"/>
          </w:tcPr>
          <w:p w14:paraId="4CE1D55B" w14:textId="77777777" w:rsidR="006F5C1D" w:rsidRDefault="006F5C1D" w:rsidP="006F5C1D">
            <w:pPr>
              <w:rPr>
                <w:lang w:eastAsia="pl-PL"/>
              </w:rPr>
            </w:pPr>
            <w:r>
              <w:rPr>
                <w:lang w:eastAsia="pl-PL"/>
              </w:rPr>
              <w:t>Nie podaje się</w:t>
            </w:r>
          </w:p>
          <w:p w14:paraId="70B2AC33" w14:textId="77777777" w:rsidR="006F5C1D" w:rsidRDefault="006F5C1D" w:rsidP="006F5C1D">
            <w:pPr>
              <w:rPr>
                <w:lang w:eastAsia="pl-PL"/>
              </w:rPr>
            </w:pPr>
          </w:p>
        </w:tc>
        <w:tc>
          <w:tcPr>
            <w:tcW w:w="4649" w:type="dxa"/>
          </w:tcPr>
          <w:p w14:paraId="118501B6" w14:textId="4F841881" w:rsidR="006F5C1D" w:rsidRPr="002B393E" w:rsidRDefault="006F5C1D" w:rsidP="006F5C1D">
            <w:pPr>
              <w:rPr>
                <w:color w:val="000000" w:themeColor="text1"/>
                <w:lang w:eastAsia="pl-PL"/>
              </w:rPr>
            </w:pPr>
            <w:r>
              <w:rPr>
                <w:color w:val="000000" w:themeColor="text1"/>
                <w:lang w:eastAsia="pl-PL"/>
              </w:rPr>
              <w:t>W pojeździe nie ma schodów poza strefa wsiadania.</w:t>
            </w:r>
          </w:p>
        </w:tc>
      </w:tr>
      <w:tr w:rsidR="006F5C1D" w14:paraId="6A5489BB" w14:textId="77777777" w:rsidTr="00606727">
        <w:trPr>
          <w:trHeight w:val="891"/>
        </w:trPr>
        <w:tc>
          <w:tcPr>
            <w:tcW w:w="4649" w:type="dxa"/>
          </w:tcPr>
          <w:p w14:paraId="4225DA46" w14:textId="6ADADACD" w:rsidR="006F5C1D" w:rsidRDefault="006F5C1D" w:rsidP="006F5C1D">
            <w:r w:rsidRPr="00977FAE">
              <w:t>Dla podjazdów wewnątrz taboru maksymalne nachylenie nie może przekraczać następujących wartości:</w:t>
            </w:r>
          </w:p>
          <w:p w14:paraId="6908C8F4" w14:textId="23D4CC85" w:rsidR="006F5C1D" w:rsidRPr="00977FAE" w:rsidRDefault="006F5C1D" w:rsidP="006F5C1D">
            <w:pPr>
              <w:rPr>
                <w:b/>
                <w:bCs/>
              </w:rPr>
            </w:pPr>
            <w:r>
              <w:rPr>
                <w:b/>
                <w:bCs/>
              </w:rPr>
              <w:t>t</w:t>
            </w:r>
            <w:r w:rsidRPr="00977FAE">
              <w:rPr>
                <w:b/>
                <w:bCs/>
              </w:rPr>
              <w:t xml:space="preserve">rasy między przedsionkiem przy drzwiach zewnętrznych dostępnych dla wózków inwalidzkich, miejscem na wózek inwalidzki, przedziałem </w:t>
            </w:r>
            <w:r w:rsidRPr="00977FAE">
              <w:rPr>
                <w:b/>
                <w:bCs/>
              </w:rPr>
              <w:lastRenderedPageBreak/>
              <w:t>sypialnym dostępnym dla wózków inwalidzkich i toaletą uniwersalną</w:t>
            </w:r>
            <w:r>
              <w:rPr>
                <w:b/>
                <w:bCs/>
              </w:rPr>
              <w:t xml:space="preserve"> -</w:t>
            </w:r>
          </w:p>
          <w:p w14:paraId="037D821C" w14:textId="3992A606" w:rsidR="006F5C1D" w:rsidRDefault="006F5C1D" w:rsidP="006F5C1D">
            <w:pPr>
              <w:pStyle w:val="Akapitzlist"/>
              <w:numPr>
                <w:ilvl w:val="0"/>
                <w:numId w:val="12"/>
              </w:numPr>
            </w:pPr>
            <w:r>
              <w:t>dla długości podjazdu d</w:t>
            </w:r>
            <w:r w:rsidRPr="00977FAE">
              <w:t>o 840 mm w wagonach jednopokładowych</w:t>
            </w:r>
            <w:r>
              <w:t xml:space="preserve"> – 12%,</w:t>
            </w:r>
          </w:p>
          <w:p w14:paraId="4814C92A" w14:textId="4C0DC9B0" w:rsidR="006F5C1D" w:rsidRDefault="006F5C1D" w:rsidP="006F5C1D">
            <w:pPr>
              <w:pStyle w:val="Akapitzlist"/>
              <w:numPr>
                <w:ilvl w:val="0"/>
                <w:numId w:val="12"/>
              </w:numPr>
            </w:pPr>
            <w:r>
              <w:t>dla długości podjazdu d</w:t>
            </w:r>
            <w:r w:rsidRPr="00977FAE">
              <w:t xml:space="preserve">o 840 mm w wagonach </w:t>
            </w:r>
            <w:r>
              <w:t>dwu</w:t>
            </w:r>
            <w:r w:rsidRPr="00977FAE">
              <w:t>pokładowych</w:t>
            </w:r>
            <w:r>
              <w:t xml:space="preserve"> – 15%,</w:t>
            </w:r>
          </w:p>
          <w:p w14:paraId="16E820C3" w14:textId="25071641" w:rsidR="006F5C1D" w:rsidRDefault="006F5C1D" w:rsidP="006F5C1D">
            <w:pPr>
              <w:pStyle w:val="Akapitzlist"/>
              <w:numPr>
                <w:ilvl w:val="0"/>
                <w:numId w:val="12"/>
              </w:numPr>
            </w:pPr>
            <w:r>
              <w:t>dla długości podjazdu powyżej</w:t>
            </w:r>
            <w:r w:rsidRPr="00977FAE">
              <w:t xml:space="preserve"> 840 mm </w:t>
            </w:r>
            <w:r>
              <w:t xml:space="preserve">– 6,25%, </w:t>
            </w:r>
          </w:p>
          <w:p w14:paraId="06739F88" w14:textId="03A31E79" w:rsidR="006F5C1D" w:rsidRPr="008406F9" w:rsidRDefault="006F5C1D" w:rsidP="006F5C1D">
            <w:pPr>
              <w:rPr>
                <w:b/>
                <w:bCs/>
              </w:rPr>
            </w:pPr>
            <w:r w:rsidRPr="008406F9">
              <w:rPr>
                <w:b/>
                <w:bCs/>
              </w:rPr>
              <w:t>Inne obszary pociągu</w:t>
            </w:r>
            <w:r>
              <w:rPr>
                <w:b/>
                <w:bCs/>
              </w:rPr>
              <w:t xml:space="preserve"> -</w:t>
            </w:r>
          </w:p>
          <w:p w14:paraId="19F279C4" w14:textId="653B7C1D" w:rsidR="006F5C1D" w:rsidRDefault="006F5C1D" w:rsidP="001207DE">
            <w:pPr>
              <w:pStyle w:val="Akapitzlist"/>
              <w:numPr>
                <w:ilvl w:val="0"/>
                <w:numId w:val="13"/>
              </w:numPr>
            </w:pPr>
            <w:r>
              <w:t>dla długości podjazdu powyżej 1000 mm – 12%;</w:t>
            </w:r>
          </w:p>
          <w:p w14:paraId="36155BD2" w14:textId="18120AFC" w:rsidR="006F5C1D" w:rsidRDefault="006F5C1D" w:rsidP="001207DE">
            <w:pPr>
              <w:pStyle w:val="Akapitzlist"/>
              <w:numPr>
                <w:ilvl w:val="0"/>
                <w:numId w:val="13"/>
              </w:numPr>
            </w:pPr>
            <w:r>
              <w:t>dla długości podjazdu od 600 mm do 1000 mm – 15%;</w:t>
            </w:r>
          </w:p>
          <w:p w14:paraId="05F3DF95" w14:textId="143557EB" w:rsidR="006F5C1D" w:rsidRDefault="006F5C1D" w:rsidP="001207DE">
            <w:pPr>
              <w:pStyle w:val="Akapitzlist"/>
              <w:numPr>
                <w:ilvl w:val="0"/>
                <w:numId w:val="13"/>
              </w:numPr>
            </w:pPr>
            <w:r>
              <w:t>dla podjazdów krótszych niż 600mm – 18%.</w:t>
            </w:r>
          </w:p>
        </w:tc>
        <w:tc>
          <w:tcPr>
            <w:tcW w:w="4649" w:type="dxa"/>
          </w:tcPr>
          <w:p w14:paraId="6A01D3EA" w14:textId="77777777" w:rsidR="006F5C1D" w:rsidRDefault="006F5C1D" w:rsidP="006F5C1D">
            <w:pPr>
              <w:rPr>
                <w:lang w:eastAsia="pl-PL"/>
              </w:rPr>
            </w:pPr>
            <w:r>
              <w:rPr>
                <w:lang w:eastAsia="pl-PL"/>
              </w:rPr>
              <w:lastRenderedPageBreak/>
              <w:t>Nie podaje się</w:t>
            </w:r>
          </w:p>
          <w:p w14:paraId="77D51158" w14:textId="77777777" w:rsidR="006F5C1D" w:rsidRDefault="006F5C1D" w:rsidP="006F5C1D">
            <w:pPr>
              <w:rPr>
                <w:lang w:eastAsia="pl-PL"/>
              </w:rPr>
            </w:pPr>
          </w:p>
        </w:tc>
        <w:tc>
          <w:tcPr>
            <w:tcW w:w="4649" w:type="dxa"/>
          </w:tcPr>
          <w:p w14:paraId="23BCD9F9" w14:textId="2A385F46" w:rsidR="007574EF" w:rsidRDefault="007574EF" w:rsidP="006F5C1D">
            <w:pPr>
              <w:rPr>
                <w:color w:val="000000" w:themeColor="text1"/>
                <w:lang w:eastAsia="pl-PL"/>
              </w:rPr>
            </w:pPr>
            <w:r>
              <w:rPr>
                <w:color w:val="000000" w:themeColor="text1"/>
                <w:lang w:eastAsia="pl-PL"/>
              </w:rPr>
              <w:t>W pojeździe nie ma podjazdów lub</w:t>
            </w:r>
          </w:p>
          <w:p w14:paraId="68E9E579" w14:textId="65079F90" w:rsidR="006F5C1D" w:rsidRDefault="007574EF" w:rsidP="006F5C1D">
            <w:pPr>
              <w:rPr>
                <w:color w:val="000000" w:themeColor="text1"/>
                <w:lang w:eastAsia="pl-PL"/>
              </w:rPr>
            </w:pPr>
            <w:r>
              <w:rPr>
                <w:color w:val="000000" w:themeColor="text1"/>
                <w:lang w:eastAsia="pl-PL"/>
              </w:rPr>
              <w:t>p</w:t>
            </w:r>
            <w:r w:rsidR="006F5C1D">
              <w:rPr>
                <w:color w:val="000000" w:themeColor="text1"/>
                <w:lang w:eastAsia="pl-PL"/>
              </w:rPr>
              <w:t>odjazdy do 1000 m – nachylenie maksymalne 10%</w:t>
            </w:r>
            <w:r>
              <w:rPr>
                <w:color w:val="000000" w:themeColor="text1"/>
                <w:lang w:eastAsia="pl-PL"/>
              </w:rPr>
              <w:t>,</w:t>
            </w:r>
          </w:p>
          <w:p w14:paraId="2B4ADCA0" w14:textId="7C225570" w:rsidR="007574EF" w:rsidRDefault="007574EF" w:rsidP="007574EF">
            <w:pPr>
              <w:rPr>
                <w:color w:val="000000" w:themeColor="text1"/>
                <w:lang w:eastAsia="pl-PL"/>
              </w:rPr>
            </w:pPr>
            <w:r>
              <w:rPr>
                <w:color w:val="000000" w:themeColor="text1"/>
                <w:lang w:eastAsia="pl-PL"/>
              </w:rPr>
              <w:t>p</w:t>
            </w:r>
            <w:r w:rsidR="006F5C1D">
              <w:rPr>
                <w:color w:val="000000" w:themeColor="text1"/>
                <w:lang w:eastAsia="pl-PL"/>
              </w:rPr>
              <w:t xml:space="preserve">odjazdy </w:t>
            </w:r>
            <w:r w:rsidR="00B0704B">
              <w:rPr>
                <w:color w:val="000000" w:themeColor="text1"/>
                <w:lang w:eastAsia="pl-PL"/>
              </w:rPr>
              <w:t>dłuższe –</w:t>
            </w:r>
            <w:r>
              <w:rPr>
                <w:color w:val="000000" w:themeColor="text1"/>
                <w:lang w:eastAsia="pl-PL"/>
              </w:rPr>
              <w:t xml:space="preserve"> nachylenie maksymalne 6%.</w:t>
            </w:r>
          </w:p>
          <w:p w14:paraId="44076257" w14:textId="71FEB865" w:rsidR="006F5C1D" w:rsidRPr="002B393E" w:rsidRDefault="006F5C1D" w:rsidP="006F5C1D">
            <w:pPr>
              <w:rPr>
                <w:color w:val="000000" w:themeColor="text1"/>
                <w:lang w:eastAsia="pl-PL"/>
              </w:rPr>
            </w:pPr>
          </w:p>
        </w:tc>
      </w:tr>
    </w:tbl>
    <w:p w14:paraId="252485B3" w14:textId="4DB36B9E" w:rsidR="00816475" w:rsidRDefault="001B6B74" w:rsidP="00816475">
      <w:pPr>
        <w:pStyle w:val="Nagwek3"/>
      </w:pPr>
      <w:bookmarkStart w:id="22" w:name="_Toc112619211"/>
      <w:r>
        <w:lastRenderedPageBreak/>
        <w:t>Poręcze</w:t>
      </w:r>
      <w:bookmarkEnd w:id="22"/>
    </w:p>
    <w:tbl>
      <w:tblPr>
        <w:tblStyle w:val="Tabela-Siatka"/>
        <w:tblW w:w="0" w:type="auto"/>
        <w:tblLook w:val="04A0" w:firstRow="1" w:lastRow="0" w:firstColumn="1" w:lastColumn="0" w:noHBand="0" w:noVBand="1"/>
      </w:tblPr>
      <w:tblGrid>
        <w:gridCol w:w="4649"/>
        <w:gridCol w:w="4649"/>
        <w:gridCol w:w="4649"/>
      </w:tblGrid>
      <w:tr w:rsidR="00816475" w14:paraId="6C7E227B" w14:textId="77777777" w:rsidTr="00606727">
        <w:trPr>
          <w:trHeight w:val="880"/>
          <w:tblHeader/>
        </w:trPr>
        <w:tc>
          <w:tcPr>
            <w:tcW w:w="4649" w:type="dxa"/>
            <w:shd w:val="clear" w:color="auto" w:fill="FFD966" w:themeFill="accent4" w:themeFillTint="99"/>
            <w:vAlign w:val="center"/>
          </w:tcPr>
          <w:p w14:paraId="0529E6CB" w14:textId="77777777" w:rsidR="00816475" w:rsidRPr="008C32D7" w:rsidRDefault="00816475"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3387A727" w14:textId="77777777" w:rsidR="00816475" w:rsidRPr="008C32D7" w:rsidRDefault="00816475"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76245FDA" w14:textId="4C34AEE9" w:rsidR="00816475" w:rsidRPr="008C32D7" w:rsidRDefault="00816475"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1B6B74" w14:paraId="5823E031" w14:textId="77777777" w:rsidTr="00606727">
        <w:trPr>
          <w:trHeight w:val="891"/>
        </w:trPr>
        <w:tc>
          <w:tcPr>
            <w:tcW w:w="4649" w:type="dxa"/>
          </w:tcPr>
          <w:p w14:paraId="3DFDC54A" w14:textId="3F00D11C" w:rsidR="001B6B74" w:rsidRDefault="001B6B74" w:rsidP="001B6B74">
            <w:r>
              <w:t>Wszystkie poręcze muszą mieć profil okrągły i średnicę zewnętrzną od 30 mm do 40 mm i muszą być umieszczone w odległości min. 45 mm od sąsiednich powierzchni.</w:t>
            </w:r>
          </w:p>
        </w:tc>
        <w:tc>
          <w:tcPr>
            <w:tcW w:w="4649" w:type="dxa"/>
          </w:tcPr>
          <w:p w14:paraId="31F18584" w14:textId="77777777" w:rsidR="001B6B74" w:rsidRDefault="001B6B74" w:rsidP="001B6B74">
            <w:pPr>
              <w:rPr>
                <w:lang w:eastAsia="pl-PL"/>
              </w:rPr>
            </w:pPr>
            <w:r>
              <w:rPr>
                <w:lang w:eastAsia="pl-PL"/>
              </w:rPr>
              <w:t>Nie podaje się</w:t>
            </w:r>
          </w:p>
          <w:p w14:paraId="4B86846B" w14:textId="66B7CA5A" w:rsidR="001B6B74" w:rsidRDefault="001B6B74" w:rsidP="001B6B74">
            <w:pPr>
              <w:rPr>
                <w:lang w:eastAsia="pl-PL"/>
              </w:rPr>
            </w:pPr>
          </w:p>
        </w:tc>
        <w:tc>
          <w:tcPr>
            <w:tcW w:w="4649" w:type="dxa"/>
          </w:tcPr>
          <w:p w14:paraId="0292E33A" w14:textId="199BDA38" w:rsidR="001B6B74" w:rsidRPr="002B393E" w:rsidRDefault="001B6B74" w:rsidP="001B6B74">
            <w:pPr>
              <w:rPr>
                <w:color w:val="000000" w:themeColor="text1"/>
                <w:lang w:eastAsia="pl-PL"/>
              </w:rPr>
            </w:pPr>
            <w:r w:rsidRPr="00105B43">
              <w:rPr>
                <w:lang w:eastAsia="pl-PL"/>
              </w:rPr>
              <w:t>Brak rozwiązań wykraczających poza TSI PRM</w:t>
            </w:r>
          </w:p>
        </w:tc>
      </w:tr>
      <w:tr w:rsidR="001B6B74" w14:paraId="574460EE" w14:textId="77777777" w:rsidTr="00606727">
        <w:trPr>
          <w:trHeight w:val="891"/>
        </w:trPr>
        <w:tc>
          <w:tcPr>
            <w:tcW w:w="4649" w:type="dxa"/>
          </w:tcPr>
          <w:p w14:paraId="0A544B15" w14:textId="70CE8715" w:rsidR="001B6B74" w:rsidRDefault="001B6B74" w:rsidP="001B6B74">
            <w:r w:rsidRPr="001B6B74">
              <w:t>Jeśli poręcz jest wygięta, promień wewnętrznej krawędzi łuku nie może być mniejszy niż 50 mm.</w:t>
            </w:r>
          </w:p>
        </w:tc>
        <w:tc>
          <w:tcPr>
            <w:tcW w:w="4649" w:type="dxa"/>
          </w:tcPr>
          <w:p w14:paraId="17CA6DEC" w14:textId="77777777" w:rsidR="001B6B74" w:rsidRDefault="001B6B74" w:rsidP="001B6B74">
            <w:pPr>
              <w:rPr>
                <w:lang w:eastAsia="pl-PL"/>
              </w:rPr>
            </w:pPr>
            <w:r>
              <w:rPr>
                <w:lang w:eastAsia="pl-PL"/>
              </w:rPr>
              <w:t>Nie podaje się</w:t>
            </w:r>
          </w:p>
          <w:p w14:paraId="5ED116D4" w14:textId="77777777" w:rsidR="001B6B74" w:rsidRDefault="001B6B74" w:rsidP="001B6B74">
            <w:pPr>
              <w:rPr>
                <w:lang w:eastAsia="pl-PL"/>
              </w:rPr>
            </w:pPr>
          </w:p>
        </w:tc>
        <w:tc>
          <w:tcPr>
            <w:tcW w:w="4649" w:type="dxa"/>
          </w:tcPr>
          <w:p w14:paraId="1665B7AF" w14:textId="4BE7BCDE" w:rsidR="001B6B74" w:rsidRPr="002B393E" w:rsidRDefault="001B6B74" w:rsidP="001B6B74">
            <w:pPr>
              <w:rPr>
                <w:color w:val="000000" w:themeColor="text1"/>
                <w:lang w:eastAsia="pl-PL"/>
              </w:rPr>
            </w:pPr>
            <w:r w:rsidRPr="00105B43">
              <w:rPr>
                <w:lang w:eastAsia="pl-PL"/>
              </w:rPr>
              <w:t>Brak rozwiązań wykraczających poza TSI PRM</w:t>
            </w:r>
          </w:p>
        </w:tc>
      </w:tr>
      <w:tr w:rsidR="001B6B74" w14:paraId="53521635" w14:textId="77777777" w:rsidTr="00606727">
        <w:trPr>
          <w:trHeight w:val="891"/>
        </w:trPr>
        <w:tc>
          <w:tcPr>
            <w:tcW w:w="4649" w:type="dxa"/>
          </w:tcPr>
          <w:p w14:paraId="2CEE035D" w14:textId="09ED9049" w:rsidR="001B6B74" w:rsidRDefault="001B6B74" w:rsidP="001B6B74">
            <w:r w:rsidRPr="001B6B74">
              <w:t>Wszystkie poręcze muszą kontrastować ze swoim tłem.</w:t>
            </w:r>
          </w:p>
        </w:tc>
        <w:tc>
          <w:tcPr>
            <w:tcW w:w="4649" w:type="dxa"/>
          </w:tcPr>
          <w:p w14:paraId="73A90F08" w14:textId="77777777" w:rsidR="001B6B74" w:rsidRDefault="001B6B74" w:rsidP="001B6B74">
            <w:pPr>
              <w:rPr>
                <w:lang w:eastAsia="pl-PL"/>
              </w:rPr>
            </w:pPr>
            <w:r>
              <w:rPr>
                <w:lang w:eastAsia="pl-PL"/>
              </w:rPr>
              <w:t>Nie podaje się</w:t>
            </w:r>
          </w:p>
          <w:p w14:paraId="4203CAE5" w14:textId="77777777" w:rsidR="001B6B74" w:rsidRDefault="001B6B74" w:rsidP="001B6B74">
            <w:pPr>
              <w:rPr>
                <w:lang w:eastAsia="pl-PL"/>
              </w:rPr>
            </w:pPr>
          </w:p>
        </w:tc>
        <w:tc>
          <w:tcPr>
            <w:tcW w:w="4649" w:type="dxa"/>
          </w:tcPr>
          <w:p w14:paraId="268B914E" w14:textId="37B2A8CF" w:rsidR="001B6B74" w:rsidRPr="002B393E" w:rsidRDefault="001B6B74" w:rsidP="001B6B74">
            <w:pPr>
              <w:rPr>
                <w:color w:val="000000" w:themeColor="text1"/>
                <w:lang w:eastAsia="pl-PL"/>
              </w:rPr>
            </w:pPr>
            <w:r w:rsidRPr="00105B43">
              <w:rPr>
                <w:lang w:eastAsia="pl-PL"/>
              </w:rPr>
              <w:t>Brak rozwiązań wykraczających poza TSI PRM</w:t>
            </w:r>
          </w:p>
        </w:tc>
      </w:tr>
      <w:tr w:rsidR="001B6B74" w14:paraId="665DAEBA" w14:textId="77777777" w:rsidTr="00606727">
        <w:trPr>
          <w:trHeight w:val="891"/>
        </w:trPr>
        <w:tc>
          <w:tcPr>
            <w:tcW w:w="4649" w:type="dxa"/>
          </w:tcPr>
          <w:p w14:paraId="1BF919D9" w14:textId="52D0C954" w:rsidR="001B6B74" w:rsidRDefault="001B6B74" w:rsidP="001B6B74">
            <w:r>
              <w:t>Drzwi zewnętrzne muszą posiadać po obu stronach poręcze zamontowane od wewnątrz, możliwie jak najbliżej zewnętrznej ściany pojazdu. W sytuacji wyjątkowej poręcz może być po jednej stronie, jeśli drzwi są wyposażone w urządzenie, takie jak podnośnik pokładowy</w:t>
            </w:r>
          </w:p>
        </w:tc>
        <w:tc>
          <w:tcPr>
            <w:tcW w:w="4649" w:type="dxa"/>
          </w:tcPr>
          <w:p w14:paraId="0C5BF1E3" w14:textId="77777777" w:rsidR="001B6B74" w:rsidRDefault="001B6B74" w:rsidP="001B6B74">
            <w:pPr>
              <w:rPr>
                <w:lang w:eastAsia="pl-PL"/>
              </w:rPr>
            </w:pPr>
            <w:r>
              <w:rPr>
                <w:lang w:eastAsia="pl-PL"/>
              </w:rPr>
              <w:t>Nie podaje się</w:t>
            </w:r>
          </w:p>
          <w:p w14:paraId="3E616B94" w14:textId="77777777" w:rsidR="001B6B74" w:rsidRDefault="001B6B74" w:rsidP="001B6B74">
            <w:pPr>
              <w:rPr>
                <w:lang w:eastAsia="pl-PL"/>
              </w:rPr>
            </w:pPr>
          </w:p>
        </w:tc>
        <w:tc>
          <w:tcPr>
            <w:tcW w:w="4649" w:type="dxa"/>
          </w:tcPr>
          <w:p w14:paraId="3A68ED20" w14:textId="3E5B5739" w:rsidR="001B6B74" w:rsidRPr="002B393E" w:rsidRDefault="001B6B74" w:rsidP="001B6B74">
            <w:pPr>
              <w:rPr>
                <w:color w:val="000000" w:themeColor="text1"/>
                <w:lang w:eastAsia="pl-PL"/>
              </w:rPr>
            </w:pPr>
            <w:r w:rsidRPr="00105B43">
              <w:rPr>
                <w:lang w:eastAsia="pl-PL"/>
              </w:rPr>
              <w:t>Brak rozwiązań wykraczających poza TSI PRM</w:t>
            </w:r>
          </w:p>
        </w:tc>
      </w:tr>
      <w:tr w:rsidR="001B6B74" w14:paraId="4D9EF965" w14:textId="77777777" w:rsidTr="00606727">
        <w:trPr>
          <w:trHeight w:val="891"/>
        </w:trPr>
        <w:tc>
          <w:tcPr>
            <w:tcW w:w="4649" w:type="dxa"/>
          </w:tcPr>
          <w:p w14:paraId="5DAD7378" w14:textId="6353825A" w:rsidR="001B6B74" w:rsidRDefault="001B6B74" w:rsidP="001B6B74">
            <w:r>
              <w:t>Poręcze muszą:</w:t>
            </w:r>
          </w:p>
          <w:p w14:paraId="74F052DC" w14:textId="0BE4D77A" w:rsidR="001B6B74" w:rsidRDefault="001B6B74" w:rsidP="001B6B74">
            <w:r>
              <w:lastRenderedPageBreak/>
              <w:t>— być pionowe i mieścić się na wysokości między 700 mm a 1 200 mm nad poziomem progu pierwszego stopnia w przypadku wszystkich drzwi zewnętrznych,</w:t>
            </w:r>
          </w:p>
          <w:p w14:paraId="4FCE1FE8" w14:textId="6D024A2F" w:rsidR="001B6B74" w:rsidRDefault="001B6B74" w:rsidP="001B6B74">
            <w:r>
              <w:t>— dodatkowe poręcze na wysokości od 800 mm do 900 mm ponad pierwszym stopniem użytkowym i równolegle do biegu stopni w kierunku drzwi, przy co najmniej dwóch stopniach przy wejściu.</w:t>
            </w:r>
          </w:p>
        </w:tc>
        <w:tc>
          <w:tcPr>
            <w:tcW w:w="4649" w:type="dxa"/>
          </w:tcPr>
          <w:p w14:paraId="252575A7" w14:textId="77777777" w:rsidR="001B6B74" w:rsidRDefault="001B6B74" w:rsidP="001B6B74">
            <w:pPr>
              <w:rPr>
                <w:lang w:eastAsia="pl-PL"/>
              </w:rPr>
            </w:pPr>
            <w:r>
              <w:rPr>
                <w:lang w:eastAsia="pl-PL"/>
              </w:rPr>
              <w:lastRenderedPageBreak/>
              <w:t>Nie podaje się</w:t>
            </w:r>
          </w:p>
          <w:p w14:paraId="31AAD608" w14:textId="77777777" w:rsidR="001B6B74" w:rsidRDefault="001B6B74" w:rsidP="001B6B74">
            <w:pPr>
              <w:rPr>
                <w:lang w:eastAsia="pl-PL"/>
              </w:rPr>
            </w:pPr>
          </w:p>
        </w:tc>
        <w:tc>
          <w:tcPr>
            <w:tcW w:w="4649" w:type="dxa"/>
          </w:tcPr>
          <w:p w14:paraId="01E1C714" w14:textId="291F52F9" w:rsidR="001B6B74" w:rsidRPr="002B393E" w:rsidRDefault="001B6B74" w:rsidP="001B6B74">
            <w:pPr>
              <w:rPr>
                <w:color w:val="000000" w:themeColor="text1"/>
                <w:lang w:eastAsia="pl-PL"/>
              </w:rPr>
            </w:pPr>
            <w:r w:rsidRPr="00105B43">
              <w:rPr>
                <w:lang w:eastAsia="pl-PL"/>
              </w:rPr>
              <w:lastRenderedPageBreak/>
              <w:t>Brak rozwiązań wykraczających poza TSI PRM</w:t>
            </w:r>
          </w:p>
        </w:tc>
      </w:tr>
      <w:tr w:rsidR="001B6B74" w14:paraId="0C340BDB" w14:textId="77777777" w:rsidTr="00606727">
        <w:trPr>
          <w:trHeight w:val="891"/>
        </w:trPr>
        <w:tc>
          <w:tcPr>
            <w:tcW w:w="4649" w:type="dxa"/>
          </w:tcPr>
          <w:p w14:paraId="5FB732C0" w14:textId="5F15D751" w:rsidR="001B6B74" w:rsidRDefault="001B6B74" w:rsidP="000C431F">
            <w:r>
              <w:t>Jeżeli w przejściu międzywagonowym, z którego korzystają pasażerowie, wolne przejście jest węższe niż 1 000 mm i dłuższe niż 2 000 mm, należy zapewnić poręcze lub uchwyty wewnątrz takiego przejścia</w:t>
            </w:r>
            <w:r w:rsidR="000C431F">
              <w:t xml:space="preserve"> </w:t>
            </w:r>
            <w:r>
              <w:t>lub obok niego.</w:t>
            </w:r>
          </w:p>
        </w:tc>
        <w:tc>
          <w:tcPr>
            <w:tcW w:w="4649" w:type="dxa"/>
          </w:tcPr>
          <w:p w14:paraId="63B0BFA5" w14:textId="77777777" w:rsidR="002575F9" w:rsidRDefault="002575F9" w:rsidP="002575F9">
            <w:pPr>
              <w:rPr>
                <w:lang w:eastAsia="pl-PL"/>
              </w:rPr>
            </w:pPr>
            <w:r>
              <w:rPr>
                <w:lang w:eastAsia="pl-PL"/>
              </w:rPr>
              <w:t>Nie podaje się</w:t>
            </w:r>
          </w:p>
          <w:p w14:paraId="1222E4B7" w14:textId="77777777" w:rsidR="001B6B74" w:rsidRDefault="001B6B74" w:rsidP="001B6B74">
            <w:pPr>
              <w:rPr>
                <w:lang w:eastAsia="pl-PL"/>
              </w:rPr>
            </w:pPr>
          </w:p>
        </w:tc>
        <w:tc>
          <w:tcPr>
            <w:tcW w:w="4649" w:type="dxa"/>
          </w:tcPr>
          <w:p w14:paraId="5FAD08B6" w14:textId="0647A2C2" w:rsidR="001B6B74" w:rsidRPr="002B393E" w:rsidRDefault="000C431F" w:rsidP="001B6B74">
            <w:pPr>
              <w:rPr>
                <w:color w:val="000000" w:themeColor="text1"/>
                <w:lang w:eastAsia="pl-PL"/>
              </w:rPr>
            </w:pPr>
            <w:r>
              <w:rPr>
                <w:lang w:eastAsia="pl-PL"/>
              </w:rPr>
              <w:t>Uchwyty (poręcze ścienne) montowane są na wysokości 80-120 cm w wagonach dla rowerów/do przewozu wózków/dużego bagażu/w dojściach do toalet (jeśli toaleta znajduje się poza częścią pasażerską) i dojściach do wagonów restauracyjnych.</w:t>
            </w:r>
          </w:p>
        </w:tc>
      </w:tr>
      <w:tr w:rsidR="002575F9" w14:paraId="34099DE1" w14:textId="77777777" w:rsidTr="00606727">
        <w:trPr>
          <w:trHeight w:val="891"/>
        </w:trPr>
        <w:tc>
          <w:tcPr>
            <w:tcW w:w="4649" w:type="dxa"/>
          </w:tcPr>
          <w:p w14:paraId="69ED03FD" w14:textId="0DBBE54A" w:rsidR="002575F9" w:rsidRDefault="002575F9" w:rsidP="002575F9">
            <w:r>
              <w:t>Jeśli wolne przejście w przejściu międzywagonowym jest szersze lub równe 1 000 mm, poręcze lub uchwyty należy zapewnić wewnątrz przejścia</w:t>
            </w:r>
          </w:p>
        </w:tc>
        <w:tc>
          <w:tcPr>
            <w:tcW w:w="4649" w:type="dxa"/>
          </w:tcPr>
          <w:p w14:paraId="4035AB71" w14:textId="77777777" w:rsidR="002575F9" w:rsidRDefault="002575F9" w:rsidP="002575F9">
            <w:pPr>
              <w:rPr>
                <w:lang w:eastAsia="pl-PL"/>
              </w:rPr>
            </w:pPr>
            <w:r>
              <w:rPr>
                <w:lang w:eastAsia="pl-PL"/>
              </w:rPr>
              <w:t>Nie podaje się</w:t>
            </w:r>
          </w:p>
          <w:p w14:paraId="44BEE58A" w14:textId="77777777" w:rsidR="002575F9" w:rsidRDefault="002575F9" w:rsidP="002575F9">
            <w:pPr>
              <w:rPr>
                <w:lang w:eastAsia="pl-PL"/>
              </w:rPr>
            </w:pPr>
          </w:p>
        </w:tc>
        <w:tc>
          <w:tcPr>
            <w:tcW w:w="4649" w:type="dxa"/>
          </w:tcPr>
          <w:p w14:paraId="6A78B6CC" w14:textId="45A1DED4" w:rsidR="002575F9" w:rsidRPr="002B393E" w:rsidRDefault="002575F9" w:rsidP="002575F9">
            <w:pPr>
              <w:rPr>
                <w:color w:val="000000" w:themeColor="text1"/>
                <w:lang w:eastAsia="pl-PL"/>
              </w:rPr>
            </w:pPr>
            <w:r>
              <w:rPr>
                <w:lang w:eastAsia="pl-PL"/>
              </w:rPr>
              <w:t xml:space="preserve">Uchwyty (poręcze ścienne) montowane są na wysokości 80-120 cm w wagonach dla rowerów/do przewozu wózków/dużego bagażu/w dojściach do toalet (jeśli toaleta </w:t>
            </w:r>
            <w:r>
              <w:rPr>
                <w:lang w:eastAsia="pl-PL"/>
              </w:rPr>
              <w:lastRenderedPageBreak/>
              <w:t>znajduje się poza częścią pasażerską) i dojściach do wagonów restauracyjnych.</w:t>
            </w:r>
          </w:p>
        </w:tc>
      </w:tr>
    </w:tbl>
    <w:p w14:paraId="65D486EC" w14:textId="77777777" w:rsidR="00BC5E69" w:rsidRDefault="00BC5E69" w:rsidP="00BC5E69"/>
    <w:p w14:paraId="7917A483" w14:textId="77777777" w:rsidR="00BC5E69" w:rsidRDefault="00BC5E69">
      <w:pPr>
        <w:spacing w:after="160" w:line="259" w:lineRule="auto"/>
        <w:rPr>
          <w:rFonts w:eastAsia="Times New Roman" w:cs="Times New Roman"/>
          <w:b/>
          <w:sz w:val="28"/>
          <w:lang w:eastAsia="pl-PL"/>
        </w:rPr>
      </w:pPr>
      <w:r>
        <w:br w:type="page"/>
      </w:r>
    </w:p>
    <w:p w14:paraId="2D7133AB" w14:textId="79F7095D" w:rsidR="001B6B74" w:rsidRDefault="00BC5E69" w:rsidP="001B6B74">
      <w:pPr>
        <w:pStyle w:val="Nagwek3"/>
      </w:pPr>
      <w:bookmarkStart w:id="23" w:name="_Toc112619212"/>
      <w:r>
        <w:lastRenderedPageBreak/>
        <w:t xml:space="preserve">Przedziały do spania </w:t>
      </w:r>
      <w:r w:rsidR="00A25299">
        <w:t>dostępne</w:t>
      </w:r>
      <w:r>
        <w:t xml:space="preserve"> dla osób na wózkach</w:t>
      </w:r>
      <w:bookmarkEnd w:id="23"/>
    </w:p>
    <w:tbl>
      <w:tblPr>
        <w:tblStyle w:val="Tabela-Siatka"/>
        <w:tblW w:w="0" w:type="auto"/>
        <w:tblLook w:val="04A0" w:firstRow="1" w:lastRow="0" w:firstColumn="1" w:lastColumn="0" w:noHBand="0" w:noVBand="1"/>
      </w:tblPr>
      <w:tblGrid>
        <w:gridCol w:w="4649"/>
        <w:gridCol w:w="4649"/>
        <w:gridCol w:w="4649"/>
      </w:tblGrid>
      <w:tr w:rsidR="001B6B74" w14:paraId="136A6AFD" w14:textId="77777777" w:rsidTr="00606727">
        <w:trPr>
          <w:trHeight w:val="880"/>
          <w:tblHeader/>
        </w:trPr>
        <w:tc>
          <w:tcPr>
            <w:tcW w:w="4649" w:type="dxa"/>
            <w:shd w:val="clear" w:color="auto" w:fill="FFD966" w:themeFill="accent4" w:themeFillTint="99"/>
            <w:vAlign w:val="center"/>
          </w:tcPr>
          <w:p w14:paraId="6AD7E16A" w14:textId="77777777" w:rsidR="001B6B74" w:rsidRPr="008C32D7" w:rsidRDefault="001B6B74"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76EF857B" w14:textId="77777777" w:rsidR="001B6B74" w:rsidRPr="008C32D7" w:rsidRDefault="001B6B74"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5DE0C820" w14:textId="1C26F8FD" w:rsidR="001B6B74" w:rsidRPr="008C32D7" w:rsidRDefault="001B6B74"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1B6B74" w14:paraId="0536C51C" w14:textId="77777777" w:rsidTr="00606727">
        <w:trPr>
          <w:trHeight w:val="891"/>
        </w:trPr>
        <w:tc>
          <w:tcPr>
            <w:tcW w:w="4649" w:type="dxa"/>
          </w:tcPr>
          <w:p w14:paraId="74972CF2" w14:textId="5B92D787" w:rsidR="001B6B74" w:rsidRDefault="00A25299" w:rsidP="00A25299">
            <w:r>
              <w:t>Jeśli pociąg jest wyposażony w przedziały z miejscami do spania dla pasażerów, należy w nim zapewnić pojazd zawierający co najmniej jeden przedział z miejscami do spania dostępnymi dla osób na wózkach inwalidzkich.</w:t>
            </w:r>
          </w:p>
        </w:tc>
        <w:tc>
          <w:tcPr>
            <w:tcW w:w="4649" w:type="dxa"/>
          </w:tcPr>
          <w:p w14:paraId="45BF0F95" w14:textId="77777777" w:rsidR="00764A01" w:rsidRDefault="00764A01" w:rsidP="00764A01">
            <w:pPr>
              <w:rPr>
                <w:lang w:eastAsia="pl-PL"/>
              </w:rPr>
            </w:pPr>
            <w:r>
              <w:rPr>
                <w:lang w:eastAsia="pl-PL"/>
              </w:rPr>
              <w:t>Nie podaje się</w:t>
            </w:r>
          </w:p>
          <w:p w14:paraId="66A4333A" w14:textId="77777777" w:rsidR="001B6B74" w:rsidRDefault="001B6B74" w:rsidP="00606727">
            <w:pPr>
              <w:rPr>
                <w:lang w:eastAsia="pl-PL"/>
              </w:rPr>
            </w:pPr>
          </w:p>
        </w:tc>
        <w:tc>
          <w:tcPr>
            <w:tcW w:w="4649" w:type="dxa"/>
          </w:tcPr>
          <w:p w14:paraId="444E26E4" w14:textId="32D10F5A" w:rsidR="001B6B74" w:rsidRPr="002B393E" w:rsidRDefault="00764A01" w:rsidP="00606727">
            <w:pPr>
              <w:rPr>
                <w:color w:val="000000" w:themeColor="text1"/>
                <w:lang w:eastAsia="pl-PL"/>
              </w:rPr>
            </w:pPr>
            <w:r w:rsidRPr="00105B43">
              <w:rPr>
                <w:lang w:eastAsia="pl-PL"/>
              </w:rPr>
              <w:t>Brak rozwiązań wykraczających poza TSI PRM</w:t>
            </w:r>
          </w:p>
        </w:tc>
      </w:tr>
      <w:tr w:rsidR="00764A01" w14:paraId="0B641A1B" w14:textId="77777777" w:rsidTr="00606727">
        <w:trPr>
          <w:trHeight w:val="891"/>
        </w:trPr>
        <w:tc>
          <w:tcPr>
            <w:tcW w:w="4649" w:type="dxa"/>
          </w:tcPr>
          <w:p w14:paraId="3C4D0BA7" w14:textId="269E31A9" w:rsidR="00764A01" w:rsidRDefault="00764A01" w:rsidP="00764A01">
            <w:r>
              <w:t>Jeśli w składzie pociągu znajduje się więcej niż jeden pojazd z miejscami do spania dla pasażerów, w pociągu muszą znajdować się przynajmniej dwa przedziały z miejscami do spania dostępnymi dla osób na wózkach.</w:t>
            </w:r>
          </w:p>
        </w:tc>
        <w:tc>
          <w:tcPr>
            <w:tcW w:w="4649" w:type="dxa"/>
          </w:tcPr>
          <w:p w14:paraId="0F2EC878" w14:textId="77777777" w:rsidR="00764A01" w:rsidRDefault="00764A01" w:rsidP="00764A01">
            <w:pPr>
              <w:rPr>
                <w:lang w:eastAsia="pl-PL"/>
              </w:rPr>
            </w:pPr>
            <w:r>
              <w:rPr>
                <w:lang w:eastAsia="pl-PL"/>
              </w:rPr>
              <w:t>Nie podaje się</w:t>
            </w:r>
          </w:p>
          <w:p w14:paraId="72C4E7AC" w14:textId="77777777" w:rsidR="00764A01" w:rsidRDefault="00764A01" w:rsidP="00764A01">
            <w:pPr>
              <w:rPr>
                <w:lang w:eastAsia="pl-PL"/>
              </w:rPr>
            </w:pPr>
          </w:p>
        </w:tc>
        <w:tc>
          <w:tcPr>
            <w:tcW w:w="4649" w:type="dxa"/>
          </w:tcPr>
          <w:p w14:paraId="06F8A1CE" w14:textId="10CD6E13" w:rsidR="00764A01" w:rsidRPr="002B393E" w:rsidRDefault="00764A01" w:rsidP="00764A01">
            <w:pPr>
              <w:rPr>
                <w:color w:val="000000" w:themeColor="text1"/>
                <w:lang w:eastAsia="pl-PL"/>
              </w:rPr>
            </w:pPr>
            <w:r w:rsidRPr="00105B43">
              <w:rPr>
                <w:lang w:eastAsia="pl-PL"/>
              </w:rPr>
              <w:t>Brak rozwiązań wykraczających poza TSI PRM</w:t>
            </w:r>
          </w:p>
        </w:tc>
      </w:tr>
      <w:tr w:rsidR="00764A01" w14:paraId="54D64653" w14:textId="77777777" w:rsidTr="00606727">
        <w:trPr>
          <w:trHeight w:val="891"/>
        </w:trPr>
        <w:tc>
          <w:tcPr>
            <w:tcW w:w="4649" w:type="dxa"/>
          </w:tcPr>
          <w:p w14:paraId="5A255DEA" w14:textId="672FDF60" w:rsidR="00764A01" w:rsidRDefault="00764A01" w:rsidP="00764A01">
            <w:r>
              <w:t>Jeżeli w pojeździe kolejowym zapewniono miejsca do spania dostępne dla osób na wózkach inwalidzkich, stronę zewnętrzną odpowiednich drzwi pojazdu i drzwi przedziału z miejscami do spania dostępnego dla osób na wózkach inwalidzkich należy opatrzyć znakiem zgodnym z dodatkiem N.</w:t>
            </w:r>
          </w:p>
        </w:tc>
        <w:tc>
          <w:tcPr>
            <w:tcW w:w="4649" w:type="dxa"/>
          </w:tcPr>
          <w:p w14:paraId="4A4504F2" w14:textId="77777777" w:rsidR="00764A01" w:rsidRDefault="00764A01" w:rsidP="00764A01">
            <w:pPr>
              <w:rPr>
                <w:lang w:eastAsia="pl-PL"/>
              </w:rPr>
            </w:pPr>
            <w:r>
              <w:rPr>
                <w:lang w:eastAsia="pl-PL"/>
              </w:rPr>
              <w:t>Nie podaje się</w:t>
            </w:r>
          </w:p>
          <w:p w14:paraId="6690C4EE" w14:textId="77777777" w:rsidR="00764A01" w:rsidRDefault="00764A01" w:rsidP="00764A01">
            <w:pPr>
              <w:rPr>
                <w:lang w:eastAsia="pl-PL"/>
              </w:rPr>
            </w:pPr>
          </w:p>
        </w:tc>
        <w:tc>
          <w:tcPr>
            <w:tcW w:w="4649" w:type="dxa"/>
          </w:tcPr>
          <w:p w14:paraId="5ADFC004" w14:textId="54DB986C" w:rsidR="00764A01" w:rsidRPr="002B393E" w:rsidRDefault="00764A01" w:rsidP="00764A01">
            <w:pPr>
              <w:rPr>
                <w:color w:val="000000" w:themeColor="text1"/>
                <w:lang w:eastAsia="pl-PL"/>
              </w:rPr>
            </w:pPr>
            <w:r w:rsidRPr="00105B43">
              <w:rPr>
                <w:lang w:eastAsia="pl-PL"/>
              </w:rPr>
              <w:t>Brak rozwiązań wykraczających poza TSI PRM</w:t>
            </w:r>
          </w:p>
        </w:tc>
      </w:tr>
      <w:tr w:rsidR="00764A01" w14:paraId="48B8A771" w14:textId="77777777" w:rsidTr="00606727">
        <w:trPr>
          <w:trHeight w:val="891"/>
        </w:trPr>
        <w:tc>
          <w:tcPr>
            <w:tcW w:w="4649" w:type="dxa"/>
          </w:tcPr>
          <w:p w14:paraId="46DE5C50" w14:textId="3395D792" w:rsidR="00764A01" w:rsidRDefault="00764A01" w:rsidP="00764A01">
            <w:r>
              <w:lastRenderedPageBreak/>
              <w:t>Przedziały z miejscami do spania dostępne dla osób na wózkach inwalidzkich muszą uwzględniać wymogi pkt 4.2.2.6 TSI PRM odnośnie do działań przewidywanych dla użytkownika wózka inwalidzkiego w przedziale z miejscami do spania.</w:t>
            </w:r>
          </w:p>
        </w:tc>
        <w:tc>
          <w:tcPr>
            <w:tcW w:w="4649" w:type="dxa"/>
          </w:tcPr>
          <w:p w14:paraId="7C9530E2" w14:textId="77777777" w:rsidR="00764A01" w:rsidRDefault="00764A01" w:rsidP="00764A01">
            <w:pPr>
              <w:rPr>
                <w:lang w:eastAsia="pl-PL"/>
              </w:rPr>
            </w:pPr>
            <w:r>
              <w:rPr>
                <w:lang w:eastAsia="pl-PL"/>
              </w:rPr>
              <w:t>Nie podaje się</w:t>
            </w:r>
          </w:p>
          <w:p w14:paraId="5B8833B1" w14:textId="77777777" w:rsidR="00764A01" w:rsidRDefault="00764A01" w:rsidP="00764A01">
            <w:pPr>
              <w:rPr>
                <w:lang w:eastAsia="pl-PL"/>
              </w:rPr>
            </w:pPr>
          </w:p>
        </w:tc>
        <w:tc>
          <w:tcPr>
            <w:tcW w:w="4649" w:type="dxa"/>
          </w:tcPr>
          <w:p w14:paraId="1333E3D9" w14:textId="360793B0" w:rsidR="00764A01" w:rsidRPr="002B393E" w:rsidRDefault="00764A01" w:rsidP="00764A01">
            <w:pPr>
              <w:rPr>
                <w:color w:val="000000" w:themeColor="text1"/>
                <w:lang w:eastAsia="pl-PL"/>
              </w:rPr>
            </w:pPr>
            <w:r w:rsidRPr="00105B43">
              <w:rPr>
                <w:lang w:eastAsia="pl-PL"/>
              </w:rPr>
              <w:t>Brak rozwiązań wykraczających poza TSI PRM</w:t>
            </w:r>
          </w:p>
        </w:tc>
      </w:tr>
      <w:tr w:rsidR="00764A01" w14:paraId="544202F6" w14:textId="77777777" w:rsidTr="00606727">
        <w:trPr>
          <w:trHeight w:val="891"/>
        </w:trPr>
        <w:tc>
          <w:tcPr>
            <w:tcW w:w="4649" w:type="dxa"/>
          </w:tcPr>
          <w:p w14:paraId="0F0BE174" w14:textId="6E6724F0" w:rsidR="00764A01" w:rsidRDefault="00764A01" w:rsidP="00764A01">
            <w:r>
              <w:t>Przedział z miejscami do spania musi być wyposażony w przynajmniej dwa urządzenia do wzywania pomocy, które po uruchomieniu wysyłają sygnał do osoby, która może podjąć odpowiednie działania; nie muszą one inicjować komunikacji.</w:t>
            </w:r>
          </w:p>
        </w:tc>
        <w:tc>
          <w:tcPr>
            <w:tcW w:w="4649" w:type="dxa"/>
          </w:tcPr>
          <w:p w14:paraId="6647E424" w14:textId="77777777" w:rsidR="00764A01" w:rsidRDefault="00764A01" w:rsidP="00764A01">
            <w:pPr>
              <w:rPr>
                <w:lang w:eastAsia="pl-PL"/>
              </w:rPr>
            </w:pPr>
            <w:r>
              <w:rPr>
                <w:lang w:eastAsia="pl-PL"/>
              </w:rPr>
              <w:t>Nie podaje się</w:t>
            </w:r>
          </w:p>
          <w:p w14:paraId="55D4D3F7" w14:textId="77777777" w:rsidR="00764A01" w:rsidRDefault="00764A01" w:rsidP="00764A01">
            <w:pPr>
              <w:rPr>
                <w:lang w:eastAsia="pl-PL"/>
              </w:rPr>
            </w:pPr>
          </w:p>
        </w:tc>
        <w:tc>
          <w:tcPr>
            <w:tcW w:w="4649" w:type="dxa"/>
          </w:tcPr>
          <w:p w14:paraId="60D486BE" w14:textId="6F081384" w:rsidR="00764A01" w:rsidRPr="002B393E" w:rsidRDefault="00764A01" w:rsidP="00764A01">
            <w:pPr>
              <w:rPr>
                <w:color w:val="000000" w:themeColor="text1"/>
                <w:lang w:eastAsia="pl-PL"/>
              </w:rPr>
            </w:pPr>
            <w:r w:rsidRPr="00105B43">
              <w:rPr>
                <w:lang w:eastAsia="pl-PL"/>
              </w:rPr>
              <w:t>Brak rozwiązań wykraczających poza TSI PRM</w:t>
            </w:r>
          </w:p>
        </w:tc>
      </w:tr>
      <w:tr w:rsidR="00764A01" w14:paraId="191EA638" w14:textId="77777777" w:rsidTr="00606727">
        <w:trPr>
          <w:trHeight w:val="891"/>
        </w:trPr>
        <w:tc>
          <w:tcPr>
            <w:tcW w:w="4649" w:type="dxa"/>
          </w:tcPr>
          <w:p w14:paraId="74477C74" w14:textId="494D9D66" w:rsidR="00764A01" w:rsidRDefault="00764A01" w:rsidP="00764A01">
            <w:r w:rsidRPr="0020287D">
              <w:t>Interfejs urządzenia do wzywania pomocy musi być taki, jak określono w pkt 5.3.2.6</w:t>
            </w:r>
          </w:p>
        </w:tc>
        <w:tc>
          <w:tcPr>
            <w:tcW w:w="4649" w:type="dxa"/>
          </w:tcPr>
          <w:p w14:paraId="663EC438" w14:textId="77777777" w:rsidR="00764A01" w:rsidRDefault="00764A01" w:rsidP="00764A01">
            <w:pPr>
              <w:rPr>
                <w:lang w:eastAsia="pl-PL"/>
              </w:rPr>
            </w:pPr>
            <w:r>
              <w:rPr>
                <w:lang w:eastAsia="pl-PL"/>
              </w:rPr>
              <w:t>Nie podaje się</w:t>
            </w:r>
          </w:p>
          <w:p w14:paraId="757E5F0E" w14:textId="77777777" w:rsidR="00764A01" w:rsidRDefault="00764A01" w:rsidP="00764A01">
            <w:pPr>
              <w:rPr>
                <w:lang w:eastAsia="pl-PL"/>
              </w:rPr>
            </w:pPr>
          </w:p>
        </w:tc>
        <w:tc>
          <w:tcPr>
            <w:tcW w:w="4649" w:type="dxa"/>
          </w:tcPr>
          <w:p w14:paraId="0C11921A" w14:textId="10FA812C" w:rsidR="00764A01" w:rsidRPr="002B393E" w:rsidRDefault="00764A01" w:rsidP="00764A01">
            <w:pPr>
              <w:rPr>
                <w:color w:val="000000" w:themeColor="text1"/>
                <w:lang w:eastAsia="pl-PL"/>
              </w:rPr>
            </w:pPr>
            <w:r w:rsidRPr="00105B43">
              <w:rPr>
                <w:lang w:eastAsia="pl-PL"/>
              </w:rPr>
              <w:t>Brak rozwiązań wykraczających poza TSI PRM</w:t>
            </w:r>
          </w:p>
        </w:tc>
      </w:tr>
      <w:tr w:rsidR="00764A01" w14:paraId="22390E04" w14:textId="77777777" w:rsidTr="00606727">
        <w:trPr>
          <w:trHeight w:val="891"/>
        </w:trPr>
        <w:tc>
          <w:tcPr>
            <w:tcW w:w="4649" w:type="dxa"/>
          </w:tcPr>
          <w:p w14:paraId="6431BC81" w14:textId="1227BE04" w:rsidR="00764A01" w:rsidRDefault="00764A01" w:rsidP="00764A01">
            <w:r>
              <w:t xml:space="preserve">Jedno urządzenie do wzywania pomocy musi zostać umieszczone na wysokości nie większej niż 450 mm nad poziomem podłogi, mierzonej w pionie od posadzki do środka elementu sterującego. Element sterujący </w:t>
            </w:r>
            <w:r>
              <w:lastRenderedPageBreak/>
              <w:t>musi być umieszczony tak, aby mogła go dosięgnąć osoba leżąca na podłodze</w:t>
            </w:r>
          </w:p>
        </w:tc>
        <w:tc>
          <w:tcPr>
            <w:tcW w:w="4649" w:type="dxa"/>
          </w:tcPr>
          <w:p w14:paraId="0A2EDDB3" w14:textId="77777777" w:rsidR="00764A01" w:rsidRDefault="00764A01" w:rsidP="00764A01">
            <w:pPr>
              <w:rPr>
                <w:lang w:eastAsia="pl-PL"/>
              </w:rPr>
            </w:pPr>
            <w:r>
              <w:rPr>
                <w:lang w:eastAsia="pl-PL"/>
              </w:rPr>
              <w:lastRenderedPageBreak/>
              <w:t>Nie podaje się</w:t>
            </w:r>
          </w:p>
          <w:p w14:paraId="63197C33" w14:textId="77777777" w:rsidR="00764A01" w:rsidRDefault="00764A01" w:rsidP="00764A01">
            <w:pPr>
              <w:rPr>
                <w:lang w:eastAsia="pl-PL"/>
              </w:rPr>
            </w:pPr>
          </w:p>
        </w:tc>
        <w:tc>
          <w:tcPr>
            <w:tcW w:w="4649" w:type="dxa"/>
          </w:tcPr>
          <w:p w14:paraId="63BE9A79" w14:textId="42FBCDEE" w:rsidR="00764A01" w:rsidRPr="002B393E" w:rsidRDefault="00764A01" w:rsidP="00764A01">
            <w:pPr>
              <w:rPr>
                <w:color w:val="000000" w:themeColor="text1"/>
                <w:lang w:eastAsia="pl-PL"/>
              </w:rPr>
            </w:pPr>
            <w:r w:rsidRPr="00105B43">
              <w:rPr>
                <w:lang w:eastAsia="pl-PL"/>
              </w:rPr>
              <w:t>Brak rozwiązań wykraczających poza TSI PRM</w:t>
            </w:r>
          </w:p>
        </w:tc>
      </w:tr>
      <w:tr w:rsidR="00764A01" w14:paraId="6D354853" w14:textId="77777777" w:rsidTr="00606727">
        <w:trPr>
          <w:trHeight w:val="891"/>
        </w:trPr>
        <w:tc>
          <w:tcPr>
            <w:tcW w:w="4649" w:type="dxa"/>
          </w:tcPr>
          <w:p w14:paraId="3773CFD9" w14:textId="380C3E82" w:rsidR="00764A01" w:rsidRDefault="00764A01" w:rsidP="00764A01">
            <w:r>
              <w:t>Drugie urządzenie do wzywania pomocy musi zostać umieszczone na wysokości pomiędzy 600 mm a 800 mm nad poziomem podłogi, mierzonej w pionie do środka elementu sterującego.</w:t>
            </w:r>
          </w:p>
        </w:tc>
        <w:tc>
          <w:tcPr>
            <w:tcW w:w="4649" w:type="dxa"/>
          </w:tcPr>
          <w:p w14:paraId="27284E66" w14:textId="77777777" w:rsidR="00764A01" w:rsidRDefault="00764A01" w:rsidP="00764A01">
            <w:pPr>
              <w:rPr>
                <w:lang w:eastAsia="pl-PL"/>
              </w:rPr>
            </w:pPr>
            <w:r>
              <w:rPr>
                <w:lang w:eastAsia="pl-PL"/>
              </w:rPr>
              <w:t>Nie podaje się</w:t>
            </w:r>
          </w:p>
          <w:p w14:paraId="70F994D1" w14:textId="77777777" w:rsidR="00764A01" w:rsidRDefault="00764A01" w:rsidP="00764A01">
            <w:pPr>
              <w:rPr>
                <w:lang w:eastAsia="pl-PL"/>
              </w:rPr>
            </w:pPr>
          </w:p>
        </w:tc>
        <w:tc>
          <w:tcPr>
            <w:tcW w:w="4649" w:type="dxa"/>
          </w:tcPr>
          <w:p w14:paraId="31CEFFBA" w14:textId="50545899" w:rsidR="00764A01" w:rsidRPr="002B393E" w:rsidRDefault="00764A01" w:rsidP="00764A01">
            <w:pPr>
              <w:rPr>
                <w:color w:val="000000" w:themeColor="text1"/>
                <w:lang w:eastAsia="pl-PL"/>
              </w:rPr>
            </w:pPr>
            <w:r w:rsidRPr="00105B43">
              <w:rPr>
                <w:lang w:eastAsia="pl-PL"/>
              </w:rPr>
              <w:t>Brak rozwiązań wykraczających poza TSI PRM</w:t>
            </w:r>
          </w:p>
        </w:tc>
      </w:tr>
      <w:tr w:rsidR="00764A01" w14:paraId="07720671" w14:textId="77777777" w:rsidTr="00606727">
        <w:trPr>
          <w:trHeight w:val="891"/>
        </w:trPr>
        <w:tc>
          <w:tcPr>
            <w:tcW w:w="4649" w:type="dxa"/>
          </w:tcPr>
          <w:p w14:paraId="65F2412D" w14:textId="14543AD7" w:rsidR="00764A01" w:rsidRDefault="00764A01" w:rsidP="00764A01">
            <w:r>
              <w:t>Te dwa urządzenia do wzywania pomocy należy umieścić na dwóch różnych powierzchniach pionowych przedziału z miejscami do spania.</w:t>
            </w:r>
          </w:p>
        </w:tc>
        <w:tc>
          <w:tcPr>
            <w:tcW w:w="4649" w:type="dxa"/>
          </w:tcPr>
          <w:p w14:paraId="30D36855" w14:textId="77777777" w:rsidR="00764A01" w:rsidRDefault="00764A01" w:rsidP="00764A01">
            <w:pPr>
              <w:rPr>
                <w:lang w:eastAsia="pl-PL"/>
              </w:rPr>
            </w:pPr>
            <w:r>
              <w:rPr>
                <w:lang w:eastAsia="pl-PL"/>
              </w:rPr>
              <w:t>Nie podaje się</w:t>
            </w:r>
          </w:p>
          <w:p w14:paraId="19BB557C" w14:textId="77777777" w:rsidR="00764A01" w:rsidRDefault="00764A01" w:rsidP="00764A01">
            <w:pPr>
              <w:rPr>
                <w:lang w:eastAsia="pl-PL"/>
              </w:rPr>
            </w:pPr>
          </w:p>
        </w:tc>
        <w:tc>
          <w:tcPr>
            <w:tcW w:w="4649" w:type="dxa"/>
          </w:tcPr>
          <w:p w14:paraId="42CB2C5F" w14:textId="3956640A" w:rsidR="00764A01" w:rsidRPr="002B393E" w:rsidRDefault="00764A01" w:rsidP="00764A01">
            <w:pPr>
              <w:rPr>
                <w:color w:val="000000" w:themeColor="text1"/>
                <w:lang w:eastAsia="pl-PL"/>
              </w:rPr>
            </w:pPr>
            <w:r w:rsidRPr="00105B43">
              <w:rPr>
                <w:lang w:eastAsia="pl-PL"/>
              </w:rPr>
              <w:t>Brak rozwiązań wykraczających poza TSI PRM</w:t>
            </w:r>
          </w:p>
        </w:tc>
      </w:tr>
      <w:tr w:rsidR="00764A01" w14:paraId="4449B6C5" w14:textId="77777777" w:rsidTr="00606727">
        <w:trPr>
          <w:trHeight w:val="891"/>
        </w:trPr>
        <w:tc>
          <w:tcPr>
            <w:tcW w:w="4649" w:type="dxa"/>
          </w:tcPr>
          <w:p w14:paraId="237B7901" w14:textId="03117B61" w:rsidR="00764A01" w:rsidRDefault="00764A01" w:rsidP="00764A01">
            <w:r>
              <w:t>Urządzenia do wzywania pomocy muszą się różnić od innych elementów sterujących w obrębie przedziału z miejscami do spania oraz muszą odróżniać się kolorystycznie od pozostałych urządzeń sterujących i kontrastować z otoczeniem</w:t>
            </w:r>
          </w:p>
        </w:tc>
        <w:tc>
          <w:tcPr>
            <w:tcW w:w="4649" w:type="dxa"/>
          </w:tcPr>
          <w:p w14:paraId="0D503394" w14:textId="77777777" w:rsidR="00764A01" w:rsidRDefault="00764A01" w:rsidP="00764A01">
            <w:pPr>
              <w:rPr>
                <w:lang w:eastAsia="pl-PL"/>
              </w:rPr>
            </w:pPr>
            <w:r>
              <w:rPr>
                <w:lang w:eastAsia="pl-PL"/>
              </w:rPr>
              <w:t>Nie podaje się</w:t>
            </w:r>
          </w:p>
          <w:p w14:paraId="52DDE099" w14:textId="77777777" w:rsidR="00764A01" w:rsidRDefault="00764A01" w:rsidP="00764A01">
            <w:pPr>
              <w:rPr>
                <w:lang w:eastAsia="pl-PL"/>
              </w:rPr>
            </w:pPr>
          </w:p>
        </w:tc>
        <w:tc>
          <w:tcPr>
            <w:tcW w:w="4649" w:type="dxa"/>
          </w:tcPr>
          <w:p w14:paraId="24FE2121" w14:textId="58D77D38" w:rsidR="00764A01" w:rsidRPr="002B393E" w:rsidRDefault="00764A01" w:rsidP="00764A01">
            <w:pPr>
              <w:rPr>
                <w:color w:val="000000" w:themeColor="text1"/>
                <w:lang w:eastAsia="pl-PL"/>
              </w:rPr>
            </w:pPr>
            <w:r w:rsidRPr="00105B43">
              <w:rPr>
                <w:lang w:eastAsia="pl-PL"/>
              </w:rPr>
              <w:t>Brak rozwiązań wykraczających poza TSI PRM</w:t>
            </w:r>
          </w:p>
        </w:tc>
      </w:tr>
    </w:tbl>
    <w:p w14:paraId="21347334" w14:textId="77777777" w:rsidR="001B6B74" w:rsidRPr="00816475" w:rsidRDefault="001B6B74" w:rsidP="001B6B74">
      <w:pPr>
        <w:rPr>
          <w:lang w:eastAsia="pl-PL"/>
        </w:rPr>
      </w:pPr>
    </w:p>
    <w:p w14:paraId="00EA2AB4" w14:textId="7F0433FF" w:rsidR="00A25299" w:rsidRPr="00A25299" w:rsidRDefault="00A25299" w:rsidP="00A25299">
      <w:pPr>
        <w:pStyle w:val="Nagwek3"/>
      </w:pPr>
      <w:bookmarkStart w:id="24" w:name="_Toc112619213"/>
      <w:r>
        <w:lastRenderedPageBreak/>
        <w:t>Położenie stopnia przy wsiadaniu do pociągu i wysiadaniu z niego</w:t>
      </w:r>
      <w:r w:rsidR="00764A01">
        <w:t xml:space="preserve"> </w:t>
      </w:r>
      <w:r w:rsidR="00497283">
        <w:t>– wymagania ogólne</w:t>
      </w:r>
      <w:bookmarkEnd w:id="24"/>
    </w:p>
    <w:tbl>
      <w:tblPr>
        <w:tblStyle w:val="Tabela-Siatka"/>
        <w:tblpPr w:leftFromText="141" w:rightFromText="141" w:vertAnchor="text" w:tblpY="1"/>
        <w:tblOverlap w:val="never"/>
        <w:tblW w:w="0" w:type="auto"/>
        <w:tblLook w:val="04A0" w:firstRow="1" w:lastRow="0" w:firstColumn="1" w:lastColumn="0" w:noHBand="0" w:noVBand="1"/>
      </w:tblPr>
      <w:tblGrid>
        <w:gridCol w:w="4649"/>
        <w:gridCol w:w="4649"/>
        <w:gridCol w:w="4649"/>
      </w:tblGrid>
      <w:tr w:rsidR="001B6B74" w14:paraId="58CA1907" w14:textId="77777777" w:rsidTr="00A25299">
        <w:trPr>
          <w:trHeight w:val="880"/>
          <w:tblHeader/>
        </w:trPr>
        <w:tc>
          <w:tcPr>
            <w:tcW w:w="4649" w:type="dxa"/>
            <w:shd w:val="clear" w:color="auto" w:fill="FFD966" w:themeFill="accent4" w:themeFillTint="99"/>
            <w:vAlign w:val="center"/>
          </w:tcPr>
          <w:p w14:paraId="16D13C3E" w14:textId="77777777" w:rsidR="001B6B74" w:rsidRPr="008C32D7" w:rsidRDefault="001B6B74" w:rsidP="00A25299">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7400D396" w14:textId="77777777" w:rsidR="001B6B74" w:rsidRPr="008C32D7" w:rsidRDefault="001B6B74" w:rsidP="00A25299">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5EC2231E" w14:textId="1E2ABB4F" w:rsidR="001B6B74" w:rsidRPr="008C32D7" w:rsidRDefault="001B6B74" w:rsidP="00A25299">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497283" w14:paraId="2DA884C1" w14:textId="77777777" w:rsidTr="00A25299">
        <w:trPr>
          <w:trHeight w:val="891"/>
        </w:trPr>
        <w:tc>
          <w:tcPr>
            <w:tcW w:w="4649" w:type="dxa"/>
          </w:tcPr>
          <w:p w14:paraId="5C2F074B" w14:textId="05C1A0C8" w:rsidR="00497283" w:rsidRDefault="00497283" w:rsidP="00497283">
            <w:r>
              <w:t>Wymagania ogólne</w:t>
            </w:r>
          </w:p>
        </w:tc>
        <w:tc>
          <w:tcPr>
            <w:tcW w:w="4649" w:type="dxa"/>
          </w:tcPr>
          <w:p w14:paraId="182DDFD4" w14:textId="77777777" w:rsidR="00497283" w:rsidRDefault="00497283" w:rsidP="00497283">
            <w:pPr>
              <w:rPr>
                <w:lang w:eastAsia="pl-PL"/>
              </w:rPr>
            </w:pPr>
            <w:r>
              <w:rPr>
                <w:lang w:eastAsia="pl-PL"/>
              </w:rPr>
              <w:t>Nie podaje się</w:t>
            </w:r>
          </w:p>
          <w:p w14:paraId="1337BBB7" w14:textId="77777777" w:rsidR="00497283" w:rsidRDefault="00497283" w:rsidP="00497283">
            <w:pPr>
              <w:rPr>
                <w:lang w:eastAsia="pl-PL"/>
              </w:rPr>
            </w:pPr>
          </w:p>
        </w:tc>
        <w:tc>
          <w:tcPr>
            <w:tcW w:w="4649" w:type="dxa"/>
          </w:tcPr>
          <w:p w14:paraId="5C290B6F" w14:textId="32F0738D" w:rsidR="00497283" w:rsidRPr="002B393E" w:rsidRDefault="00497283" w:rsidP="00497283">
            <w:pPr>
              <w:rPr>
                <w:color w:val="000000" w:themeColor="text1"/>
                <w:lang w:eastAsia="pl-PL"/>
              </w:rPr>
            </w:pPr>
            <w:r w:rsidRPr="00105B43">
              <w:rPr>
                <w:lang w:eastAsia="pl-PL"/>
              </w:rPr>
              <w:t>Brak rozwiązań wykraczających poza TSI PRM</w:t>
            </w:r>
          </w:p>
        </w:tc>
      </w:tr>
    </w:tbl>
    <w:p w14:paraId="77066967" w14:textId="7AE7C3CE" w:rsidR="00497283" w:rsidRPr="00A25299" w:rsidRDefault="00497283" w:rsidP="00497283">
      <w:pPr>
        <w:pStyle w:val="Nagwek3"/>
      </w:pPr>
      <w:bookmarkStart w:id="25" w:name="_Toc112619214"/>
      <w:r>
        <w:t>Położenie stopnia przy wsiadaniu do pociągu i wysiadaniu z niego – stopnie wsiadania-wysiadania</w:t>
      </w:r>
      <w:bookmarkEnd w:id="25"/>
    </w:p>
    <w:tbl>
      <w:tblPr>
        <w:tblStyle w:val="Tabela-Siatka"/>
        <w:tblpPr w:leftFromText="141" w:rightFromText="141" w:vertAnchor="text" w:tblpY="1"/>
        <w:tblOverlap w:val="never"/>
        <w:tblW w:w="0" w:type="auto"/>
        <w:tblLook w:val="04A0" w:firstRow="1" w:lastRow="0" w:firstColumn="1" w:lastColumn="0" w:noHBand="0" w:noVBand="1"/>
      </w:tblPr>
      <w:tblGrid>
        <w:gridCol w:w="4649"/>
        <w:gridCol w:w="4649"/>
        <w:gridCol w:w="4649"/>
      </w:tblGrid>
      <w:tr w:rsidR="00497283" w14:paraId="5D1A5FE8" w14:textId="77777777" w:rsidTr="00606727">
        <w:trPr>
          <w:trHeight w:val="880"/>
          <w:tblHeader/>
        </w:trPr>
        <w:tc>
          <w:tcPr>
            <w:tcW w:w="4649" w:type="dxa"/>
            <w:shd w:val="clear" w:color="auto" w:fill="FFD966" w:themeFill="accent4" w:themeFillTint="99"/>
            <w:vAlign w:val="center"/>
          </w:tcPr>
          <w:p w14:paraId="4C069525" w14:textId="77777777" w:rsidR="00497283" w:rsidRPr="008C32D7" w:rsidRDefault="00497283"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339488AE" w14:textId="77777777" w:rsidR="00497283" w:rsidRPr="008C32D7" w:rsidRDefault="00497283"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644C45B0" w14:textId="68607E6B" w:rsidR="00497283" w:rsidRPr="008C32D7" w:rsidRDefault="00497283"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146842" w14:paraId="788AC697" w14:textId="77777777" w:rsidTr="00606727">
        <w:trPr>
          <w:trHeight w:val="891"/>
        </w:trPr>
        <w:tc>
          <w:tcPr>
            <w:tcW w:w="4649" w:type="dxa"/>
          </w:tcPr>
          <w:p w14:paraId="57DE217E" w14:textId="5B80DF6D" w:rsidR="00146842" w:rsidRDefault="00146842" w:rsidP="00146842">
            <w:r>
              <w:t>Wszystkie stopnie do wsiadania i wysiadania muszą być przeciwpoślizgowe oraz posiadać dostępną efektywną szerokość równą szerokości otworu drzwiowego.</w:t>
            </w:r>
          </w:p>
        </w:tc>
        <w:tc>
          <w:tcPr>
            <w:tcW w:w="4649" w:type="dxa"/>
          </w:tcPr>
          <w:p w14:paraId="7E905079" w14:textId="77777777" w:rsidR="00146842" w:rsidRDefault="00146842" w:rsidP="00146842">
            <w:pPr>
              <w:rPr>
                <w:lang w:eastAsia="pl-PL"/>
              </w:rPr>
            </w:pPr>
            <w:r>
              <w:rPr>
                <w:lang w:eastAsia="pl-PL"/>
              </w:rPr>
              <w:t>Nie podaje się</w:t>
            </w:r>
          </w:p>
          <w:p w14:paraId="4A3182AB" w14:textId="77777777" w:rsidR="00146842" w:rsidRDefault="00146842" w:rsidP="00146842">
            <w:pPr>
              <w:rPr>
                <w:lang w:eastAsia="pl-PL"/>
              </w:rPr>
            </w:pPr>
          </w:p>
        </w:tc>
        <w:tc>
          <w:tcPr>
            <w:tcW w:w="4649" w:type="dxa"/>
          </w:tcPr>
          <w:p w14:paraId="686EAA5E" w14:textId="2D0CB4D1" w:rsidR="00146842" w:rsidRPr="002B393E" w:rsidRDefault="00146842" w:rsidP="00146842">
            <w:pPr>
              <w:rPr>
                <w:color w:val="000000" w:themeColor="text1"/>
                <w:lang w:eastAsia="pl-PL"/>
              </w:rPr>
            </w:pPr>
            <w:r w:rsidRPr="00105B43">
              <w:rPr>
                <w:lang w:eastAsia="pl-PL"/>
              </w:rPr>
              <w:t>Brak rozwiązań wykraczających poza TSI PRM</w:t>
            </w:r>
          </w:p>
        </w:tc>
      </w:tr>
      <w:tr w:rsidR="00146842" w14:paraId="632063BE" w14:textId="77777777" w:rsidTr="00606727">
        <w:trPr>
          <w:trHeight w:val="891"/>
        </w:trPr>
        <w:tc>
          <w:tcPr>
            <w:tcW w:w="4649" w:type="dxa"/>
          </w:tcPr>
          <w:p w14:paraId="62E6EE38" w14:textId="7368F304" w:rsidR="00146842" w:rsidRDefault="00146842" w:rsidP="00146842">
            <w:r>
              <w:t xml:space="preserve">Wewnętrzne stopnie do wchodzenia do pojazdu z zewnątrz muszą się charakteryzować minimalną głębokością pomiędzy krawędziami pionowymi stopnia wynoszącą 240 mm i maksymalną wysokością wynoszącą 200 mm. Wysokość każdego stopnia może osiągnąć maksymalnie 230 mm, jeśli można wykazać, że powoduje </w:t>
            </w:r>
            <w:r>
              <w:lastRenderedPageBreak/>
              <w:t>to zmniejszenie o jeden wymaganej liczby stopni.</w:t>
            </w:r>
          </w:p>
        </w:tc>
        <w:tc>
          <w:tcPr>
            <w:tcW w:w="4649" w:type="dxa"/>
          </w:tcPr>
          <w:p w14:paraId="35235A99" w14:textId="77777777" w:rsidR="00146842" w:rsidRDefault="00146842" w:rsidP="00146842">
            <w:pPr>
              <w:rPr>
                <w:lang w:eastAsia="pl-PL"/>
              </w:rPr>
            </w:pPr>
            <w:r>
              <w:rPr>
                <w:lang w:eastAsia="pl-PL"/>
              </w:rPr>
              <w:lastRenderedPageBreak/>
              <w:t>Nie podaje się</w:t>
            </w:r>
          </w:p>
          <w:p w14:paraId="504DCEEE" w14:textId="77777777" w:rsidR="00146842" w:rsidRDefault="00146842" w:rsidP="00146842">
            <w:pPr>
              <w:rPr>
                <w:lang w:eastAsia="pl-PL"/>
              </w:rPr>
            </w:pPr>
          </w:p>
        </w:tc>
        <w:tc>
          <w:tcPr>
            <w:tcW w:w="4649" w:type="dxa"/>
          </w:tcPr>
          <w:p w14:paraId="54087293" w14:textId="101551CE" w:rsidR="00146842" w:rsidRPr="00105B43" w:rsidRDefault="00146842" w:rsidP="00146842">
            <w:pPr>
              <w:rPr>
                <w:lang w:eastAsia="pl-PL"/>
              </w:rPr>
            </w:pPr>
            <w:r>
              <w:rPr>
                <w:lang w:eastAsia="pl-PL"/>
              </w:rPr>
              <w:t>Maksymalna wysokość stopnia 170 mm</w:t>
            </w:r>
          </w:p>
        </w:tc>
      </w:tr>
      <w:tr w:rsidR="00146842" w14:paraId="72BF4725" w14:textId="77777777" w:rsidTr="00606727">
        <w:trPr>
          <w:trHeight w:val="891"/>
        </w:trPr>
        <w:tc>
          <w:tcPr>
            <w:tcW w:w="4649" w:type="dxa"/>
          </w:tcPr>
          <w:p w14:paraId="58280C0F" w14:textId="39881460" w:rsidR="00146842" w:rsidRDefault="00146842" w:rsidP="00146842">
            <w:r w:rsidRPr="00497283">
              <w:t>Wysokość wszystkich stopni musi być równa</w:t>
            </w:r>
          </w:p>
        </w:tc>
        <w:tc>
          <w:tcPr>
            <w:tcW w:w="4649" w:type="dxa"/>
          </w:tcPr>
          <w:p w14:paraId="774DA703" w14:textId="77777777" w:rsidR="00146842" w:rsidRDefault="00146842" w:rsidP="00146842">
            <w:pPr>
              <w:rPr>
                <w:lang w:eastAsia="pl-PL"/>
              </w:rPr>
            </w:pPr>
            <w:r>
              <w:rPr>
                <w:lang w:eastAsia="pl-PL"/>
              </w:rPr>
              <w:t>Nie podaje się</w:t>
            </w:r>
          </w:p>
          <w:p w14:paraId="1363731E" w14:textId="77777777" w:rsidR="00146842" w:rsidRDefault="00146842" w:rsidP="00146842">
            <w:pPr>
              <w:rPr>
                <w:lang w:eastAsia="pl-PL"/>
              </w:rPr>
            </w:pPr>
          </w:p>
        </w:tc>
        <w:tc>
          <w:tcPr>
            <w:tcW w:w="4649" w:type="dxa"/>
          </w:tcPr>
          <w:p w14:paraId="69440D4E" w14:textId="790D0F3A" w:rsidR="00146842" w:rsidRPr="00105B43" w:rsidRDefault="00146842" w:rsidP="00146842">
            <w:pPr>
              <w:rPr>
                <w:lang w:eastAsia="pl-PL"/>
              </w:rPr>
            </w:pPr>
            <w:r w:rsidRPr="00105B43">
              <w:rPr>
                <w:lang w:eastAsia="pl-PL"/>
              </w:rPr>
              <w:t>Brak rozwiązań wykraczających poza TSI PRM</w:t>
            </w:r>
          </w:p>
        </w:tc>
      </w:tr>
      <w:tr w:rsidR="00146842" w14:paraId="6E194355" w14:textId="77777777" w:rsidTr="00606727">
        <w:trPr>
          <w:trHeight w:val="891"/>
        </w:trPr>
        <w:tc>
          <w:tcPr>
            <w:tcW w:w="4649" w:type="dxa"/>
          </w:tcPr>
          <w:p w14:paraId="44344209" w14:textId="271C4531" w:rsidR="00146842" w:rsidRDefault="00146842" w:rsidP="00146842">
            <w:r>
              <w:t>Pierwszy i ostatni stopień musi co najmniej być oznaczony kontrastującym pasem o szerokości od 45 mm do 55 mm, rozciągającym się co najmniej na 80 % szerokości schodów na górnej powierzchni zwisu stopnia. Podobnym pasem musi być oznaczona przednia powierzchnia ostatniego stopnia przy wejściu do jednostki.</w:t>
            </w:r>
          </w:p>
        </w:tc>
        <w:tc>
          <w:tcPr>
            <w:tcW w:w="4649" w:type="dxa"/>
          </w:tcPr>
          <w:p w14:paraId="6AFD8B2F" w14:textId="77777777" w:rsidR="00146842" w:rsidRDefault="00146842" w:rsidP="00146842">
            <w:pPr>
              <w:rPr>
                <w:lang w:eastAsia="pl-PL"/>
              </w:rPr>
            </w:pPr>
            <w:r>
              <w:rPr>
                <w:lang w:eastAsia="pl-PL"/>
              </w:rPr>
              <w:t>Nie podaje się</w:t>
            </w:r>
          </w:p>
          <w:p w14:paraId="23D61BA7" w14:textId="77777777" w:rsidR="00146842" w:rsidRDefault="00146842" w:rsidP="00146842">
            <w:pPr>
              <w:rPr>
                <w:lang w:eastAsia="pl-PL"/>
              </w:rPr>
            </w:pPr>
          </w:p>
        </w:tc>
        <w:tc>
          <w:tcPr>
            <w:tcW w:w="4649" w:type="dxa"/>
          </w:tcPr>
          <w:p w14:paraId="67EF9AF9" w14:textId="1BD16BB5" w:rsidR="00146842" w:rsidRPr="00105B43" w:rsidRDefault="00146842" w:rsidP="00146842">
            <w:pPr>
              <w:rPr>
                <w:lang w:eastAsia="pl-PL"/>
              </w:rPr>
            </w:pPr>
            <w:r w:rsidRPr="00105B43">
              <w:rPr>
                <w:lang w:eastAsia="pl-PL"/>
              </w:rPr>
              <w:t>Brak rozwiązań wykraczających poza TSI PRM</w:t>
            </w:r>
          </w:p>
        </w:tc>
      </w:tr>
      <w:tr w:rsidR="00146842" w14:paraId="7F08237B" w14:textId="77777777" w:rsidTr="00606727">
        <w:trPr>
          <w:trHeight w:val="891"/>
        </w:trPr>
        <w:tc>
          <w:tcPr>
            <w:tcW w:w="4649" w:type="dxa"/>
          </w:tcPr>
          <w:p w14:paraId="5853B5E2" w14:textId="586E14F7" w:rsidR="00146842" w:rsidRDefault="00146842" w:rsidP="00146842">
            <w:r>
              <w:t>Wysokość zewnętrznego stopnia wejścia, nieruchomego lub ruchomego, nie może przekraczać 230 mm, a jego głębokość nie może być mniejsza niż 150 mm.</w:t>
            </w:r>
          </w:p>
        </w:tc>
        <w:tc>
          <w:tcPr>
            <w:tcW w:w="4649" w:type="dxa"/>
          </w:tcPr>
          <w:p w14:paraId="26CD5247" w14:textId="77777777" w:rsidR="00146842" w:rsidRDefault="00146842" w:rsidP="00146842">
            <w:pPr>
              <w:rPr>
                <w:lang w:eastAsia="pl-PL"/>
              </w:rPr>
            </w:pPr>
            <w:r>
              <w:rPr>
                <w:lang w:eastAsia="pl-PL"/>
              </w:rPr>
              <w:t>Nie podaje się</w:t>
            </w:r>
          </w:p>
          <w:p w14:paraId="1E7571D3" w14:textId="77777777" w:rsidR="00146842" w:rsidRDefault="00146842" w:rsidP="00146842">
            <w:pPr>
              <w:rPr>
                <w:lang w:eastAsia="pl-PL"/>
              </w:rPr>
            </w:pPr>
          </w:p>
        </w:tc>
        <w:tc>
          <w:tcPr>
            <w:tcW w:w="4649" w:type="dxa"/>
          </w:tcPr>
          <w:p w14:paraId="1A9C7383" w14:textId="2DDA3D12" w:rsidR="00146842" w:rsidRPr="00105B43" w:rsidRDefault="00146842" w:rsidP="00146842">
            <w:pPr>
              <w:rPr>
                <w:lang w:eastAsia="pl-PL"/>
              </w:rPr>
            </w:pPr>
            <w:r w:rsidRPr="00105B43">
              <w:rPr>
                <w:lang w:eastAsia="pl-PL"/>
              </w:rPr>
              <w:t>Brak rozwiązań wykraczających poza TSI PRM</w:t>
            </w:r>
          </w:p>
        </w:tc>
      </w:tr>
      <w:tr w:rsidR="00146842" w14:paraId="17D64EBF" w14:textId="77777777" w:rsidTr="00606727">
        <w:trPr>
          <w:trHeight w:val="891"/>
        </w:trPr>
        <w:tc>
          <w:tcPr>
            <w:tcW w:w="4649" w:type="dxa"/>
          </w:tcPr>
          <w:p w14:paraId="0A6A599E" w14:textId="015ED562" w:rsidR="00146842" w:rsidRDefault="00146842" w:rsidP="00146842">
            <w:r>
              <w:t xml:space="preserve">Jeśli zastosowany jest pomost będący przedłużeniem progu na zewnątrz pojazdu i nie ma różnicy poziomów między nim a podłogą pojazdu, nie może on być uznawany za stopień na potrzeby niniejszej specyfikacji. Dopuszcza się niewielki spadek wysokości </w:t>
            </w:r>
            <w:r>
              <w:lastRenderedPageBreak/>
              <w:t>(nie więcej niż 60 mm) między powierzchnią podłogi przy progu drzwi a powierzchnią zewnętrznej części pociągu, służący jako prowadnica i uszczelnienie drzwi; spadek taki nie jest uznawany za stopień</w:t>
            </w:r>
          </w:p>
        </w:tc>
        <w:tc>
          <w:tcPr>
            <w:tcW w:w="4649" w:type="dxa"/>
          </w:tcPr>
          <w:p w14:paraId="2AEAD90A" w14:textId="77777777" w:rsidR="00146842" w:rsidRDefault="00146842" w:rsidP="00146842">
            <w:pPr>
              <w:rPr>
                <w:lang w:eastAsia="pl-PL"/>
              </w:rPr>
            </w:pPr>
            <w:r>
              <w:rPr>
                <w:lang w:eastAsia="pl-PL"/>
              </w:rPr>
              <w:lastRenderedPageBreak/>
              <w:t>Nie podaje się</w:t>
            </w:r>
          </w:p>
          <w:p w14:paraId="2CFCA77D" w14:textId="77777777" w:rsidR="00146842" w:rsidRDefault="00146842" w:rsidP="00146842">
            <w:pPr>
              <w:rPr>
                <w:lang w:eastAsia="pl-PL"/>
              </w:rPr>
            </w:pPr>
          </w:p>
        </w:tc>
        <w:tc>
          <w:tcPr>
            <w:tcW w:w="4649" w:type="dxa"/>
          </w:tcPr>
          <w:p w14:paraId="73B23CE0" w14:textId="0E952688" w:rsidR="00146842" w:rsidRPr="00105B43" w:rsidRDefault="00146842" w:rsidP="00146842">
            <w:pPr>
              <w:rPr>
                <w:lang w:eastAsia="pl-PL"/>
              </w:rPr>
            </w:pPr>
            <w:r w:rsidRPr="00105B43">
              <w:rPr>
                <w:lang w:eastAsia="pl-PL"/>
              </w:rPr>
              <w:t>Brak rozwiązań wykraczających poza TSI PRM</w:t>
            </w:r>
          </w:p>
        </w:tc>
      </w:tr>
      <w:tr w:rsidR="00146842" w14:paraId="407919C8" w14:textId="77777777" w:rsidTr="00606727">
        <w:trPr>
          <w:trHeight w:val="891"/>
        </w:trPr>
        <w:tc>
          <w:tcPr>
            <w:tcW w:w="4649" w:type="dxa"/>
          </w:tcPr>
          <w:p w14:paraId="34B3337A" w14:textId="7F22E156" w:rsidR="00146842" w:rsidRDefault="00146842" w:rsidP="00146842">
            <w:r>
              <w:t>Wejście do przedsionka pojazdu nie może wymagać użycia więcej niż czterech stopni, z których jeden może być zewnętrzny.</w:t>
            </w:r>
          </w:p>
        </w:tc>
        <w:tc>
          <w:tcPr>
            <w:tcW w:w="4649" w:type="dxa"/>
          </w:tcPr>
          <w:p w14:paraId="407F22F1" w14:textId="77777777" w:rsidR="00146842" w:rsidRDefault="00146842" w:rsidP="00146842">
            <w:pPr>
              <w:rPr>
                <w:lang w:eastAsia="pl-PL"/>
              </w:rPr>
            </w:pPr>
            <w:r>
              <w:rPr>
                <w:lang w:eastAsia="pl-PL"/>
              </w:rPr>
              <w:t>Nie podaje się</w:t>
            </w:r>
          </w:p>
          <w:p w14:paraId="59CAA1D1" w14:textId="77777777" w:rsidR="00146842" w:rsidRDefault="00146842" w:rsidP="00146842">
            <w:pPr>
              <w:rPr>
                <w:lang w:eastAsia="pl-PL"/>
              </w:rPr>
            </w:pPr>
          </w:p>
        </w:tc>
        <w:tc>
          <w:tcPr>
            <w:tcW w:w="4649" w:type="dxa"/>
          </w:tcPr>
          <w:p w14:paraId="4DAEA83D" w14:textId="686C51B0" w:rsidR="00146842" w:rsidRPr="00105B43" w:rsidRDefault="00146842" w:rsidP="00146842">
            <w:pPr>
              <w:rPr>
                <w:lang w:eastAsia="pl-PL"/>
              </w:rPr>
            </w:pPr>
            <w:r w:rsidRPr="00105B43">
              <w:rPr>
                <w:lang w:eastAsia="pl-PL"/>
              </w:rPr>
              <w:t>Brak rozwiązań wykraczających poza TSI PRM</w:t>
            </w:r>
          </w:p>
        </w:tc>
      </w:tr>
      <w:tr w:rsidR="00146842" w14:paraId="022B2C99" w14:textId="77777777" w:rsidTr="00606727">
        <w:trPr>
          <w:trHeight w:val="891"/>
        </w:trPr>
        <w:tc>
          <w:tcPr>
            <w:tcW w:w="4649" w:type="dxa"/>
          </w:tcPr>
          <w:p w14:paraId="2EC4A67D" w14:textId="42F428DF" w:rsidR="00146842" w:rsidRDefault="00146842" w:rsidP="00146842">
            <w:r>
              <w:t>Tabor, który ma się zatrzymywać, w ramach zwykłego ruchu, przy istniejących peronach o wysokości mniejszej niż 380 mm i który ma drzwi dla pasażerów powyżej wózków, nie musi spełniać wymogów określonych w pkt 2 i 5 powyżej, jeżeli można wykazać, że w ten sposób osiąga się bardziej równo mierny rozkład wysokości stopni.</w:t>
            </w:r>
          </w:p>
        </w:tc>
        <w:tc>
          <w:tcPr>
            <w:tcW w:w="4649" w:type="dxa"/>
          </w:tcPr>
          <w:p w14:paraId="6CF9CA35" w14:textId="77777777" w:rsidR="00146842" w:rsidRDefault="00146842" w:rsidP="00146842">
            <w:pPr>
              <w:rPr>
                <w:lang w:eastAsia="pl-PL"/>
              </w:rPr>
            </w:pPr>
            <w:r>
              <w:rPr>
                <w:lang w:eastAsia="pl-PL"/>
              </w:rPr>
              <w:t>Nie podaje się</w:t>
            </w:r>
          </w:p>
          <w:p w14:paraId="4933E5E0" w14:textId="77777777" w:rsidR="00146842" w:rsidRDefault="00146842" w:rsidP="00146842">
            <w:pPr>
              <w:rPr>
                <w:lang w:eastAsia="pl-PL"/>
              </w:rPr>
            </w:pPr>
          </w:p>
        </w:tc>
        <w:tc>
          <w:tcPr>
            <w:tcW w:w="4649" w:type="dxa"/>
          </w:tcPr>
          <w:p w14:paraId="67069265" w14:textId="45CF3BA1" w:rsidR="00146842" w:rsidRPr="00105B43" w:rsidRDefault="00146842" w:rsidP="00146842">
            <w:pPr>
              <w:rPr>
                <w:lang w:eastAsia="pl-PL"/>
              </w:rPr>
            </w:pPr>
            <w:r w:rsidRPr="00105B43">
              <w:rPr>
                <w:lang w:eastAsia="pl-PL"/>
              </w:rPr>
              <w:t>Brak rozwiązań wykraczających poza TSI PRM</w:t>
            </w:r>
          </w:p>
        </w:tc>
      </w:tr>
    </w:tbl>
    <w:p w14:paraId="7EF18504" w14:textId="77777777" w:rsidR="00497283" w:rsidRPr="00816475" w:rsidRDefault="00497283" w:rsidP="00497283">
      <w:pPr>
        <w:rPr>
          <w:lang w:eastAsia="pl-PL"/>
        </w:rPr>
      </w:pPr>
      <w:r>
        <w:rPr>
          <w:lang w:eastAsia="pl-PL"/>
        </w:rPr>
        <w:br w:type="textWrapping" w:clear="all"/>
      </w:r>
    </w:p>
    <w:p w14:paraId="34F9BB60" w14:textId="076EF7AE" w:rsidR="001B6B74" w:rsidRPr="00816475" w:rsidRDefault="00A25299" w:rsidP="001B6B74">
      <w:pPr>
        <w:rPr>
          <w:lang w:eastAsia="pl-PL"/>
        </w:rPr>
      </w:pPr>
      <w:r>
        <w:rPr>
          <w:lang w:eastAsia="pl-PL"/>
        </w:rPr>
        <w:br w:type="textWrapping" w:clear="all"/>
      </w:r>
    </w:p>
    <w:p w14:paraId="6B9634DA" w14:textId="2DB522B2" w:rsidR="001B6B74" w:rsidRDefault="00A25299" w:rsidP="001B6B74">
      <w:pPr>
        <w:pStyle w:val="Nagwek3"/>
      </w:pPr>
      <w:bookmarkStart w:id="26" w:name="_Toc112619215"/>
      <w:r>
        <w:lastRenderedPageBreak/>
        <w:t>Urządzenia wspomagające wsiadanie</w:t>
      </w:r>
      <w:bookmarkEnd w:id="26"/>
    </w:p>
    <w:tbl>
      <w:tblPr>
        <w:tblStyle w:val="Tabela-Siatka"/>
        <w:tblW w:w="0" w:type="auto"/>
        <w:tblLook w:val="04A0" w:firstRow="1" w:lastRow="0" w:firstColumn="1" w:lastColumn="0" w:noHBand="0" w:noVBand="1"/>
      </w:tblPr>
      <w:tblGrid>
        <w:gridCol w:w="4649"/>
        <w:gridCol w:w="4649"/>
        <w:gridCol w:w="4649"/>
      </w:tblGrid>
      <w:tr w:rsidR="001B6B74" w14:paraId="048E2311" w14:textId="77777777" w:rsidTr="00606727">
        <w:trPr>
          <w:trHeight w:val="880"/>
          <w:tblHeader/>
        </w:trPr>
        <w:tc>
          <w:tcPr>
            <w:tcW w:w="4649" w:type="dxa"/>
            <w:shd w:val="clear" w:color="auto" w:fill="FFD966" w:themeFill="accent4" w:themeFillTint="99"/>
            <w:vAlign w:val="center"/>
          </w:tcPr>
          <w:p w14:paraId="7C768D5F" w14:textId="77777777" w:rsidR="001B6B74" w:rsidRPr="008C32D7" w:rsidRDefault="001B6B74"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6B1A7137" w14:textId="77777777" w:rsidR="001B6B74" w:rsidRPr="008C32D7" w:rsidRDefault="001B6B74"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707646FC" w14:textId="58DEBBF7" w:rsidR="001B6B74" w:rsidRPr="008C32D7" w:rsidRDefault="001B6B74"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FE3C83" w14:paraId="16969855" w14:textId="77777777" w:rsidTr="00606727">
        <w:trPr>
          <w:trHeight w:val="891"/>
        </w:trPr>
        <w:tc>
          <w:tcPr>
            <w:tcW w:w="4649" w:type="dxa"/>
          </w:tcPr>
          <w:p w14:paraId="5BE3FDD8" w14:textId="17F393DF" w:rsidR="00FE3C83" w:rsidRDefault="00FE3C83" w:rsidP="00FE3C83">
            <w:r>
              <w:t>Należy zapewnić bezpieczny system przechowywania w celu zapewnienia, że urządzenia wspomagające wsiadanie, w tym podjazdy przenośne, nie uderzą w wózek inwalidzki pasażera lub w urządzenie ułatwiające mu przemieszczanie się ani nie stworzą zagrożenia dla pasażerów w przypadku nagłego zatrzymania.</w:t>
            </w:r>
          </w:p>
        </w:tc>
        <w:tc>
          <w:tcPr>
            <w:tcW w:w="4649" w:type="dxa"/>
          </w:tcPr>
          <w:p w14:paraId="0EDDEC3D" w14:textId="77777777" w:rsidR="00FE3C83" w:rsidRDefault="00FE3C83" w:rsidP="00FE3C83">
            <w:pPr>
              <w:rPr>
                <w:lang w:eastAsia="pl-PL"/>
              </w:rPr>
            </w:pPr>
            <w:r>
              <w:rPr>
                <w:lang w:eastAsia="pl-PL"/>
              </w:rPr>
              <w:t>Nie podaje się</w:t>
            </w:r>
          </w:p>
          <w:p w14:paraId="548E29EC" w14:textId="77777777" w:rsidR="00FE3C83" w:rsidRDefault="00FE3C83" w:rsidP="00FE3C83">
            <w:pPr>
              <w:rPr>
                <w:lang w:eastAsia="pl-PL"/>
              </w:rPr>
            </w:pPr>
          </w:p>
        </w:tc>
        <w:tc>
          <w:tcPr>
            <w:tcW w:w="4649" w:type="dxa"/>
          </w:tcPr>
          <w:p w14:paraId="6CEB367F" w14:textId="72BC9548" w:rsidR="00FE3C83" w:rsidRPr="002B393E" w:rsidRDefault="00FE3C83" w:rsidP="00FE3C83">
            <w:pPr>
              <w:rPr>
                <w:color w:val="000000" w:themeColor="text1"/>
                <w:lang w:eastAsia="pl-PL"/>
              </w:rPr>
            </w:pPr>
            <w:r w:rsidRPr="00105B43">
              <w:rPr>
                <w:lang w:eastAsia="pl-PL"/>
              </w:rPr>
              <w:t>Brak rozwiązań wykraczających poza TSI PRM</w:t>
            </w:r>
          </w:p>
        </w:tc>
      </w:tr>
    </w:tbl>
    <w:p w14:paraId="2A5EA177" w14:textId="77777777" w:rsidR="001B6B74" w:rsidRPr="00816475" w:rsidRDefault="001B6B74" w:rsidP="001B6B74">
      <w:pPr>
        <w:rPr>
          <w:lang w:eastAsia="pl-PL"/>
        </w:rPr>
      </w:pPr>
    </w:p>
    <w:p w14:paraId="031B5A40" w14:textId="54028CB0" w:rsidR="00FE3C83" w:rsidRDefault="00FE3C83" w:rsidP="00FE3C83">
      <w:pPr>
        <w:pStyle w:val="Nagwek3"/>
      </w:pPr>
      <w:bookmarkStart w:id="27" w:name="_Toc112619216"/>
      <w:r>
        <w:t>Urządzenia wspomagające wsiadanie – ruchomy stopień i ruchoma platforma</w:t>
      </w:r>
      <w:bookmarkEnd w:id="27"/>
    </w:p>
    <w:tbl>
      <w:tblPr>
        <w:tblStyle w:val="Tabela-Siatka"/>
        <w:tblW w:w="0" w:type="auto"/>
        <w:tblLook w:val="04A0" w:firstRow="1" w:lastRow="0" w:firstColumn="1" w:lastColumn="0" w:noHBand="0" w:noVBand="1"/>
      </w:tblPr>
      <w:tblGrid>
        <w:gridCol w:w="4649"/>
        <w:gridCol w:w="4649"/>
        <w:gridCol w:w="4649"/>
      </w:tblGrid>
      <w:tr w:rsidR="001B6B74" w14:paraId="1EBA99EF" w14:textId="77777777" w:rsidTr="00606727">
        <w:trPr>
          <w:trHeight w:val="880"/>
          <w:tblHeader/>
        </w:trPr>
        <w:tc>
          <w:tcPr>
            <w:tcW w:w="4649" w:type="dxa"/>
            <w:shd w:val="clear" w:color="auto" w:fill="FFD966" w:themeFill="accent4" w:themeFillTint="99"/>
            <w:vAlign w:val="center"/>
          </w:tcPr>
          <w:p w14:paraId="3E08DD62" w14:textId="77777777" w:rsidR="001B6B74" w:rsidRPr="008C32D7" w:rsidRDefault="001B6B74"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7521CAB8" w14:textId="77777777" w:rsidR="001B6B74" w:rsidRPr="008C32D7" w:rsidRDefault="001B6B74"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2C6AF80B" w14:textId="73DDDE8D" w:rsidR="001B6B74" w:rsidRPr="008C32D7" w:rsidRDefault="001B6B74"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3F7B0F" w14:paraId="791BCC9C" w14:textId="77777777" w:rsidTr="00606727">
        <w:trPr>
          <w:trHeight w:val="891"/>
        </w:trPr>
        <w:tc>
          <w:tcPr>
            <w:tcW w:w="4649" w:type="dxa"/>
          </w:tcPr>
          <w:p w14:paraId="77B03ACA" w14:textId="0FE682A0" w:rsidR="003F7B0F" w:rsidRDefault="003F7B0F" w:rsidP="003F7B0F">
            <w:r>
              <w:t>Ruchomy stopień to wysuwane urządzenie zintegrowane z pojazdem poniżej poziomu progu drzwi, w pełni zautomatyzowane i uruchamiane wraz z sekwencjami otwierania i zamykania drzwi.</w:t>
            </w:r>
          </w:p>
        </w:tc>
        <w:tc>
          <w:tcPr>
            <w:tcW w:w="4649" w:type="dxa"/>
          </w:tcPr>
          <w:p w14:paraId="7457B718" w14:textId="77777777" w:rsidR="003F7B0F" w:rsidRDefault="003F7B0F" w:rsidP="003F7B0F">
            <w:pPr>
              <w:rPr>
                <w:lang w:eastAsia="pl-PL"/>
              </w:rPr>
            </w:pPr>
            <w:r>
              <w:rPr>
                <w:lang w:eastAsia="pl-PL"/>
              </w:rPr>
              <w:t>Nie podaje się</w:t>
            </w:r>
          </w:p>
          <w:p w14:paraId="3ECC56D6" w14:textId="77777777" w:rsidR="003F7B0F" w:rsidRDefault="003F7B0F" w:rsidP="003F7B0F">
            <w:pPr>
              <w:rPr>
                <w:lang w:eastAsia="pl-PL"/>
              </w:rPr>
            </w:pPr>
          </w:p>
        </w:tc>
        <w:tc>
          <w:tcPr>
            <w:tcW w:w="4649" w:type="dxa"/>
          </w:tcPr>
          <w:p w14:paraId="402C2888" w14:textId="6417FD5E" w:rsidR="003F7B0F" w:rsidRPr="002B393E" w:rsidRDefault="003F7B0F" w:rsidP="003F7B0F">
            <w:pPr>
              <w:rPr>
                <w:color w:val="000000" w:themeColor="text1"/>
                <w:lang w:eastAsia="pl-PL"/>
              </w:rPr>
            </w:pPr>
            <w:r w:rsidRPr="00105B43">
              <w:rPr>
                <w:lang w:eastAsia="pl-PL"/>
              </w:rPr>
              <w:t>Brak rozwiązań wykraczających poza TSI PRM</w:t>
            </w:r>
          </w:p>
        </w:tc>
      </w:tr>
      <w:tr w:rsidR="003F7B0F" w14:paraId="585DB22B" w14:textId="77777777" w:rsidTr="00606727">
        <w:trPr>
          <w:trHeight w:val="891"/>
        </w:trPr>
        <w:tc>
          <w:tcPr>
            <w:tcW w:w="4649" w:type="dxa"/>
          </w:tcPr>
          <w:p w14:paraId="36AC8AB0" w14:textId="633622D6" w:rsidR="003F7B0F" w:rsidRDefault="003F7B0F" w:rsidP="003F7B0F">
            <w:r>
              <w:lastRenderedPageBreak/>
              <w:t>Ruchoma platforma to wysuwane urządzenie zintegrowane z pojazdem jak najbliżej poziomu progu drzwi, w pełni zautomatyzowane i uruchamiane wraz z sekwencjami otwierania i zamykania drzwi.</w:t>
            </w:r>
          </w:p>
        </w:tc>
        <w:tc>
          <w:tcPr>
            <w:tcW w:w="4649" w:type="dxa"/>
          </w:tcPr>
          <w:p w14:paraId="19B4BA64" w14:textId="77777777" w:rsidR="003F7B0F" w:rsidRDefault="003F7B0F" w:rsidP="003F7B0F">
            <w:pPr>
              <w:rPr>
                <w:lang w:eastAsia="pl-PL"/>
              </w:rPr>
            </w:pPr>
            <w:r>
              <w:rPr>
                <w:lang w:eastAsia="pl-PL"/>
              </w:rPr>
              <w:t>Nie podaje się</w:t>
            </w:r>
          </w:p>
          <w:p w14:paraId="14515DCD" w14:textId="77777777" w:rsidR="003F7B0F" w:rsidRDefault="003F7B0F" w:rsidP="003F7B0F">
            <w:pPr>
              <w:rPr>
                <w:lang w:eastAsia="pl-PL"/>
              </w:rPr>
            </w:pPr>
          </w:p>
        </w:tc>
        <w:tc>
          <w:tcPr>
            <w:tcW w:w="4649" w:type="dxa"/>
          </w:tcPr>
          <w:p w14:paraId="10884F7A" w14:textId="455F519D" w:rsidR="003F7B0F" w:rsidRPr="002B393E" w:rsidRDefault="003F7B0F" w:rsidP="003F7B0F">
            <w:pPr>
              <w:rPr>
                <w:color w:val="000000" w:themeColor="text1"/>
                <w:lang w:eastAsia="pl-PL"/>
              </w:rPr>
            </w:pPr>
            <w:r w:rsidRPr="00105B43">
              <w:rPr>
                <w:lang w:eastAsia="pl-PL"/>
              </w:rPr>
              <w:t>Brak rozwiązań wykraczających poza TSI PRM</w:t>
            </w:r>
          </w:p>
        </w:tc>
      </w:tr>
      <w:tr w:rsidR="003F7B0F" w14:paraId="262008DE" w14:textId="77777777" w:rsidTr="00606727">
        <w:trPr>
          <w:trHeight w:val="891"/>
        </w:trPr>
        <w:tc>
          <w:tcPr>
            <w:tcW w:w="4649" w:type="dxa"/>
          </w:tcPr>
          <w:p w14:paraId="51DAE96C" w14:textId="31761856" w:rsidR="003F7B0F" w:rsidRDefault="003F7B0F" w:rsidP="003F7B0F">
            <w:r>
              <w:t>W przypadku gdy ruchomy stopień lub ruchoma platforma wykraczają poza obrys dozwolony przez przepisy o skrajni, wysunięcie stopnia lub platformy musi powodować unieruchomienie pociągu.</w:t>
            </w:r>
          </w:p>
        </w:tc>
        <w:tc>
          <w:tcPr>
            <w:tcW w:w="4649" w:type="dxa"/>
          </w:tcPr>
          <w:p w14:paraId="3F2C4DFA" w14:textId="77777777" w:rsidR="003F7B0F" w:rsidRDefault="003F7B0F" w:rsidP="003F7B0F">
            <w:pPr>
              <w:rPr>
                <w:lang w:eastAsia="pl-PL"/>
              </w:rPr>
            </w:pPr>
            <w:r>
              <w:rPr>
                <w:lang w:eastAsia="pl-PL"/>
              </w:rPr>
              <w:t>Nie podaje się</w:t>
            </w:r>
          </w:p>
          <w:p w14:paraId="5639C3F4" w14:textId="77777777" w:rsidR="003F7B0F" w:rsidRDefault="003F7B0F" w:rsidP="003F7B0F">
            <w:pPr>
              <w:rPr>
                <w:lang w:eastAsia="pl-PL"/>
              </w:rPr>
            </w:pPr>
          </w:p>
        </w:tc>
        <w:tc>
          <w:tcPr>
            <w:tcW w:w="4649" w:type="dxa"/>
          </w:tcPr>
          <w:p w14:paraId="011F3AD1" w14:textId="21B83608" w:rsidR="003F7B0F" w:rsidRPr="002B393E" w:rsidRDefault="003F7B0F" w:rsidP="003F7B0F">
            <w:pPr>
              <w:rPr>
                <w:color w:val="000000" w:themeColor="text1"/>
                <w:lang w:eastAsia="pl-PL"/>
              </w:rPr>
            </w:pPr>
            <w:r w:rsidRPr="00105B43">
              <w:rPr>
                <w:lang w:eastAsia="pl-PL"/>
              </w:rPr>
              <w:t>Brak rozwiązań wykraczających poza TSI PRM</w:t>
            </w:r>
          </w:p>
        </w:tc>
      </w:tr>
      <w:tr w:rsidR="003F7B0F" w14:paraId="3B3B111A" w14:textId="77777777" w:rsidTr="00606727">
        <w:trPr>
          <w:trHeight w:val="891"/>
        </w:trPr>
        <w:tc>
          <w:tcPr>
            <w:tcW w:w="4649" w:type="dxa"/>
          </w:tcPr>
          <w:p w14:paraId="5B3DACF5" w14:textId="4C78C710" w:rsidR="003F7B0F" w:rsidRDefault="003F7B0F" w:rsidP="003F7B0F">
            <w:r>
              <w:t>Wysuwanie ruchomego stopnia lub ruchomej platformy musi się zakończyć, zanim otworzą się drzwi dla pasażerów, umożliwiając im przejście; analogicznie, chowanie stopnia lub platformy może się rozpocząć dopiero, gdy drzwi uniemożliwiają pasażerom przejście.</w:t>
            </w:r>
          </w:p>
        </w:tc>
        <w:tc>
          <w:tcPr>
            <w:tcW w:w="4649" w:type="dxa"/>
          </w:tcPr>
          <w:p w14:paraId="4C45C8F9" w14:textId="77777777" w:rsidR="003F7B0F" w:rsidRDefault="003F7B0F" w:rsidP="003F7B0F">
            <w:pPr>
              <w:rPr>
                <w:lang w:eastAsia="pl-PL"/>
              </w:rPr>
            </w:pPr>
            <w:r>
              <w:rPr>
                <w:lang w:eastAsia="pl-PL"/>
              </w:rPr>
              <w:t>Nie podaje się</w:t>
            </w:r>
          </w:p>
          <w:p w14:paraId="68211E39" w14:textId="77777777" w:rsidR="003F7B0F" w:rsidRDefault="003F7B0F" w:rsidP="003F7B0F">
            <w:pPr>
              <w:rPr>
                <w:lang w:eastAsia="pl-PL"/>
              </w:rPr>
            </w:pPr>
          </w:p>
        </w:tc>
        <w:tc>
          <w:tcPr>
            <w:tcW w:w="4649" w:type="dxa"/>
          </w:tcPr>
          <w:p w14:paraId="59916E23" w14:textId="2C3BE149" w:rsidR="003F7B0F" w:rsidRPr="002B393E" w:rsidRDefault="003F7B0F" w:rsidP="003F7B0F">
            <w:pPr>
              <w:rPr>
                <w:color w:val="000000" w:themeColor="text1"/>
                <w:lang w:eastAsia="pl-PL"/>
              </w:rPr>
            </w:pPr>
            <w:r w:rsidRPr="00105B43">
              <w:rPr>
                <w:lang w:eastAsia="pl-PL"/>
              </w:rPr>
              <w:t>Brak rozwiązań wykraczających poza TSI PRM</w:t>
            </w:r>
          </w:p>
        </w:tc>
      </w:tr>
      <w:tr w:rsidR="003F7B0F" w14:paraId="5E961CF1" w14:textId="77777777" w:rsidTr="00606727">
        <w:trPr>
          <w:trHeight w:val="891"/>
        </w:trPr>
        <w:tc>
          <w:tcPr>
            <w:tcW w:w="4649" w:type="dxa"/>
          </w:tcPr>
          <w:p w14:paraId="060332CD" w14:textId="21AFAFAD" w:rsidR="003F7B0F" w:rsidRDefault="003F7B0F" w:rsidP="003F7B0F">
            <w:r w:rsidRPr="003F7B0F">
              <w:t>Ruchome stopnie i ruchome platformy muszą odpowiadać wymogom określonym w pkt 5.3.2.8.</w:t>
            </w:r>
            <w:r>
              <w:t xml:space="preserve"> </w:t>
            </w:r>
            <w:r w:rsidR="002201EA">
              <w:t>tj.</w:t>
            </w:r>
            <w:r>
              <w:t>:</w:t>
            </w:r>
          </w:p>
          <w:p w14:paraId="1635A8AB" w14:textId="50B04710" w:rsidR="003F7B0F" w:rsidRDefault="003F7B0F" w:rsidP="003F7B0F">
            <w:r>
              <w:lastRenderedPageBreak/>
              <w:t>1) Ruchomy stopień lub ruchoma platforma muszą być zaprojektowane i oceniane pod kątem obszaru stosowania, określonego przez szerokość otworu drzwiowego, w którym mogą się zmieścić.</w:t>
            </w:r>
          </w:p>
          <w:p w14:paraId="0FAFD58E" w14:textId="2A721F20" w:rsidR="003F7B0F" w:rsidRDefault="003F7B0F" w:rsidP="003F7B0F">
            <w:r>
              <w:t>2) Wytrzymałość mechaniczna urządzenia musi być zgodna ze specyfikacją wskazaną w załączniku A, indeks 11.</w:t>
            </w:r>
          </w:p>
          <w:p w14:paraId="10AD6452" w14:textId="7720E70A" w:rsidR="003F7B0F" w:rsidRDefault="003F7B0F" w:rsidP="003F7B0F">
            <w:r>
              <w:t>3) Należy zainstalować odpowiedni mechanizm, który zapewni stabilność urządzenia w położeniu roboczym i położeniu spoczynkowym.</w:t>
            </w:r>
          </w:p>
          <w:p w14:paraId="604308C7" w14:textId="3EDA1176" w:rsidR="003F7B0F" w:rsidRDefault="003F7B0F" w:rsidP="003F7B0F">
            <w:r>
              <w:t>4) Powierzchnia urządzenia musi być przeciwpoślizgowa, a jej efektywna dostępna szerokość w świetle musi odpowiadać szerokości drzwi.</w:t>
            </w:r>
          </w:p>
          <w:p w14:paraId="5B91EC45" w14:textId="027066BC" w:rsidR="003F7B0F" w:rsidRDefault="003F7B0F" w:rsidP="003F7B0F">
            <w:r>
              <w:t>5) Urządzenie musi być wyposażone w system wykrywania przeszkód zgodny ze specyfikacją wskazaną w dodatku A, indeks 11.</w:t>
            </w:r>
          </w:p>
          <w:p w14:paraId="7A5676B2" w14:textId="08D4004F" w:rsidR="003F7B0F" w:rsidRDefault="003F7B0F" w:rsidP="003F7B0F">
            <w:r>
              <w:lastRenderedPageBreak/>
              <w:t>6) Urządzenie musi mieć możliwość pracy i powrotu do położenia spoczynkowego w trybie awaryjnym, jeśli nastąpi awaria zasilania stopnia</w:t>
            </w:r>
          </w:p>
        </w:tc>
        <w:tc>
          <w:tcPr>
            <w:tcW w:w="4649" w:type="dxa"/>
          </w:tcPr>
          <w:p w14:paraId="0AB9BAA8" w14:textId="77777777" w:rsidR="003F7B0F" w:rsidRDefault="003F7B0F" w:rsidP="003F7B0F">
            <w:pPr>
              <w:rPr>
                <w:lang w:eastAsia="pl-PL"/>
              </w:rPr>
            </w:pPr>
            <w:r>
              <w:rPr>
                <w:lang w:eastAsia="pl-PL"/>
              </w:rPr>
              <w:lastRenderedPageBreak/>
              <w:t>Nie podaje się</w:t>
            </w:r>
          </w:p>
          <w:p w14:paraId="6214858B" w14:textId="77777777" w:rsidR="003F7B0F" w:rsidRDefault="003F7B0F" w:rsidP="003F7B0F">
            <w:pPr>
              <w:rPr>
                <w:lang w:eastAsia="pl-PL"/>
              </w:rPr>
            </w:pPr>
          </w:p>
        </w:tc>
        <w:tc>
          <w:tcPr>
            <w:tcW w:w="4649" w:type="dxa"/>
          </w:tcPr>
          <w:p w14:paraId="48542181" w14:textId="123A7090" w:rsidR="003F7B0F" w:rsidRPr="002B393E" w:rsidRDefault="003F7B0F" w:rsidP="003F7B0F">
            <w:pPr>
              <w:rPr>
                <w:color w:val="000000" w:themeColor="text1"/>
                <w:lang w:eastAsia="pl-PL"/>
              </w:rPr>
            </w:pPr>
            <w:r w:rsidRPr="00105B43">
              <w:rPr>
                <w:lang w:eastAsia="pl-PL"/>
              </w:rPr>
              <w:t>Brak rozwiązań wykraczających poza TSI PRM</w:t>
            </w:r>
          </w:p>
        </w:tc>
      </w:tr>
    </w:tbl>
    <w:p w14:paraId="2B2910C0" w14:textId="6579AD61" w:rsidR="001B6B74" w:rsidRDefault="003F7B0F" w:rsidP="001B6B74">
      <w:pPr>
        <w:pStyle w:val="Nagwek3"/>
      </w:pPr>
      <w:bookmarkStart w:id="28" w:name="_Toc112619217"/>
      <w:r>
        <w:lastRenderedPageBreak/>
        <w:t>Rampa do wsiadania</w:t>
      </w:r>
      <w:bookmarkEnd w:id="28"/>
    </w:p>
    <w:tbl>
      <w:tblPr>
        <w:tblStyle w:val="Tabela-Siatka"/>
        <w:tblpPr w:leftFromText="141" w:rightFromText="141" w:vertAnchor="text" w:tblpY="1"/>
        <w:tblOverlap w:val="never"/>
        <w:tblW w:w="0" w:type="auto"/>
        <w:tblLook w:val="04A0" w:firstRow="1" w:lastRow="0" w:firstColumn="1" w:lastColumn="0" w:noHBand="0" w:noVBand="1"/>
      </w:tblPr>
      <w:tblGrid>
        <w:gridCol w:w="4649"/>
        <w:gridCol w:w="4649"/>
        <w:gridCol w:w="4649"/>
      </w:tblGrid>
      <w:tr w:rsidR="001B6B74" w14:paraId="51A9F413" w14:textId="77777777" w:rsidTr="0047758B">
        <w:trPr>
          <w:trHeight w:val="880"/>
          <w:tblHeader/>
        </w:trPr>
        <w:tc>
          <w:tcPr>
            <w:tcW w:w="4649" w:type="dxa"/>
            <w:shd w:val="clear" w:color="auto" w:fill="FFD966" w:themeFill="accent4" w:themeFillTint="99"/>
            <w:vAlign w:val="center"/>
          </w:tcPr>
          <w:p w14:paraId="61744D0C" w14:textId="77777777" w:rsidR="001B6B74" w:rsidRPr="008C32D7" w:rsidRDefault="001B6B74" w:rsidP="0047758B">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45BCA126" w14:textId="77777777" w:rsidR="001B6B74" w:rsidRPr="008C32D7" w:rsidRDefault="001B6B74" w:rsidP="0047758B">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707EF5D6" w14:textId="6BF33B6A" w:rsidR="001B6B74" w:rsidRPr="008C32D7" w:rsidRDefault="001B6B74" w:rsidP="0047758B">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D20372" w14:paraId="197EE64F" w14:textId="77777777" w:rsidTr="0047758B">
        <w:trPr>
          <w:trHeight w:val="891"/>
        </w:trPr>
        <w:tc>
          <w:tcPr>
            <w:tcW w:w="4649" w:type="dxa"/>
          </w:tcPr>
          <w:p w14:paraId="000554F3" w14:textId="5F3D3734" w:rsidR="00D20372" w:rsidRDefault="00D20372" w:rsidP="00D20372">
            <w:r>
              <w:t>Rampa do wsiadania to urządzenie, które ustawia się między progiem drzwi pojazdu a peronem. Urządzenie to może być obsługiwane ręcznie, półautomatycznie lub być całkowicie automatyczne.</w:t>
            </w:r>
          </w:p>
        </w:tc>
        <w:tc>
          <w:tcPr>
            <w:tcW w:w="4649" w:type="dxa"/>
          </w:tcPr>
          <w:p w14:paraId="26D39BA3" w14:textId="77777777" w:rsidR="00D20372" w:rsidRDefault="00D20372" w:rsidP="00D20372">
            <w:pPr>
              <w:rPr>
                <w:lang w:eastAsia="pl-PL"/>
              </w:rPr>
            </w:pPr>
            <w:r>
              <w:rPr>
                <w:lang w:eastAsia="pl-PL"/>
              </w:rPr>
              <w:t>Nie podaje się</w:t>
            </w:r>
          </w:p>
          <w:p w14:paraId="67988BCC" w14:textId="77777777" w:rsidR="00D20372" w:rsidRDefault="00D20372" w:rsidP="00D20372">
            <w:pPr>
              <w:rPr>
                <w:lang w:eastAsia="pl-PL"/>
              </w:rPr>
            </w:pPr>
          </w:p>
        </w:tc>
        <w:tc>
          <w:tcPr>
            <w:tcW w:w="4649" w:type="dxa"/>
          </w:tcPr>
          <w:p w14:paraId="623800AD" w14:textId="1F068F16" w:rsidR="00D20372" w:rsidRPr="002B393E" w:rsidRDefault="00D20372" w:rsidP="00D20372">
            <w:pPr>
              <w:rPr>
                <w:color w:val="000000" w:themeColor="text1"/>
                <w:lang w:eastAsia="pl-PL"/>
              </w:rPr>
            </w:pPr>
            <w:r w:rsidRPr="00105B43">
              <w:rPr>
                <w:lang w:eastAsia="pl-PL"/>
              </w:rPr>
              <w:t>Brak rozwiązań wykraczających poza TSI PRM</w:t>
            </w:r>
          </w:p>
        </w:tc>
      </w:tr>
      <w:tr w:rsidR="00D20372" w14:paraId="2A51F9CC" w14:textId="77777777" w:rsidTr="0047758B">
        <w:trPr>
          <w:trHeight w:val="891"/>
        </w:trPr>
        <w:tc>
          <w:tcPr>
            <w:tcW w:w="4649" w:type="dxa"/>
          </w:tcPr>
          <w:p w14:paraId="1251D552" w14:textId="302BC4EE" w:rsidR="00D20372" w:rsidRDefault="00D20372" w:rsidP="00D20372">
            <w:r>
              <w:t>Rampy muszą być zaprojektowane i oceniane pod kątem obszaru stosowania, określonego maksymalnym pionowym uskokiem, jaki mogą pokonać w ramach maksymalnego nachylenia wynoszącego 18 %.</w:t>
            </w:r>
          </w:p>
        </w:tc>
        <w:tc>
          <w:tcPr>
            <w:tcW w:w="4649" w:type="dxa"/>
          </w:tcPr>
          <w:p w14:paraId="39A63C09" w14:textId="77777777" w:rsidR="00D20372" w:rsidRDefault="00D20372" w:rsidP="00D20372">
            <w:pPr>
              <w:rPr>
                <w:lang w:eastAsia="pl-PL"/>
              </w:rPr>
            </w:pPr>
            <w:r>
              <w:rPr>
                <w:lang w:eastAsia="pl-PL"/>
              </w:rPr>
              <w:t>Nie podaje się</w:t>
            </w:r>
          </w:p>
          <w:p w14:paraId="68715D37" w14:textId="77777777" w:rsidR="00D20372" w:rsidRDefault="00D20372" w:rsidP="00D20372">
            <w:pPr>
              <w:rPr>
                <w:lang w:eastAsia="pl-PL"/>
              </w:rPr>
            </w:pPr>
          </w:p>
        </w:tc>
        <w:tc>
          <w:tcPr>
            <w:tcW w:w="4649" w:type="dxa"/>
          </w:tcPr>
          <w:p w14:paraId="6011EA2F" w14:textId="6D3B3ADB" w:rsidR="00D20372" w:rsidRPr="002B393E" w:rsidRDefault="00D20372" w:rsidP="00D20372">
            <w:pPr>
              <w:rPr>
                <w:color w:val="000000" w:themeColor="text1"/>
                <w:lang w:eastAsia="pl-PL"/>
              </w:rPr>
            </w:pPr>
            <w:r>
              <w:rPr>
                <w:color w:val="000000" w:themeColor="text1"/>
                <w:lang w:eastAsia="pl-PL"/>
              </w:rPr>
              <w:t>Maksymalny kąt nachylenia rampy nie może przekraczać 10%</w:t>
            </w:r>
          </w:p>
        </w:tc>
      </w:tr>
      <w:tr w:rsidR="00D20372" w14:paraId="1C6BD066" w14:textId="77777777" w:rsidTr="0047758B">
        <w:trPr>
          <w:trHeight w:val="891"/>
        </w:trPr>
        <w:tc>
          <w:tcPr>
            <w:tcW w:w="4649" w:type="dxa"/>
          </w:tcPr>
          <w:p w14:paraId="0F3187BC" w14:textId="09C39D4B" w:rsidR="00D20372" w:rsidRDefault="00D20372" w:rsidP="00D20372">
            <w:r>
              <w:lastRenderedPageBreak/>
              <w:t>Rampy muszą wytrzymać obciążenie wynoszące przynajmniej 300 kg, umieszczone pośrodku rampy i rozłożone na powierzchnię o wymiarach 660 mm na 660 mm.</w:t>
            </w:r>
          </w:p>
        </w:tc>
        <w:tc>
          <w:tcPr>
            <w:tcW w:w="4649" w:type="dxa"/>
          </w:tcPr>
          <w:p w14:paraId="1261E1E0" w14:textId="77777777" w:rsidR="00D20372" w:rsidRDefault="00D20372" w:rsidP="00D20372">
            <w:pPr>
              <w:rPr>
                <w:lang w:eastAsia="pl-PL"/>
              </w:rPr>
            </w:pPr>
            <w:r>
              <w:rPr>
                <w:lang w:eastAsia="pl-PL"/>
              </w:rPr>
              <w:t>Nie podaje się</w:t>
            </w:r>
          </w:p>
          <w:p w14:paraId="7A30EEE4" w14:textId="77777777" w:rsidR="00D20372" w:rsidRDefault="00D20372" w:rsidP="00D20372">
            <w:pPr>
              <w:rPr>
                <w:lang w:eastAsia="pl-PL"/>
              </w:rPr>
            </w:pPr>
          </w:p>
        </w:tc>
        <w:tc>
          <w:tcPr>
            <w:tcW w:w="4649" w:type="dxa"/>
          </w:tcPr>
          <w:p w14:paraId="4249987D" w14:textId="50230B5E" w:rsidR="00D20372" w:rsidRPr="002B393E" w:rsidRDefault="00D20372" w:rsidP="00D20372">
            <w:pPr>
              <w:rPr>
                <w:color w:val="000000" w:themeColor="text1"/>
                <w:lang w:eastAsia="pl-PL"/>
              </w:rPr>
            </w:pPr>
            <w:r w:rsidRPr="00105B43">
              <w:rPr>
                <w:lang w:eastAsia="pl-PL"/>
              </w:rPr>
              <w:t>Brak rozwiązań wykraczających poza TSI PRM</w:t>
            </w:r>
          </w:p>
        </w:tc>
      </w:tr>
      <w:tr w:rsidR="00D20372" w14:paraId="22F50097" w14:textId="77777777" w:rsidTr="0047758B">
        <w:trPr>
          <w:trHeight w:val="891"/>
        </w:trPr>
        <w:tc>
          <w:tcPr>
            <w:tcW w:w="4649" w:type="dxa"/>
          </w:tcPr>
          <w:p w14:paraId="2BDA6F64" w14:textId="3075E98A" w:rsidR="00D20372" w:rsidRDefault="00D20372" w:rsidP="00D20372">
            <w:r>
              <w:t>Rampa do wsiadania musi być ustawiana ręcznie przez personel lub musi być rozstawiana mechanicznie (półautomatycznie) przez personel lub pasażera</w:t>
            </w:r>
          </w:p>
        </w:tc>
        <w:tc>
          <w:tcPr>
            <w:tcW w:w="4649" w:type="dxa"/>
          </w:tcPr>
          <w:p w14:paraId="66DCD2A6" w14:textId="77777777" w:rsidR="00D20372" w:rsidRDefault="00D20372" w:rsidP="00D20372">
            <w:pPr>
              <w:rPr>
                <w:lang w:eastAsia="pl-PL"/>
              </w:rPr>
            </w:pPr>
            <w:r>
              <w:rPr>
                <w:lang w:eastAsia="pl-PL"/>
              </w:rPr>
              <w:t>Nie podaje się</w:t>
            </w:r>
          </w:p>
          <w:p w14:paraId="75F0177B" w14:textId="77777777" w:rsidR="00D20372" w:rsidRDefault="00D20372" w:rsidP="00D20372">
            <w:pPr>
              <w:rPr>
                <w:lang w:eastAsia="pl-PL"/>
              </w:rPr>
            </w:pPr>
          </w:p>
        </w:tc>
        <w:tc>
          <w:tcPr>
            <w:tcW w:w="4649" w:type="dxa"/>
          </w:tcPr>
          <w:p w14:paraId="16C1C6D1" w14:textId="0B0CE2C3" w:rsidR="00D20372" w:rsidRPr="002B393E" w:rsidRDefault="00D20372" w:rsidP="00D20372">
            <w:pPr>
              <w:rPr>
                <w:color w:val="000000" w:themeColor="text1"/>
                <w:lang w:eastAsia="pl-PL"/>
              </w:rPr>
            </w:pPr>
            <w:r w:rsidRPr="00105B43">
              <w:rPr>
                <w:lang w:eastAsia="pl-PL"/>
              </w:rPr>
              <w:t>Brak rozwiązań wykraczających poza TSI PRM</w:t>
            </w:r>
          </w:p>
        </w:tc>
      </w:tr>
      <w:tr w:rsidR="00D20372" w14:paraId="60DE8CF7" w14:textId="77777777" w:rsidTr="0047758B">
        <w:trPr>
          <w:trHeight w:val="891"/>
        </w:trPr>
        <w:tc>
          <w:tcPr>
            <w:tcW w:w="4649" w:type="dxa"/>
          </w:tcPr>
          <w:p w14:paraId="4F3F51CC" w14:textId="617360FB" w:rsidR="00D20372" w:rsidRDefault="00D20372" w:rsidP="00D20372">
            <w:r w:rsidRPr="0047758B">
              <w:t>Jeśli rampa jest zasilana elektrycznie, musi ona mieć możliwość obsługi ręcznej w razie awarii zasilania</w:t>
            </w:r>
          </w:p>
        </w:tc>
        <w:tc>
          <w:tcPr>
            <w:tcW w:w="4649" w:type="dxa"/>
          </w:tcPr>
          <w:p w14:paraId="1DE3DC78" w14:textId="77777777" w:rsidR="00D20372" w:rsidRDefault="00D20372" w:rsidP="00D20372">
            <w:pPr>
              <w:rPr>
                <w:lang w:eastAsia="pl-PL"/>
              </w:rPr>
            </w:pPr>
            <w:r>
              <w:rPr>
                <w:lang w:eastAsia="pl-PL"/>
              </w:rPr>
              <w:t>Nie podaje się</w:t>
            </w:r>
          </w:p>
          <w:p w14:paraId="4B31E0F7" w14:textId="77777777" w:rsidR="00D20372" w:rsidRDefault="00D20372" w:rsidP="00D20372">
            <w:pPr>
              <w:rPr>
                <w:lang w:eastAsia="pl-PL"/>
              </w:rPr>
            </w:pPr>
          </w:p>
        </w:tc>
        <w:tc>
          <w:tcPr>
            <w:tcW w:w="4649" w:type="dxa"/>
          </w:tcPr>
          <w:p w14:paraId="5390461C" w14:textId="498DB61E" w:rsidR="00D20372" w:rsidRPr="002B393E" w:rsidRDefault="00D20372" w:rsidP="00D20372">
            <w:pPr>
              <w:rPr>
                <w:color w:val="000000" w:themeColor="text1"/>
                <w:lang w:eastAsia="pl-PL"/>
              </w:rPr>
            </w:pPr>
            <w:r w:rsidRPr="00105B43">
              <w:rPr>
                <w:lang w:eastAsia="pl-PL"/>
              </w:rPr>
              <w:t>Brak rozwiązań wykraczających poza TSI PRM</w:t>
            </w:r>
          </w:p>
        </w:tc>
      </w:tr>
      <w:tr w:rsidR="00D20372" w14:paraId="2B9DE4E8" w14:textId="77777777" w:rsidTr="0047758B">
        <w:trPr>
          <w:trHeight w:val="891"/>
        </w:trPr>
        <w:tc>
          <w:tcPr>
            <w:tcW w:w="4649" w:type="dxa"/>
          </w:tcPr>
          <w:p w14:paraId="4FEFA3C1" w14:textId="5E70DBBE" w:rsidR="00D20372" w:rsidRDefault="00D20372" w:rsidP="00D20372">
            <w:r>
              <w:t>Powierzchnia rampy musi być przeciwpoślizgowa i mieć dostępną efektywną szerokość przynajmniej 760 mm.</w:t>
            </w:r>
          </w:p>
        </w:tc>
        <w:tc>
          <w:tcPr>
            <w:tcW w:w="4649" w:type="dxa"/>
          </w:tcPr>
          <w:p w14:paraId="03C615E6" w14:textId="77777777" w:rsidR="00D20372" w:rsidRDefault="00D20372" w:rsidP="00D20372">
            <w:pPr>
              <w:rPr>
                <w:lang w:eastAsia="pl-PL"/>
              </w:rPr>
            </w:pPr>
            <w:r>
              <w:rPr>
                <w:lang w:eastAsia="pl-PL"/>
              </w:rPr>
              <w:t>Nie podaje się</w:t>
            </w:r>
          </w:p>
          <w:p w14:paraId="3769F888" w14:textId="77777777" w:rsidR="00D20372" w:rsidRDefault="00D20372" w:rsidP="00D20372">
            <w:pPr>
              <w:rPr>
                <w:lang w:eastAsia="pl-PL"/>
              </w:rPr>
            </w:pPr>
          </w:p>
        </w:tc>
        <w:tc>
          <w:tcPr>
            <w:tcW w:w="4649" w:type="dxa"/>
          </w:tcPr>
          <w:p w14:paraId="777055F1" w14:textId="6142C4C3" w:rsidR="00D20372" w:rsidRPr="002B393E" w:rsidRDefault="00D20372" w:rsidP="00D20372">
            <w:pPr>
              <w:rPr>
                <w:color w:val="000000" w:themeColor="text1"/>
                <w:lang w:eastAsia="pl-PL"/>
              </w:rPr>
            </w:pPr>
            <w:r w:rsidRPr="00105B43">
              <w:rPr>
                <w:lang w:eastAsia="pl-PL"/>
              </w:rPr>
              <w:t>Brak rozwiązań wykraczających poza TSI PRM</w:t>
            </w:r>
          </w:p>
        </w:tc>
      </w:tr>
      <w:tr w:rsidR="00D20372" w14:paraId="2DFBFC65" w14:textId="77777777" w:rsidTr="0047758B">
        <w:trPr>
          <w:trHeight w:val="891"/>
        </w:trPr>
        <w:tc>
          <w:tcPr>
            <w:tcW w:w="4649" w:type="dxa"/>
          </w:tcPr>
          <w:p w14:paraId="19F23140" w14:textId="7C08E607" w:rsidR="00D20372" w:rsidRDefault="00D20372" w:rsidP="00D20372">
            <w:r>
              <w:t>Rampy o dostępnej szerokości mniejszej niż 1 000 mm muszą mieć krawędzie po obu stronach uniesione ku górze, by zapobiec ześlizgnięciu się kół urządzenia ułatwiającego przemieszczanie się inwalidzkiego.</w:t>
            </w:r>
          </w:p>
        </w:tc>
        <w:tc>
          <w:tcPr>
            <w:tcW w:w="4649" w:type="dxa"/>
          </w:tcPr>
          <w:p w14:paraId="17B67EE4" w14:textId="77777777" w:rsidR="00D20372" w:rsidRDefault="00D20372" w:rsidP="00D20372">
            <w:pPr>
              <w:rPr>
                <w:lang w:eastAsia="pl-PL"/>
              </w:rPr>
            </w:pPr>
            <w:r>
              <w:rPr>
                <w:lang w:eastAsia="pl-PL"/>
              </w:rPr>
              <w:t>Nie podaje się</w:t>
            </w:r>
          </w:p>
          <w:p w14:paraId="7B5836F8" w14:textId="77777777" w:rsidR="00D20372" w:rsidRDefault="00D20372" w:rsidP="00D20372">
            <w:pPr>
              <w:rPr>
                <w:lang w:eastAsia="pl-PL"/>
              </w:rPr>
            </w:pPr>
          </w:p>
        </w:tc>
        <w:tc>
          <w:tcPr>
            <w:tcW w:w="4649" w:type="dxa"/>
          </w:tcPr>
          <w:p w14:paraId="0241B651" w14:textId="676064EC" w:rsidR="00D20372" w:rsidRPr="002B393E" w:rsidRDefault="00D20372" w:rsidP="00D20372">
            <w:pPr>
              <w:rPr>
                <w:color w:val="000000" w:themeColor="text1"/>
                <w:lang w:eastAsia="pl-PL"/>
              </w:rPr>
            </w:pPr>
            <w:r>
              <w:rPr>
                <w:lang w:eastAsia="pl-PL"/>
              </w:rPr>
              <w:t>Wysokość zabezpieczenia przed spadnięciem musi wynosić minimum 7 cm.</w:t>
            </w:r>
          </w:p>
        </w:tc>
      </w:tr>
      <w:tr w:rsidR="00D20372" w14:paraId="17CD6E61" w14:textId="77777777" w:rsidTr="0047758B">
        <w:trPr>
          <w:trHeight w:val="891"/>
        </w:trPr>
        <w:tc>
          <w:tcPr>
            <w:tcW w:w="4649" w:type="dxa"/>
          </w:tcPr>
          <w:p w14:paraId="3B4E66D1" w14:textId="7C6D8D7B" w:rsidR="00D20372" w:rsidRDefault="00D20372" w:rsidP="00D20372">
            <w:r>
              <w:lastRenderedPageBreak/>
              <w:t>Podpory po obu stronach rampy muszą być sfazowane i nie wyższe niż 20 mm. Muszą być one oznaczone kontrastującymi kolorystycznie pasami ostrzegawczymi.</w:t>
            </w:r>
          </w:p>
        </w:tc>
        <w:tc>
          <w:tcPr>
            <w:tcW w:w="4649" w:type="dxa"/>
          </w:tcPr>
          <w:p w14:paraId="539F9F87" w14:textId="77777777" w:rsidR="00D20372" w:rsidRDefault="00D20372" w:rsidP="00D20372">
            <w:pPr>
              <w:rPr>
                <w:lang w:eastAsia="pl-PL"/>
              </w:rPr>
            </w:pPr>
            <w:r>
              <w:rPr>
                <w:lang w:eastAsia="pl-PL"/>
              </w:rPr>
              <w:t>Nie podaje się</w:t>
            </w:r>
          </w:p>
          <w:p w14:paraId="49CB3C16" w14:textId="77777777" w:rsidR="00D20372" w:rsidRDefault="00D20372" w:rsidP="00D20372">
            <w:pPr>
              <w:rPr>
                <w:lang w:eastAsia="pl-PL"/>
              </w:rPr>
            </w:pPr>
          </w:p>
        </w:tc>
        <w:tc>
          <w:tcPr>
            <w:tcW w:w="4649" w:type="dxa"/>
          </w:tcPr>
          <w:p w14:paraId="14CD01DE" w14:textId="2DB7E72B" w:rsidR="00D20372" w:rsidRPr="002B393E" w:rsidRDefault="00D20372" w:rsidP="00D20372">
            <w:pPr>
              <w:rPr>
                <w:color w:val="000000" w:themeColor="text1"/>
                <w:lang w:eastAsia="pl-PL"/>
              </w:rPr>
            </w:pPr>
            <w:r w:rsidRPr="00105B43">
              <w:rPr>
                <w:lang w:eastAsia="pl-PL"/>
              </w:rPr>
              <w:t>Brak rozwiązań wykraczających poza TSI PRM</w:t>
            </w:r>
          </w:p>
        </w:tc>
      </w:tr>
      <w:tr w:rsidR="00D20372" w14:paraId="3E4781FF" w14:textId="77777777" w:rsidTr="0047758B">
        <w:trPr>
          <w:trHeight w:val="891"/>
        </w:trPr>
        <w:tc>
          <w:tcPr>
            <w:tcW w:w="4649" w:type="dxa"/>
          </w:tcPr>
          <w:p w14:paraId="5ECB442B" w14:textId="63F99901" w:rsidR="00D20372" w:rsidRDefault="00D20372" w:rsidP="00D20372">
            <w:r>
              <w:t>Podczas korzystania z rampy w trakcie wsiadania lub wysiadania musi być ona zabezpieczona w sposób zapobiegający jej przesunięciu podczas załadunku lub wyładunku</w:t>
            </w:r>
          </w:p>
        </w:tc>
        <w:tc>
          <w:tcPr>
            <w:tcW w:w="4649" w:type="dxa"/>
          </w:tcPr>
          <w:p w14:paraId="05A49272" w14:textId="77777777" w:rsidR="00D20372" w:rsidRDefault="00D20372" w:rsidP="00D20372">
            <w:pPr>
              <w:rPr>
                <w:lang w:eastAsia="pl-PL"/>
              </w:rPr>
            </w:pPr>
            <w:r>
              <w:rPr>
                <w:lang w:eastAsia="pl-PL"/>
              </w:rPr>
              <w:t>Nie podaje się</w:t>
            </w:r>
          </w:p>
          <w:p w14:paraId="3703054E" w14:textId="77777777" w:rsidR="00D20372" w:rsidRDefault="00D20372" w:rsidP="00D20372">
            <w:pPr>
              <w:rPr>
                <w:lang w:eastAsia="pl-PL"/>
              </w:rPr>
            </w:pPr>
          </w:p>
        </w:tc>
        <w:tc>
          <w:tcPr>
            <w:tcW w:w="4649" w:type="dxa"/>
          </w:tcPr>
          <w:p w14:paraId="09EF5975" w14:textId="1592D943" w:rsidR="00D20372" w:rsidRPr="002B393E" w:rsidRDefault="00D20372" w:rsidP="00D20372">
            <w:pPr>
              <w:rPr>
                <w:color w:val="000000" w:themeColor="text1"/>
                <w:lang w:eastAsia="pl-PL"/>
              </w:rPr>
            </w:pPr>
            <w:r w:rsidRPr="00105B43">
              <w:rPr>
                <w:lang w:eastAsia="pl-PL"/>
              </w:rPr>
              <w:t>Brak rozwiązań wykraczających poza TSI PRM</w:t>
            </w:r>
          </w:p>
        </w:tc>
      </w:tr>
      <w:tr w:rsidR="001330DA" w14:paraId="5C60B1DA" w14:textId="77777777" w:rsidTr="0047758B">
        <w:trPr>
          <w:trHeight w:val="891"/>
        </w:trPr>
        <w:tc>
          <w:tcPr>
            <w:tcW w:w="4649" w:type="dxa"/>
          </w:tcPr>
          <w:p w14:paraId="52393BC1" w14:textId="4E1C9F9D" w:rsidR="001330DA" w:rsidRDefault="001330DA" w:rsidP="001330DA">
            <w:r>
              <w:t>Rampy półautomatyczne muszą być wyposażone w element, który zatrzyma ruch stopnia w momencie kontaktu jego przedniej krawędzi z przedmiotem lub osobą, podczas ruchu platformy.</w:t>
            </w:r>
          </w:p>
        </w:tc>
        <w:tc>
          <w:tcPr>
            <w:tcW w:w="4649" w:type="dxa"/>
          </w:tcPr>
          <w:p w14:paraId="3386E903" w14:textId="77777777" w:rsidR="001330DA" w:rsidRDefault="001330DA" w:rsidP="001330DA">
            <w:pPr>
              <w:rPr>
                <w:lang w:eastAsia="pl-PL"/>
              </w:rPr>
            </w:pPr>
            <w:r>
              <w:rPr>
                <w:lang w:eastAsia="pl-PL"/>
              </w:rPr>
              <w:t>Nie podaje się</w:t>
            </w:r>
          </w:p>
          <w:p w14:paraId="78B62E81" w14:textId="77777777" w:rsidR="001330DA" w:rsidRDefault="001330DA" w:rsidP="001330DA">
            <w:pPr>
              <w:rPr>
                <w:lang w:eastAsia="pl-PL"/>
              </w:rPr>
            </w:pPr>
          </w:p>
        </w:tc>
        <w:tc>
          <w:tcPr>
            <w:tcW w:w="4649" w:type="dxa"/>
          </w:tcPr>
          <w:p w14:paraId="00231170" w14:textId="59A5DD2C" w:rsidR="001330DA" w:rsidRPr="002B393E" w:rsidRDefault="001330DA" w:rsidP="001330DA">
            <w:pPr>
              <w:rPr>
                <w:color w:val="000000" w:themeColor="text1"/>
                <w:lang w:eastAsia="pl-PL"/>
              </w:rPr>
            </w:pPr>
            <w:r w:rsidRPr="00105B43">
              <w:rPr>
                <w:lang w:eastAsia="pl-PL"/>
              </w:rPr>
              <w:t>Brak rozwiązań wykraczających poza TSI PRM</w:t>
            </w:r>
          </w:p>
        </w:tc>
      </w:tr>
      <w:tr w:rsidR="001330DA" w14:paraId="46AEF1E1" w14:textId="77777777" w:rsidTr="0047758B">
        <w:trPr>
          <w:trHeight w:val="891"/>
        </w:trPr>
        <w:tc>
          <w:tcPr>
            <w:tcW w:w="4649" w:type="dxa"/>
          </w:tcPr>
          <w:p w14:paraId="2AD8CD3A" w14:textId="4110EE47" w:rsidR="001330DA" w:rsidRDefault="001330DA" w:rsidP="001330DA">
            <w:r w:rsidRPr="0047758B">
              <w:t>Rampa musi być wyposażona w kontrastujące oznakowanie.</w:t>
            </w:r>
          </w:p>
        </w:tc>
        <w:tc>
          <w:tcPr>
            <w:tcW w:w="4649" w:type="dxa"/>
          </w:tcPr>
          <w:p w14:paraId="40C55142" w14:textId="77777777" w:rsidR="001330DA" w:rsidRDefault="001330DA" w:rsidP="001330DA">
            <w:pPr>
              <w:rPr>
                <w:lang w:eastAsia="pl-PL"/>
              </w:rPr>
            </w:pPr>
            <w:r>
              <w:rPr>
                <w:lang w:eastAsia="pl-PL"/>
              </w:rPr>
              <w:t>Nie podaje się</w:t>
            </w:r>
          </w:p>
          <w:p w14:paraId="5A45E5B6" w14:textId="77777777" w:rsidR="001330DA" w:rsidRDefault="001330DA" w:rsidP="001330DA">
            <w:pPr>
              <w:rPr>
                <w:lang w:eastAsia="pl-PL"/>
              </w:rPr>
            </w:pPr>
          </w:p>
        </w:tc>
        <w:tc>
          <w:tcPr>
            <w:tcW w:w="4649" w:type="dxa"/>
          </w:tcPr>
          <w:p w14:paraId="468A676F" w14:textId="6CCB1DC7" w:rsidR="001330DA" w:rsidRPr="002B393E" w:rsidRDefault="001330DA" w:rsidP="001330DA">
            <w:pPr>
              <w:rPr>
                <w:color w:val="000000" w:themeColor="text1"/>
                <w:lang w:eastAsia="pl-PL"/>
              </w:rPr>
            </w:pPr>
            <w:r w:rsidRPr="00105B43">
              <w:rPr>
                <w:lang w:eastAsia="pl-PL"/>
              </w:rPr>
              <w:t>Brak rozwiązań wykraczających poza TSI PRM</w:t>
            </w:r>
          </w:p>
        </w:tc>
      </w:tr>
    </w:tbl>
    <w:p w14:paraId="68710AEB" w14:textId="22C8367B" w:rsidR="001B6B74" w:rsidRDefault="001330DA" w:rsidP="001B6B74">
      <w:pPr>
        <w:pStyle w:val="Nagwek3"/>
      </w:pPr>
      <w:bookmarkStart w:id="29" w:name="_Toc112619218"/>
      <w:r>
        <w:lastRenderedPageBreak/>
        <w:t>Podnośniki pokładowe</w:t>
      </w:r>
      <w:bookmarkEnd w:id="29"/>
    </w:p>
    <w:tbl>
      <w:tblPr>
        <w:tblStyle w:val="Tabela-Siatka"/>
        <w:tblW w:w="0" w:type="auto"/>
        <w:tblLook w:val="04A0" w:firstRow="1" w:lastRow="0" w:firstColumn="1" w:lastColumn="0" w:noHBand="0" w:noVBand="1"/>
      </w:tblPr>
      <w:tblGrid>
        <w:gridCol w:w="4649"/>
        <w:gridCol w:w="4649"/>
        <w:gridCol w:w="4649"/>
      </w:tblGrid>
      <w:tr w:rsidR="001B6B74" w14:paraId="0848309E" w14:textId="77777777" w:rsidTr="00606727">
        <w:trPr>
          <w:trHeight w:val="880"/>
          <w:tblHeader/>
        </w:trPr>
        <w:tc>
          <w:tcPr>
            <w:tcW w:w="4649" w:type="dxa"/>
            <w:shd w:val="clear" w:color="auto" w:fill="FFD966" w:themeFill="accent4" w:themeFillTint="99"/>
            <w:vAlign w:val="center"/>
          </w:tcPr>
          <w:p w14:paraId="53BCD29B" w14:textId="77777777" w:rsidR="001B6B74" w:rsidRPr="008C32D7" w:rsidRDefault="001B6B74" w:rsidP="00606727">
            <w:pPr>
              <w:jc w:val="center"/>
              <w:rPr>
                <w:b/>
                <w:bCs/>
                <w:sz w:val="24"/>
                <w:szCs w:val="24"/>
                <w:lang w:eastAsia="pl-PL"/>
              </w:rPr>
            </w:pPr>
            <w:r w:rsidRPr="008C32D7">
              <w:rPr>
                <w:b/>
                <w:bCs/>
                <w:sz w:val="24"/>
                <w:szCs w:val="24"/>
                <w:lang w:eastAsia="pl-PL"/>
              </w:rPr>
              <w:t>Wymóg</w:t>
            </w:r>
            <w:r>
              <w:rPr>
                <w:b/>
                <w:bCs/>
                <w:sz w:val="24"/>
                <w:szCs w:val="24"/>
                <w:lang w:eastAsia="pl-PL"/>
              </w:rPr>
              <w:t xml:space="preserve"> TSI PRM</w:t>
            </w:r>
          </w:p>
        </w:tc>
        <w:tc>
          <w:tcPr>
            <w:tcW w:w="4649" w:type="dxa"/>
            <w:shd w:val="clear" w:color="auto" w:fill="FFD966" w:themeFill="accent4" w:themeFillTint="99"/>
            <w:vAlign w:val="center"/>
          </w:tcPr>
          <w:p w14:paraId="0DE85A1B" w14:textId="77777777" w:rsidR="001B6B74" w:rsidRPr="008C32D7" w:rsidRDefault="001B6B74" w:rsidP="00606727">
            <w:pPr>
              <w:jc w:val="center"/>
              <w:rPr>
                <w:b/>
                <w:bCs/>
                <w:sz w:val="24"/>
                <w:szCs w:val="24"/>
                <w:lang w:eastAsia="pl-PL"/>
              </w:rPr>
            </w:pPr>
            <w:r>
              <w:rPr>
                <w:b/>
                <w:bCs/>
                <w:sz w:val="24"/>
                <w:szCs w:val="24"/>
                <w:lang w:eastAsia="pl-PL"/>
              </w:rPr>
              <w:t>Przykłady p</w:t>
            </w:r>
            <w:r w:rsidRPr="008C32D7">
              <w:rPr>
                <w:b/>
                <w:bCs/>
                <w:sz w:val="24"/>
                <w:szCs w:val="24"/>
                <w:lang w:eastAsia="pl-PL"/>
              </w:rPr>
              <w:t>oziom TSI PRM</w:t>
            </w:r>
          </w:p>
        </w:tc>
        <w:tc>
          <w:tcPr>
            <w:tcW w:w="4649" w:type="dxa"/>
            <w:shd w:val="clear" w:color="auto" w:fill="FFD966" w:themeFill="accent4" w:themeFillTint="99"/>
            <w:vAlign w:val="center"/>
          </w:tcPr>
          <w:p w14:paraId="25D57076" w14:textId="144DCC63" w:rsidR="001B6B74" w:rsidRPr="008C32D7" w:rsidRDefault="001B6B74" w:rsidP="00606727">
            <w:pPr>
              <w:jc w:val="center"/>
              <w:rPr>
                <w:b/>
                <w:bCs/>
                <w:sz w:val="24"/>
                <w:szCs w:val="24"/>
                <w:lang w:eastAsia="pl-PL"/>
              </w:rPr>
            </w:pPr>
            <w:r>
              <w:rPr>
                <w:b/>
                <w:bCs/>
                <w:sz w:val="24"/>
                <w:szCs w:val="24"/>
                <w:lang w:eastAsia="pl-PL"/>
              </w:rPr>
              <w:t>Przykłady rozwiązań</w:t>
            </w:r>
            <w:r w:rsidRPr="008C32D7">
              <w:rPr>
                <w:b/>
                <w:bCs/>
                <w:sz w:val="24"/>
                <w:szCs w:val="24"/>
                <w:lang w:eastAsia="pl-PL"/>
              </w:rPr>
              <w:t xml:space="preserve"> wykraczając</w:t>
            </w:r>
            <w:r w:rsidR="00606727">
              <w:rPr>
                <w:b/>
                <w:bCs/>
                <w:sz w:val="24"/>
                <w:szCs w:val="24"/>
                <w:lang w:eastAsia="pl-PL"/>
              </w:rPr>
              <w:t>ych</w:t>
            </w:r>
            <w:r w:rsidRPr="008C32D7">
              <w:rPr>
                <w:b/>
                <w:bCs/>
                <w:sz w:val="24"/>
                <w:szCs w:val="24"/>
                <w:lang w:eastAsia="pl-PL"/>
              </w:rPr>
              <w:t xml:space="preserve"> poza TSI PRM</w:t>
            </w:r>
          </w:p>
        </w:tc>
      </w:tr>
      <w:tr w:rsidR="001330DA" w14:paraId="0F60919E" w14:textId="77777777" w:rsidTr="00606727">
        <w:trPr>
          <w:trHeight w:val="891"/>
        </w:trPr>
        <w:tc>
          <w:tcPr>
            <w:tcW w:w="4649" w:type="dxa"/>
          </w:tcPr>
          <w:p w14:paraId="1DDAB35A" w14:textId="6AC8E031" w:rsidR="001330DA" w:rsidRDefault="001330DA" w:rsidP="001330DA">
            <w:r>
              <w:t>Podnośnik pokładowy to urządzenie zintegrowane z drzwiami pojazdu, które musi być w stanie pokonać maksymalną różnicę wysokości między podłogą pojazdu a peronem stacji, na której jest</w:t>
            </w:r>
          </w:p>
          <w:p w14:paraId="547DD764" w14:textId="6A1F4508" w:rsidR="001330DA" w:rsidRDefault="001330DA" w:rsidP="001330DA">
            <w:r>
              <w:t>używane</w:t>
            </w:r>
          </w:p>
        </w:tc>
        <w:tc>
          <w:tcPr>
            <w:tcW w:w="4649" w:type="dxa"/>
          </w:tcPr>
          <w:p w14:paraId="07A678F3" w14:textId="77777777" w:rsidR="001330DA" w:rsidRDefault="001330DA" w:rsidP="001330DA">
            <w:pPr>
              <w:rPr>
                <w:lang w:eastAsia="pl-PL"/>
              </w:rPr>
            </w:pPr>
            <w:r>
              <w:rPr>
                <w:lang w:eastAsia="pl-PL"/>
              </w:rPr>
              <w:t>Nie podaje się</w:t>
            </w:r>
          </w:p>
          <w:p w14:paraId="7ABD07CB" w14:textId="77777777" w:rsidR="001330DA" w:rsidRDefault="001330DA" w:rsidP="001330DA">
            <w:pPr>
              <w:rPr>
                <w:lang w:eastAsia="pl-PL"/>
              </w:rPr>
            </w:pPr>
          </w:p>
        </w:tc>
        <w:tc>
          <w:tcPr>
            <w:tcW w:w="4649" w:type="dxa"/>
          </w:tcPr>
          <w:p w14:paraId="40E0E93D" w14:textId="187AB8FA" w:rsidR="001330DA" w:rsidRPr="002B393E" w:rsidRDefault="001330DA" w:rsidP="001330DA">
            <w:pPr>
              <w:rPr>
                <w:color w:val="000000" w:themeColor="text1"/>
                <w:lang w:eastAsia="pl-PL"/>
              </w:rPr>
            </w:pPr>
            <w:r w:rsidRPr="00105B43">
              <w:rPr>
                <w:lang w:eastAsia="pl-PL"/>
              </w:rPr>
              <w:t>Brak rozwiązań wykraczających poza TSI PRM</w:t>
            </w:r>
          </w:p>
        </w:tc>
      </w:tr>
      <w:tr w:rsidR="001330DA" w14:paraId="04BDBB6F" w14:textId="77777777" w:rsidTr="00606727">
        <w:trPr>
          <w:trHeight w:val="891"/>
        </w:trPr>
        <w:tc>
          <w:tcPr>
            <w:tcW w:w="4649" w:type="dxa"/>
          </w:tcPr>
          <w:p w14:paraId="4C1AE9F3" w14:textId="068A1DCD" w:rsidR="001330DA" w:rsidRDefault="001330DA" w:rsidP="001330DA">
            <w:r>
              <w:t>Podnośnik w stanie spoczynku nie może ograniczać minimalnej szerokości drzwi określonej w punkcie 4.2.2.3.2 TSI PRM</w:t>
            </w:r>
          </w:p>
        </w:tc>
        <w:tc>
          <w:tcPr>
            <w:tcW w:w="4649" w:type="dxa"/>
          </w:tcPr>
          <w:p w14:paraId="5E96BDA2" w14:textId="77777777" w:rsidR="001330DA" w:rsidRDefault="001330DA" w:rsidP="001330DA">
            <w:pPr>
              <w:rPr>
                <w:lang w:eastAsia="pl-PL"/>
              </w:rPr>
            </w:pPr>
            <w:r>
              <w:rPr>
                <w:lang w:eastAsia="pl-PL"/>
              </w:rPr>
              <w:t>Nie podaje się</w:t>
            </w:r>
          </w:p>
          <w:p w14:paraId="3F8DE91E" w14:textId="77777777" w:rsidR="001330DA" w:rsidRDefault="001330DA" w:rsidP="001330DA">
            <w:pPr>
              <w:rPr>
                <w:lang w:eastAsia="pl-PL"/>
              </w:rPr>
            </w:pPr>
          </w:p>
        </w:tc>
        <w:tc>
          <w:tcPr>
            <w:tcW w:w="4649" w:type="dxa"/>
          </w:tcPr>
          <w:p w14:paraId="4234F592" w14:textId="57F5E39D" w:rsidR="001330DA" w:rsidRPr="002B393E" w:rsidRDefault="001330DA" w:rsidP="001330DA">
            <w:pPr>
              <w:rPr>
                <w:color w:val="000000" w:themeColor="text1"/>
                <w:lang w:eastAsia="pl-PL"/>
              </w:rPr>
            </w:pPr>
            <w:r w:rsidRPr="00105B43">
              <w:rPr>
                <w:lang w:eastAsia="pl-PL"/>
              </w:rPr>
              <w:t>Brak rozwiązań wykraczających poza TSI PRM</w:t>
            </w:r>
          </w:p>
        </w:tc>
      </w:tr>
      <w:tr w:rsidR="00A95E69" w14:paraId="05E86857" w14:textId="77777777" w:rsidTr="00606727">
        <w:trPr>
          <w:trHeight w:val="891"/>
        </w:trPr>
        <w:tc>
          <w:tcPr>
            <w:tcW w:w="4649" w:type="dxa"/>
          </w:tcPr>
          <w:p w14:paraId="4BC8F0DD" w14:textId="723A8F26" w:rsidR="00A95E69" w:rsidRDefault="00A95E69" w:rsidP="00A95E69">
            <w:r>
              <w:t>Podnośniki muszą być zaprojektowane i oceniane pod kątem obszaru stosowania, określonego maksymalnym pionowym uskokiem, jaki mogą pokonać.</w:t>
            </w:r>
          </w:p>
        </w:tc>
        <w:tc>
          <w:tcPr>
            <w:tcW w:w="4649" w:type="dxa"/>
          </w:tcPr>
          <w:p w14:paraId="29715007" w14:textId="77777777" w:rsidR="00A95E69" w:rsidRDefault="00A95E69" w:rsidP="00A95E69">
            <w:pPr>
              <w:rPr>
                <w:lang w:eastAsia="pl-PL"/>
              </w:rPr>
            </w:pPr>
            <w:r>
              <w:rPr>
                <w:lang w:eastAsia="pl-PL"/>
              </w:rPr>
              <w:t>Nie podaje się</w:t>
            </w:r>
          </w:p>
          <w:p w14:paraId="76CD269F" w14:textId="77777777" w:rsidR="00A95E69" w:rsidRDefault="00A95E69" w:rsidP="00A95E69">
            <w:pPr>
              <w:rPr>
                <w:lang w:eastAsia="pl-PL"/>
              </w:rPr>
            </w:pPr>
          </w:p>
        </w:tc>
        <w:tc>
          <w:tcPr>
            <w:tcW w:w="4649" w:type="dxa"/>
          </w:tcPr>
          <w:p w14:paraId="374FA7E2" w14:textId="7B17D57C"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1F90583E" w14:textId="77777777" w:rsidTr="00606727">
        <w:trPr>
          <w:trHeight w:val="891"/>
        </w:trPr>
        <w:tc>
          <w:tcPr>
            <w:tcW w:w="4649" w:type="dxa"/>
          </w:tcPr>
          <w:p w14:paraId="6052EC4B" w14:textId="4EE9C3E4" w:rsidR="00A95E69" w:rsidRDefault="00A95E69" w:rsidP="00A95E69">
            <w:r>
              <w:t>Powierzchnia podłogi platformy podnośnika musi być antypoślizgowa. Na poziomie podłogi platforma podnośnika musi mieć dostępną szerokość wynoszącą co najmniej 760 mm, a długość 1 200 mm.</w:t>
            </w:r>
          </w:p>
          <w:p w14:paraId="4DB02308" w14:textId="3851EB40" w:rsidR="00A95E69" w:rsidRDefault="00A95E69" w:rsidP="00A95E69">
            <w:r>
              <w:lastRenderedPageBreak/>
              <w:t>Zgodnie z dodatkiem M należy udostępnić dodatkową długość wynoszącą 50 mm dla stóp powyżej wysokości 100 mm nad platformą podnośnika, biorąc pod uwagę ustawienie użytkownika wózka inwalidzkiego zarówno przodem, jak i tyłem do pojazdu.</w:t>
            </w:r>
          </w:p>
        </w:tc>
        <w:tc>
          <w:tcPr>
            <w:tcW w:w="4649" w:type="dxa"/>
          </w:tcPr>
          <w:p w14:paraId="7C87EF6B" w14:textId="77777777" w:rsidR="00A95E69" w:rsidRDefault="00A95E69" w:rsidP="00A95E69">
            <w:pPr>
              <w:rPr>
                <w:lang w:eastAsia="pl-PL"/>
              </w:rPr>
            </w:pPr>
            <w:r>
              <w:rPr>
                <w:lang w:eastAsia="pl-PL"/>
              </w:rPr>
              <w:lastRenderedPageBreak/>
              <w:t>Nie podaje się</w:t>
            </w:r>
          </w:p>
          <w:p w14:paraId="793CC9BD" w14:textId="77777777" w:rsidR="00A95E69" w:rsidRDefault="00A95E69" w:rsidP="00A95E69">
            <w:pPr>
              <w:rPr>
                <w:lang w:eastAsia="pl-PL"/>
              </w:rPr>
            </w:pPr>
          </w:p>
        </w:tc>
        <w:tc>
          <w:tcPr>
            <w:tcW w:w="4649" w:type="dxa"/>
          </w:tcPr>
          <w:p w14:paraId="2C143DB7" w14:textId="05F8C90C"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7C4A9309" w14:textId="77777777" w:rsidTr="00606727">
        <w:trPr>
          <w:trHeight w:val="891"/>
        </w:trPr>
        <w:tc>
          <w:tcPr>
            <w:tcW w:w="4649" w:type="dxa"/>
          </w:tcPr>
          <w:p w14:paraId="11A6C8E1" w14:textId="68062E6F" w:rsidR="00A95E69" w:rsidRDefault="00A95E69" w:rsidP="00A95E69">
            <w:r>
              <w:t>Platforma ruchoma wysuwana nad uskokiem pomiędzy platformą podnośnika a podłogą wagonu musi mieć minimalną szerokość wynoszącą 720 mm</w:t>
            </w:r>
          </w:p>
        </w:tc>
        <w:tc>
          <w:tcPr>
            <w:tcW w:w="4649" w:type="dxa"/>
          </w:tcPr>
          <w:p w14:paraId="394B45A7" w14:textId="77777777" w:rsidR="00A95E69" w:rsidRDefault="00A95E69" w:rsidP="00A95E69">
            <w:pPr>
              <w:rPr>
                <w:lang w:eastAsia="pl-PL"/>
              </w:rPr>
            </w:pPr>
            <w:r>
              <w:rPr>
                <w:lang w:eastAsia="pl-PL"/>
              </w:rPr>
              <w:t>Nie podaje się</w:t>
            </w:r>
          </w:p>
          <w:p w14:paraId="467508F3" w14:textId="77777777" w:rsidR="00A95E69" w:rsidRDefault="00A95E69" w:rsidP="00A95E69">
            <w:pPr>
              <w:rPr>
                <w:lang w:eastAsia="pl-PL"/>
              </w:rPr>
            </w:pPr>
          </w:p>
        </w:tc>
        <w:tc>
          <w:tcPr>
            <w:tcW w:w="4649" w:type="dxa"/>
          </w:tcPr>
          <w:p w14:paraId="12E5285F" w14:textId="17BBE0A7"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3D10EF3A" w14:textId="77777777" w:rsidTr="00606727">
        <w:trPr>
          <w:trHeight w:val="891"/>
        </w:trPr>
        <w:tc>
          <w:tcPr>
            <w:tcW w:w="4649" w:type="dxa"/>
          </w:tcPr>
          <w:p w14:paraId="607EC50A" w14:textId="07CD148C" w:rsidR="00A95E69" w:rsidRDefault="00A95E69" w:rsidP="00A95E69">
            <w:r>
              <w:t>Podnośnik musi być przystosowany do obciążenia wynoszącego przynajmniej 300 kg, umieszczonego pośrodku platformy podnośnika i rozłożonego na powierzchnię o wymiarach 660 mm na 660 mm</w:t>
            </w:r>
          </w:p>
        </w:tc>
        <w:tc>
          <w:tcPr>
            <w:tcW w:w="4649" w:type="dxa"/>
          </w:tcPr>
          <w:p w14:paraId="661DFF3E" w14:textId="77777777" w:rsidR="00A95E69" w:rsidRDefault="00A95E69" w:rsidP="00A95E69">
            <w:pPr>
              <w:rPr>
                <w:lang w:eastAsia="pl-PL"/>
              </w:rPr>
            </w:pPr>
            <w:r>
              <w:rPr>
                <w:lang w:eastAsia="pl-PL"/>
              </w:rPr>
              <w:t>Nie podaje się</w:t>
            </w:r>
          </w:p>
          <w:p w14:paraId="7A59EFB7" w14:textId="77777777" w:rsidR="00A95E69" w:rsidRDefault="00A95E69" w:rsidP="00A95E69">
            <w:pPr>
              <w:rPr>
                <w:lang w:eastAsia="pl-PL"/>
              </w:rPr>
            </w:pPr>
          </w:p>
        </w:tc>
        <w:tc>
          <w:tcPr>
            <w:tcW w:w="4649" w:type="dxa"/>
          </w:tcPr>
          <w:p w14:paraId="674E2C93" w14:textId="27D5C890"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773DA90E" w14:textId="77777777" w:rsidTr="00606727">
        <w:trPr>
          <w:trHeight w:val="891"/>
        </w:trPr>
        <w:tc>
          <w:tcPr>
            <w:tcW w:w="4649" w:type="dxa"/>
          </w:tcPr>
          <w:p w14:paraId="475BFDE7" w14:textId="6148009B" w:rsidR="00A95E69" w:rsidRDefault="00A95E69" w:rsidP="00A95E69">
            <w:r>
              <w:t xml:space="preserve">Jeśli podnośnik jest wyposażony w przyciski sterowania służące do jego uruchamiania, opuszczania do poziomu ziemi, podnoszenia i powrotu do położenia spoczynkowego, muszą one działać pod naciskiem </w:t>
            </w:r>
            <w:r>
              <w:lastRenderedPageBreak/>
              <w:t>przykładanej ciągłej siły nacisku dłoni i nie mogą pozwalać na błędne podanie sekwencji operacji, gdy platforma podnośnika jest zajęta.</w:t>
            </w:r>
          </w:p>
        </w:tc>
        <w:tc>
          <w:tcPr>
            <w:tcW w:w="4649" w:type="dxa"/>
          </w:tcPr>
          <w:p w14:paraId="6CFCE73A" w14:textId="77777777" w:rsidR="00A95E69" w:rsidRDefault="00A95E69" w:rsidP="00A95E69">
            <w:pPr>
              <w:rPr>
                <w:lang w:eastAsia="pl-PL"/>
              </w:rPr>
            </w:pPr>
            <w:r>
              <w:rPr>
                <w:lang w:eastAsia="pl-PL"/>
              </w:rPr>
              <w:lastRenderedPageBreak/>
              <w:t>Nie podaje się</w:t>
            </w:r>
          </w:p>
          <w:p w14:paraId="2F286913" w14:textId="77777777" w:rsidR="00A95E69" w:rsidRDefault="00A95E69" w:rsidP="00A95E69">
            <w:pPr>
              <w:rPr>
                <w:lang w:eastAsia="pl-PL"/>
              </w:rPr>
            </w:pPr>
          </w:p>
        </w:tc>
        <w:tc>
          <w:tcPr>
            <w:tcW w:w="4649" w:type="dxa"/>
          </w:tcPr>
          <w:p w14:paraId="3C53D5CB" w14:textId="3D3F8F9C"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1D19E7E5" w14:textId="77777777" w:rsidTr="00606727">
        <w:trPr>
          <w:trHeight w:val="891"/>
        </w:trPr>
        <w:tc>
          <w:tcPr>
            <w:tcW w:w="4649" w:type="dxa"/>
          </w:tcPr>
          <w:p w14:paraId="56FA59B2" w14:textId="1B4D80E5" w:rsidR="00A95E69" w:rsidRDefault="00A95E69" w:rsidP="00A95E69">
            <w:r>
              <w:t>Podnośnik musi posiadać urządzenia umożliwiające jego uruchomienie i opuszczenie do poziomu ziemi wraz z pasażerem w środku oraz podniesienie i powrót do położenia spoczynkowego pustego podnośnika w przypadku awarii zasilania.</w:t>
            </w:r>
          </w:p>
        </w:tc>
        <w:tc>
          <w:tcPr>
            <w:tcW w:w="4649" w:type="dxa"/>
          </w:tcPr>
          <w:p w14:paraId="6119021B" w14:textId="77777777" w:rsidR="00A95E69" w:rsidRDefault="00A95E69" w:rsidP="00A95E69">
            <w:pPr>
              <w:rPr>
                <w:lang w:eastAsia="pl-PL"/>
              </w:rPr>
            </w:pPr>
            <w:r>
              <w:rPr>
                <w:lang w:eastAsia="pl-PL"/>
              </w:rPr>
              <w:t>Nie podaje się</w:t>
            </w:r>
          </w:p>
          <w:p w14:paraId="5D4FF5BA" w14:textId="77777777" w:rsidR="00A95E69" w:rsidRDefault="00A95E69" w:rsidP="00A95E69">
            <w:pPr>
              <w:rPr>
                <w:lang w:eastAsia="pl-PL"/>
              </w:rPr>
            </w:pPr>
          </w:p>
        </w:tc>
        <w:tc>
          <w:tcPr>
            <w:tcW w:w="4649" w:type="dxa"/>
          </w:tcPr>
          <w:p w14:paraId="5F92C845" w14:textId="1772AC8A"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6E7D11FA" w14:textId="77777777" w:rsidTr="00606727">
        <w:trPr>
          <w:trHeight w:val="891"/>
        </w:trPr>
        <w:tc>
          <w:tcPr>
            <w:tcW w:w="4649" w:type="dxa"/>
          </w:tcPr>
          <w:p w14:paraId="1B90934E" w14:textId="02ED79E6" w:rsidR="00A95E69" w:rsidRDefault="00A95E69" w:rsidP="00A95E69">
            <w:r>
              <w:t>Wszystkie elementy podnośnika muszą poruszać się z prędkością nieprzekraczającą 150 mm/s podczas opuszczania i podnoszenia pasażera i z prędkością nieprzekraczającą 600 mm/s podczas uruchamiania lub powrotu do położenia spoczynkowego (z wyjątkiem ręcznego wykonywania operacji uruchamiania lub powrotu do położenia spoczynkowego).</w:t>
            </w:r>
          </w:p>
        </w:tc>
        <w:tc>
          <w:tcPr>
            <w:tcW w:w="4649" w:type="dxa"/>
          </w:tcPr>
          <w:p w14:paraId="6D00A164" w14:textId="77777777" w:rsidR="00A95E69" w:rsidRDefault="00A95E69" w:rsidP="00A95E69">
            <w:pPr>
              <w:rPr>
                <w:lang w:eastAsia="pl-PL"/>
              </w:rPr>
            </w:pPr>
            <w:r>
              <w:rPr>
                <w:lang w:eastAsia="pl-PL"/>
              </w:rPr>
              <w:t>Nie podaje się</w:t>
            </w:r>
          </w:p>
          <w:p w14:paraId="146FDE25" w14:textId="77777777" w:rsidR="00A95E69" w:rsidRDefault="00A95E69" w:rsidP="00A95E69">
            <w:pPr>
              <w:rPr>
                <w:lang w:eastAsia="pl-PL"/>
              </w:rPr>
            </w:pPr>
          </w:p>
        </w:tc>
        <w:tc>
          <w:tcPr>
            <w:tcW w:w="4649" w:type="dxa"/>
          </w:tcPr>
          <w:p w14:paraId="22A9FDDF" w14:textId="4C3C5E08"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526C3A39" w14:textId="77777777" w:rsidTr="00606727">
        <w:trPr>
          <w:trHeight w:val="891"/>
        </w:trPr>
        <w:tc>
          <w:tcPr>
            <w:tcW w:w="4649" w:type="dxa"/>
          </w:tcPr>
          <w:p w14:paraId="2A33BD1F" w14:textId="148F92C9" w:rsidR="00A95E69" w:rsidRDefault="00A95E69" w:rsidP="00A95E69">
            <w:r>
              <w:lastRenderedPageBreak/>
              <w:t>Przyspieszenie platformy podnośnika w pionie i w poziomie podczas przewozu pasażerów nie może przekraczać 0,3 g</w:t>
            </w:r>
          </w:p>
        </w:tc>
        <w:tc>
          <w:tcPr>
            <w:tcW w:w="4649" w:type="dxa"/>
          </w:tcPr>
          <w:p w14:paraId="34EE36C9" w14:textId="77777777" w:rsidR="00A95E69" w:rsidRDefault="00A95E69" w:rsidP="00A95E69">
            <w:pPr>
              <w:rPr>
                <w:lang w:eastAsia="pl-PL"/>
              </w:rPr>
            </w:pPr>
            <w:r>
              <w:rPr>
                <w:lang w:eastAsia="pl-PL"/>
              </w:rPr>
              <w:t>Nie podaje się</w:t>
            </w:r>
          </w:p>
          <w:p w14:paraId="1DEB094F" w14:textId="77777777" w:rsidR="00A95E69" w:rsidRDefault="00A95E69" w:rsidP="00A95E69">
            <w:pPr>
              <w:rPr>
                <w:lang w:eastAsia="pl-PL"/>
              </w:rPr>
            </w:pPr>
          </w:p>
        </w:tc>
        <w:tc>
          <w:tcPr>
            <w:tcW w:w="4649" w:type="dxa"/>
          </w:tcPr>
          <w:p w14:paraId="5CD0D445" w14:textId="31B88327"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7ACADD4B" w14:textId="77777777" w:rsidTr="00606727">
        <w:trPr>
          <w:trHeight w:val="891"/>
        </w:trPr>
        <w:tc>
          <w:tcPr>
            <w:tcW w:w="4649" w:type="dxa"/>
          </w:tcPr>
          <w:p w14:paraId="1709E685" w14:textId="0E8C499C" w:rsidR="00A95E69" w:rsidRDefault="00A95E69" w:rsidP="00A95E69">
            <w:r>
              <w:t>Platforma podnośnika musi być wyposażona w barierki uniemożliwiające zjechanie kół wózka z platformy podnośnika podczas jego działania.</w:t>
            </w:r>
          </w:p>
        </w:tc>
        <w:tc>
          <w:tcPr>
            <w:tcW w:w="4649" w:type="dxa"/>
          </w:tcPr>
          <w:p w14:paraId="3F671B1C" w14:textId="77777777" w:rsidR="00A95E69" w:rsidRDefault="00A95E69" w:rsidP="00A95E69">
            <w:pPr>
              <w:rPr>
                <w:lang w:eastAsia="pl-PL"/>
              </w:rPr>
            </w:pPr>
            <w:r>
              <w:rPr>
                <w:lang w:eastAsia="pl-PL"/>
              </w:rPr>
              <w:t>Nie podaje się</w:t>
            </w:r>
          </w:p>
          <w:p w14:paraId="71DD35EF" w14:textId="77777777" w:rsidR="00A95E69" w:rsidRDefault="00A95E69" w:rsidP="00A95E69">
            <w:pPr>
              <w:rPr>
                <w:lang w:eastAsia="pl-PL"/>
              </w:rPr>
            </w:pPr>
          </w:p>
        </w:tc>
        <w:tc>
          <w:tcPr>
            <w:tcW w:w="4649" w:type="dxa"/>
          </w:tcPr>
          <w:p w14:paraId="4E6B05D0" w14:textId="7187CAD3"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03C4E930" w14:textId="77777777" w:rsidTr="00606727">
        <w:trPr>
          <w:trHeight w:val="891"/>
        </w:trPr>
        <w:tc>
          <w:tcPr>
            <w:tcW w:w="4649" w:type="dxa"/>
          </w:tcPr>
          <w:p w14:paraId="35C5D99F" w14:textId="1009EE9B" w:rsidR="00A95E69" w:rsidRDefault="00A95E69" w:rsidP="00A95E69">
            <w:r>
              <w:t>Podnośnik musi być wyposażony w ruchomą barierkę lub zintegrowane rozwiązanie konstrukcyjne uniemożliwiające zjechanie wózkiem z krawędzi najbliższej pojazdowi, do czasu, gdy podnośnik znajdzie się w położeniu górnym</w:t>
            </w:r>
          </w:p>
        </w:tc>
        <w:tc>
          <w:tcPr>
            <w:tcW w:w="4649" w:type="dxa"/>
          </w:tcPr>
          <w:p w14:paraId="2066937D" w14:textId="77777777" w:rsidR="00A95E69" w:rsidRDefault="00A95E69" w:rsidP="00A95E69">
            <w:pPr>
              <w:rPr>
                <w:lang w:eastAsia="pl-PL"/>
              </w:rPr>
            </w:pPr>
            <w:r>
              <w:rPr>
                <w:lang w:eastAsia="pl-PL"/>
              </w:rPr>
              <w:t>Nie podaje się</w:t>
            </w:r>
          </w:p>
          <w:p w14:paraId="023A89DF" w14:textId="77777777" w:rsidR="00A95E69" w:rsidRDefault="00A95E69" w:rsidP="00A95E69">
            <w:pPr>
              <w:rPr>
                <w:lang w:eastAsia="pl-PL"/>
              </w:rPr>
            </w:pPr>
          </w:p>
        </w:tc>
        <w:tc>
          <w:tcPr>
            <w:tcW w:w="4649" w:type="dxa"/>
          </w:tcPr>
          <w:p w14:paraId="1AC7F313" w14:textId="1A34D657"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3A4BBE7E" w14:textId="77777777" w:rsidTr="00606727">
        <w:trPr>
          <w:trHeight w:val="891"/>
        </w:trPr>
        <w:tc>
          <w:tcPr>
            <w:tcW w:w="4649" w:type="dxa"/>
          </w:tcPr>
          <w:p w14:paraId="64246C3C" w14:textId="652D2E1B" w:rsidR="00A95E69" w:rsidRDefault="00A95E69" w:rsidP="00A95E69">
            <w:r>
              <w:t>Każdy bok platformy podnośnika, który w jego położeniu górnym wychodzi poza pojazd, musi być wyposażony w zabezpieczenie o wysokości przynajmniej 25 mm. Barierki takie nie mogą stanowić przeszkody w manewrowaniu w stronę korytarza i z powrotem</w:t>
            </w:r>
          </w:p>
        </w:tc>
        <w:tc>
          <w:tcPr>
            <w:tcW w:w="4649" w:type="dxa"/>
          </w:tcPr>
          <w:p w14:paraId="51261786" w14:textId="77777777" w:rsidR="00A95E69" w:rsidRDefault="00A95E69" w:rsidP="00A95E69">
            <w:pPr>
              <w:rPr>
                <w:lang w:eastAsia="pl-PL"/>
              </w:rPr>
            </w:pPr>
            <w:r>
              <w:rPr>
                <w:lang w:eastAsia="pl-PL"/>
              </w:rPr>
              <w:t>Nie podaje się</w:t>
            </w:r>
          </w:p>
          <w:p w14:paraId="645929D0" w14:textId="77777777" w:rsidR="00A95E69" w:rsidRDefault="00A95E69" w:rsidP="00A95E69">
            <w:pPr>
              <w:rPr>
                <w:lang w:eastAsia="pl-PL"/>
              </w:rPr>
            </w:pPr>
          </w:p>
        </w:tc>
        <w:tc>
          <w:tcPr>
            <w:tcW w:w="4649" w:type="dxa"/>
          </w:tcPr>
          <w:p w14:paraId="4BA5FF9B" w14:textId="3D6140E7"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133C9E00" w14:textId="77777777" w:rsidTr="00606727">
        <w:trPr>
          <w:trHeight w:val="891"/>
        </w:trPr>
        <w:tc>
          <w:tcPr>
            <w:tcW w:w="4649" w:type="dxa"/>
          </w:tcPr>
          <w:p w14:paraId="0567A7D6" w14:textId="19D5F479" w:rsidR="00A95E69" w:rsidRDefault="00A95E69" w:rsidP="00A95E69">
            <w:r>
              <w:lastRenderedPageBreak/>
              <w:t>Barierka krawędzi załadowczej (barierka zewnętrzna), która działa jak rampa załadunkowa, gdy podnośnik znajduje się na poziomie ziemi, musi stanowić wystarczające zabezpieczenie w położeniu uniesionym lub zamkniętym, ewentualnie należy zainstalować dodatkowy system uniemożliwiający elektrycznemu wózkowi inwalidzkiemu sforsowanie barierki.</w:t>
            </w:r>
          </w:p>
        </w:tc>
        <w:tc>
          <w:tcPr>
            <w:tcW w:w="4649" w:type="dxa"/>
          </w:tcPr>
          <w:p w14:paraId="6758BB16" w14:textId="77777777" w:rsidR="00A95E69" w:rsidRDefault="00A95E69" w:rsidP="00A95E69">
            <w:pPr>
              <w:rPr>
                <w:lang w:eastAsia="pl-PL"/>
              </w:rPr>
            </w:pPr>
            <w:r>
              <w:rPr>
                <w:lang w:eastAsia="pl-PL"/>
              </w:rPr>
              <w:t>Nie podaje się</w:t>
            </w:r>
          </w:p>
          <w:p w14:paraId="749E7396" w14:textId="77777777" w:rsidR="00A95E69" w:rsidRDefault="00A95E69" w:rsidP="00A95E69">
            <w:pPr>
              <w:rPr>
                <w:lang w:eastAsia="pl-PL"/>
              </w:rPr>
            </w:pPr>
          </w:p>
        </w:tc>
        <w:tc>
          <w:tcPr>
            <w:tcW w:w="4649" w:type="dxa"/>
          </w:tcPr>
          <w:p w14:paraId="7DC54031" w14:textId="520E23E4"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20C24EFB" w14:textId="77777777" w:rsidTr="00606727">
        <w:trPr>
          <w:trHeight w:val="891"/>
        </w:trPr>
        <w:tc>
          <w:tcPr>
            <w:tcW w:w="4649" w:type="dxa"/>
          </w:tcPr>
          <w:p w14:paraId="6F574457" w14:textId="64036F86" w:rsidR="00A95E69" w:rsidRDefault="00A95E69" w:rsidP="00A95E69">
            <w:r>
              <w:t xml:space="preserve">Podnośnik musi umożliwiać dwa ustawienia użytkownika wózka inwalidzkiego — przodem lub tyłem do pojazdu </w:t>
            </w:r>
          </w:p>
        </w:tc>
        <w:tc>
          <w:tcPr>
            <w:tcW w:w="4649" w:type="dxa"/>
          </w:tcPr>
          <w:p w14:paraId="66D98C59" w14:textId="77777777" w:rsidR="00A95E69" w:rsidRDefault="00A95E69" w:rsidP="00A95E69">
            <w:pPr>
              <w:rPr>
                <w:lang w:eastAsia="pl-PL"/>
              </w:rPr>
            </w:pPr>
            <w:r>
              <w:rPr>
                <w:lang w:eastAsia="pl-PL"/>
              </w:rPr>
              <w:t>Nie podaje się</w:t>
            </w:r>
          </w:p>
          <w:p w14:paraId="01E5B9FE" w14:textId="77777777" w:rsidR="00A95E69" w:rsidRDefault="00A95E69" w:rsidP="00A95E69">
            <w:pPr>
              <w:rPr>
                <w:lang w:eastAsia="pl-PL"/>
              </w:rPr>
            </w:pPr>
          </w:p>
        </w:tc>
        <w:tc>
          <w:tcPr>
            <w:tcW w:w="4649" w:type="dxa"/>
          </w:tcPr>
          <w:p w14:paraId="651CE677" w14:textId="42EA2054" w:rsidR="00A95E69" w:rsidRPr="002B393E" w:rsidRDefault="00A95E69" w:rsidP="00A95E69">
            <w:pPr>
              <w:rPr>
                <w:color w:val="000000" w:themeColor="text1"/>
                <w:lang w:eastAsia="pl-PL"/>
              </w:rPr>
            </w:pPr>
            <w:r w:rsidRPr="00105B43">
              <w:rPr>
                <w:lang w:eastAsia="pl-PL"/>
              </w:rPr>
              <w:t>Brak rozwiązań wykraczających poza TSI PRM</w:t>
            </w:r>
          </w:p>
        </w:tc>
      </w:tr>
      <w:tr w:rsidR="00A95E69" w14:paraId="76D925F4" w14:textId="77777777" w:rsidTr="00606727">
        <w:trPr>
          <w:trHeight w:val="891"/>
        </w:trPr>
        <w:tc>
          <w:tcPr>
            <w:tcW w:w="4649" w:type="dxa"/>
          </w:tcPr>
          <w:p w14:paraId="50562128" w14:textId="24E440BD" w:rsidR="00A95E69" w:rsidRDefault="00A95E69" w:rsidP="00A95E69">
            <w:r w:rsidRPr="008925B3">
              <w:t>Podnośnik musi być wyposażony w kontrastujące oznakowanie</w:t>
            </w:r>
          </w:p>
        </w:tc>
        <w:tc>
          <w:tcPr>
            <w:tcW w:w="4649" w:type="dxa"/>
          </w:tcPr>
          <w:p w14:paraId="3658B771" w14:textId="77777777" w:rsidR="00A95E69" w:rsidRDefault="00A95E69" w:rsidP="00A95E69">
            <w:pPr>
              <w:rPr>
                <w:lang w:eastAsia="pl-PL"/>
              </w:rPr>
            </w:pPr>
            <w:r>
              <w:rPr>
                <w:lang w:eastAsia="pl-PL"/>
              </w:rPr>
              <w:t>Nie podaje się</w:t>
            </w:r>
          </w:p>
          <w:p w14:paraId="1342E57C" w14:textId="77777777" w:rsidR="00A95E69" w:rsidRDefault="00A95E69" w:rsidP="00A95E69">
            <w:pPr>
              <w:rPr>
                <w:lang w:eastAsia="pl-PL"/>
              </w:rPr>
            </w:pPr>
          </w:p>
        </w:tc>
        <w:tc>
          <w:tcPr>
            <w:tcW w:w="4649" w:type="dxa"/>
          </w:tcPr>
          <w:p w14:paraId="086A7362" w14:textId="04824BFC" w:rsidR="00A95E69" w:rsidRPr="002B393E" w:rsidRDefault="00A95E69" w:rsidP="00A95E69">
            <w:pPr>
              <w:rPr>
                <w:color w:val="000000" w:themeColor="text1"/>
                <w:lang w:eastAsia="pl-PL"/>
              </w:rPr>
            </w:pPr>
            <w:r w:rsidRPr="00105B43">
              <w:rPr>
                <w:lang w:eastAsia="pl-PL"/>
              </w:rPr>
              <w:t>Brak rozwiązań wykraczających poza TSI PRM</w:t>
            </w:r>
          </w:p>
        </w:tc>
      </w:tr>
    </w:tbl>
    <w:p w14:paraId="06BF26AE" w14:textId="77777777" w:rsidR="001B6B74" w:rsidRPr="00816475" w:rsidRDefault="001B6B74" w:rsidP="001B6B74">
      <w:pPr>
        <w:rPr>
          <w:lang w:eastAsia="pl-PL"/>
        </w:rPr>
      </w:pPr>
    </w:p>
    <w:p w14:paraId="4B0AB3CE" w14:textId="77777777" w:rsidR="001B6B74" w:rsidRPr="00816475" w:rsidRDefault="001B6B74" w:rsidP="001B6B74">
      <w:pPr>
        <w:rPr>
          <w:lang w:eastAsia="pl-PL"/>
        </w:rPr>
      </w:pPr>
    </w:p>
    <w:p w14:paraId="735C9383" w14:textId="77777777" w:rsidR="00816475" w:rsidRPr="00816475" w:rsidRDefault="00816475" w:rsidP="00816475">
      <w:pPr>
        <w:rPr>
          <w:lang w:eastAsia="pl-PL"/>
        </w:rPr>
      </w:pPr>
    </w:p>
    <w:p w14:paraId="7883DF83" w14:textId="77777777" w:rsidR="00816475" w:rsidRPr="00816475" w:rsidRDefault="00816475" w:rsidP="00816475">
      <w:pPr>
        <w:rPr>
          <w:lang w:eastAsia="pl-PL"/>
        </w:rPr>
      </w:pPr>
    </w:p>
    <w:p w14:paraId="7B415F3A" w14:textId="77777777" w:rsidR="00526DC0" w:rsidRPr="00526DC0" w:rsidRDefault="00526DC0" w:rsidP="00526DC0">
      <w:pPr>
        <w:rPr>
          <w:lang w:eastAsia="pl-PL"/>
        </w:rPr>
      </w:pPr>
    </w:p>
    <w:p w14:paraId="5A53DFBE" w14:textId="77777777" w:rsidR="00526DC0" w:rsidRPr="00576753" w:rsidRDefault="00526DC0" w:rsidP="00576753">
      <w:pPr>
        <w:rPr>
          <w:lang w:eastAsia="pl-PL"/>
        </w:rPr>
      </w:pPr>
    </w:p>
    <w:sectPr w:rsidR="00526DC0" w:rsidRPr="00576753" w:rsidSect="007107DA">
      <w:pgSz w:w="16838" w:h="11906" w:orient="landscape"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B6447E" w14:textId="77777777" w:rsidR="00436FE6" w:rsidRDefault="00436FE6" w:rsidP="00FA61D6">
      <w:pPr>
        <w:spacing w:after="0" w:line="240" w:lineRule="auto"/>
      </w:pPr>
      <w:r>
        <w:separator/>
      </w:r>
    </w:p>
  </w:endnote>
  <w:endnote w:type="continuationSeparator" w:id="0">
    <w:p w14:paraId="41941693" w14:textId="77777777" w:rsidR="00436FE6" w:rsidRDefault="00436FE6" w:rsidP="00FA61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62442A" w14:textId="60A24925" w:rsidR="00606727" w:rsidRDefault="00606727" w:rsidP="00D33CEF">
    <w:pPr>
      <w:pStyle w:val="Stopka"/>
      <w:jc w:val="center"/>
    </w:pPr>
    <w:r>
      <w:rPr>
        <w:noProof/>
        <w:lang w:eastAsia="pl-PL"/>
      </w:rPr>
      <w:drawing>
        <wp:inline distT="0" distB="0" distL="0" distR="0" wp14:anchorId="4CDCFAFD" wp14:editId="5495A0FD">
          <wp:extent cx="5717518" cy="363648"/>
          <wp:effectExtent l="0" t="0" r="0" b="0"/>
          <wp:docPr id="336" name="Obraz 33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5824102" cy="370427"/>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1709B3" w14:textId="77777777" w:rsidR="00436FE6" w:rsidRDefault="00436FE6" w:rsidP="00FA61D6">
      <w:pPr>
        <w:spacing w:after="0" w:line="240" w:lineRule="auto"/>
      </w:pPr>
      <w:r>
        <w:separator/>
      </w:r>
    </w:p>
  </w:footnote>
  <w:footnote w:type="continuationSeparator" w:id="0">
    <w:p w14:paraId="1F0EB804" w14:textId="77777777" w:rsidR="00436FE6" w:rsidRDefault="00436FE6" w:rsidP="00FA61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B6A20" w14:textId="218CE2F6" w:rsidR="00606727" w:rsidRDefault="00606727" w:rsidP="001C6CF3">
    <w:pPr>
      <w:pStyle w:val="Nagwek"/>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A55B8"/>
    <w:multiLevelType w:val="hybridMultilevel"/>
    <w:tmpl w:val="573E4F66"/>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 w15:restartNumberingAfterBreak="0">
    <w:nsid w:val="05B110A5"/>
    <w:multiLevelType w:val="hybridMultilevel"/>
    <w:tmpl w:val="7A3027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B0201A5"/>
    <w:multiLevelType w:val="hybridMultilevel"/>
    <w:tmpl w:val="7D2EF2FE"/>
    <w:lvl w:ilvl="0" w:tplc="82346D16">
      <w:start w:val="205"/>
      <w:numFmt w:val="bullet"/>
      <w:lvlText w:val=""/>
      <w:lvlJc w:val="left"/>
      <w:pPr>
        <w:ind w:left="720" w:hanging="360"/>
      </w:pPr>
      <w:rPr>
        <w:rFonts w:ascii="Wingdings" w:eastAsiaTheme="minorHAnsi" w:hAnsi="Wingding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28772404"/>
    <w:multiLevelType w:val="hybridMultilevel"/>
    <w:tmpl w:val="5CA21B18"/>
    <w:lvl w:ilvl="0" w:tplc="B19A165E">
      <w:start w:val="205"/>
      <w:numFmt w:val="bullet"/>
      <w:lvlText w:val=""/>
      <w:lvlJc w:val="left"/>
      <w:pPr>
        <w:ind w:left="720" w:hanging="360"/>
      </w:pPr>
      <w:rPr>
        <w:rFonts w:ascii="Wingdings" w:eastAsiaTheme="minorHAnsi" w:hAnsi="Wingding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30B674D7"/>
    <w:multiLevelType w:val="hybridMultilevel"/>
    <w:tmpl w:val="74C2D9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34A72245"/>
    <w:multiLevelType w:val="hybridMultilevel"/>
    <w:tmpl w:val="E5347B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3CDF0308"/>
    <w:multiLevelType w:val="hybridMultilevel"/>
    <w:tmpl w:val="F8A2E0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4076435C"/>
    <w:multiLevelType w:val="hybridMultilevel"/>
    <w:tmpl w:val="D5FE10BE"/>
    <w:lvl w:ilvl="0" w:tplc="EAFEA420">
      <w:start w:val="205"/>
      <w:numFmt w:val="bullet"/>
      <w:lvlText w:val=""/>
      <w:lvlJc w:val="left"/>
      <w:pPr>
        <w:ind w:left="720" w:hanging="360"/>
      </w:pPr>
      <w:rPr>
        <w:rFonts w:ascii="Wingdings" w:eastAsiaTheme="minorHAnsi" w:hAnsi="Wingding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433F0690"/>
    <w:multiLevelType w:val="hybridMultilevel"/>
    <w:tmpl w:val="ED5ED7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4EA14D19"/>
    <w:multiLevelType w:val="hybridMultilevel"/>
    <w:tmpl w:val="FB860E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5A704632"/>
    <w:multiLevelType w:val="hybridMultilevel"/>
    <w:tmpl w:val="6A92EB1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 w15:restartNumberingAfterBreak="0">
    <w:nsid w:val="63630A8D"/>
    <w:multiLevelType w:val="hybridMultilevel"/>
    <w:tmpl w:val="FB08041E"/>
    <w:lvl w:ilvl="0" w:tplc="2E00466E">
      <w:start w:val="1"/>
      <w:numFmt w:val="bullet"/>
      <w:pStyle w:val="Akapitzlis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6E08650D"/>
    <w:multiLevelType w:val="hybridMultilevel"/>
    <w:tmpl w:val="F19A66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12"/>
  </w:num>
  <w:num w:numId="3">
    <w:abstractNumId w:val="9"/>
  </w:num>
  <w:num w:numId="4">
    <w:abstractNumId w:val="10"/>
  </w:num>
  <w:num w:numId="5">
    <w:abstractNumId w:val="5"/>
  </w:num>
  <w:num w:numId="6">
    <w:abstractNumId w:val="8"/>
  </w:num>
  <w:num w:numId="7">
    <w:abstractNumId w:val="6"/>
  </w:num>
  <w:num w:numId="8">
    <w:abstractNumId w:val="11"/>
  </w:num>
  <w:num w:numId="9">
    <w:abstractNumId w:val="3"/>
  </w:num>
  <w:num w:numId="10">
    <w:abstractNumId w:val="2"/>
  </w:num>
  <w:num w:numId="11">
    <w:abstractNumId w:val="7"/>
  </w:num>
  <w:num w:numId="12">
    <w:abstractNumId w:val="1"/>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50BB"/>
    <w:rsid w:val="0000510F"/>
    <w:rsid w:val="0002437A"/>
    <w:rsid w:val="000359CE"/>
    <w:rsid w:val="00036699"/>
    <w:rsid w:val="000431F7"/>
    <w:rsid w:val="00047358"/>
    <w:rsid w:val="00051B81"/>
    <w:rsid w:val="00056555"/>
    <w:rsid w:val="0006463A"/>
    <w:rsid w:val="00067252"/>
    <w:rsid w:val="00071759"/>
    <w:rsid w:val="00077575"/>
    <w:rsid w:val="00084904"/>
    <w:rsid w:val="00084CE4"/>
    <w:rsid w:val="00090E82"/>
    <w:rsid w:val="00091B53"/>
    <w:rsid w:val="00094B47"/>
    <w:rsid w:val="000A0C07"/>
    <w:rsid w:val="000A2494"/>
    <w:rsid w:val="000A3E8B"/>
    <w:rsid w:val="000C431F"/>
    <w:rsid w:val="000D0B52"/>
    <w:rsid w:val="000D101C"/>
    <w:rsid w:val="000D2D3E"/>
    <w:rsid w:val="000D7A3F"/>
    <w:rsid w:val="000E43F6"/>
    <w:rsid w:val="000E54FD"/>
    <w:rsid w:val="000E6760"/>
    <w:rsid w:val="000F2804"/>
    <w:rsid w:val="0010454C"/>
    <w:rsid w:val="00105B43"/>
    <w:rsid w:val="00105C88"/>
    <w:rsid w:val="001128BE"/>
    <w:rsid w:val="00114A5D"/>
    <w:rsid w:val="00115BAD"/>
    <w:rsid w:val="001207DE"/>
    <w:rsid w:val="00122E52"/>
    <w:rsid w:val="001330DA"/>
    <w:rsid w:val="0013531F"/>
    <w:rsid w:val="0014163B"/>
    <w:rsid w:val="00146842"/>
    <w:rsid w:val="00150B34"/>
    <w:rsid w:val="00155E4D"/>
    <w:rsid w:val="00162E07"/>
    <w:rsid w:val="0016435A"/>
    <w:rsid w:val="00173B98"/>
    <w:rsid w:val="0017528E"/>
    <w:rsid w:val="0017676E"/>
    <w:rsid w:val="00181C36"/>
    <w:rsid w:val="00184981"/>
    <w:rsid w:val="0019331C"/>
    <w:rsid w:val="001937C3"/>
    <w:rsid w:val="00193D45"/>
    <w:rsid w:val="00194A44"/>
    <w:rsid w:val="001A183D"/>
    <w:rsid w:val="001A359D"/>
    <w:rsid w:val="001A4A37"/>
    <w:rsid w:val="001B05B7"/>
    <w:rsid w:val="001B5445"/>
    <w:rsid w:val="001B5C00"/>
    <w:rsid w:val="001B6B74"/>
    <w:rsid w:val="001C53E4"/>
    <w:rsid w:val="001C6312"/>
    <w:rsid w:val="001C680E"/>
    <w:rsid w:val="001C6CF3"/>
    <w:rsid w:val="001D13D9"/>
    <w:rsid w:val="001D1492"/>
    <w:rsid w:val="001D33D5"/>
    <w:rsid w:val="001D54B4"/>
    <w:rsid w:val="001D6AFD"/>
    <w:rsid w:val="001E3BBA"/>
    <w:rsid w:val="001E6CE5"/>
    <w:rsid w:val="001E7621"/>
    <w:rsid w:val="001F4F8B"/>
    <w:rsid w:val="001F573D"/>
    <w:rsid w:val="001F5FAD"/>
    <w:rsid w:val="0020287D"/>
    <w:rsid w:val="002038E5"/>
    <w:rsid w:val="0021569F"/>
    <w:rsid w:val="002201EA"/>
    <w:rsid w:val="00222ABD"/>
    <w:rsid w:val="00223273"/>
    <w:rsid w:val="00224A83"/>
    <w:rsid w:val="002270EB"/>
    <w:rsid w:val="00230690"/>
    <w:rsid w:val="00234CD1"/>
    <w:rsid w:val="002444EA"/>
    <w:rsid w:val="002510EF"/>
    <w:rsid w:val="00251D32"/>
    <w:rsid w:val="0025412B"/>
    <w:rsid w:val="002575F9"/>
    <w:rsid w:val="00262BD2"/>
    <w:rsid w:val="00262D73"/>
    <w:rsid w:val="00263713"/>
    <w:rsid w:val="0027259A"/>
    <w:rsid w:val="00274770"/>
    <w:rsid w:val="00275917"/>
    <w:rsid w:val="002819EC"/>
    <w:rsid w:val="00283262"/>
    <w:rsid w:val="00285B6A"/>
    <w:rsid w:val="002910E8"/>
    <w:rsid w:val="00294307"/>
    <w:rsid w:val="002972BC"/>
    <w:rsid w:val="002A3F92"/>
    <w:rsid w:val="002B2F92"/>
    <w:rsid w:val="002B393E"/>
    <w:rsid w:val="002C2755"/>
    <w:rsid w:val="002C28BC"/>
    <w:rsid w:val="002C6759"/>
    <w:rsid w:val="002D0554"/>
    <w:rsid w:val="002D08A9"/>
    <w:rsid w:val="002D1D9D"/>
    <w:rsid w:val="002D2D56"/>
    <w:rsid w:val="002D45DE"/>
    <w:rsid w:val="002D6D9F"/>
    <w:rsid w:val="002D7DAF"/>
    <w:rsid w:val="002E1B8A"/>
    <w:rsid w:val="002F02D0"/>
    <w:rsid w:val="002F1B79"/>
    <w:rsid w:val="002F5F25"/>
    <w:rsid w:val="0030272B"/>
    <w:rsid w:val="0030378E"/>
    <w:rsid w:val="00303B08"/>
    <w:rsid w:val="003059A5"/>
    <w:rsid w:val="003106B6"/>
    <w:rsid w:val="00314F9E"/>
    <w:rsid w:val="00315813"/>
    <w:rsid w:val="00320CF5"/>
    <w:rsid w:val="003348AD"/>
    <w:rsid w:val="0034110C"/>
    <w:rsid w:val="0034403E"/>
    <w:rsid w:val="00345D93"/>
    <w:rsid w:val="00346030"/>
    <w:rsid w:val="00352D85"/>
    <w:rsid w:val="003556D8"/>
    <w:rsid w:val="003717C8"/>
    <w:rsid w:val="00372BFE"/>
    <w:rsid w:val="003736B3"/>
    <w:rsid w:val="003834A4"/>
    <w:rsid w:val="003843F1"/>
    <w:rsid w:val="00387453"/>
    <w:rsid w:val="00387CFB"/>
    <w:rsid w:val="00393CD0"/>
    <w:rsid w:val="003A1810"/>
    <w:rsid w:val="003A181B"/>
    <w:rsid w:val="003A2661"/>
    <w:rsid w:val="003A550E"/>
    <w:rsid w:val="003A695A"/>
    <w:rsid w:val="003B2A8B"/>
    <w:rsid w:val="003B2EE0"/>
    <w:rsid w:val="003B6A81"/>
    <w:rsid w:val="003C522C"/>
    <w:rsid w:val="003C69E7"/>
    <w:rsid w:val="003C6B32"/>
    <w:rsid w:val="003D5E7A"/>
    <w:rsid w:val="003E2DED"/>
    <w:rsid w:val="003E4BF7"/>
    <w:rsid w:val="003E7A08"/>
    <w:rsid w:val="003F0821"/>
    <w:rsid w:val="003F224F"/>
    <w:rsid w:val="003F462C"/>
    <w:rsid w:val="003F7B0F"/>
    <w:rsid w:val="00400AD0"/>
    <w:rsid w:val="004143EB"/>
    <w:rsid w:val="00414DD2"/>
    <w:rsid w:val="00423770"/>
    <w:rsid w:val="00425D71"/>
    <w:rsid w:val="00432448"/>
    <w:rsid w:val="00436FE6"/>
    <w:rsid w:val="0044130B"/>
    <w:rsid w:val="00441580"/>
    <w:rsid w:val="00441E56"/>
    <w:rsid w:val="004448A3"/>
    <w:rsid w:val="00445DF0"/>
    <w:rsid w:val="00451281"/>
    <w:rsid w:val="004566E9"/>
    <w:rsid w:val="0046071C"/>
    <w:rsid w:val="00462F1B"/>
    <w:rsid w:val="00467082"/>
    <w:rsid w:val="0047758B"/>
    <w:rsid w:val="0048462B"/>
    <w:rsid w:val="00490CB4"/>
    <w:rsid w:val="00491E6E"/>
    <w:rsid w:val="00493C25"/>
    <w:rsid w:val="00497283"/>
    <w:rsid w:val="004A34FC"/>
    <w:rsid w:val="004A5CDC"/>
    <w:rsid w:val="004A7B1F"/>
    <w:rsid w:val="004B57F5"/>
    <w:rsid w:val="004C0DAA"/>
    <w:rsid w:val="004D08FC"/>
    <w:rsid w:val="004D5278"/>
    <w:rsid w:val="004D545B"/>
    <w:rsid w:val="004D75A2"/>
    <w:rsid w:val="004E3085"/>
    <w:rsid w:val="004F378A"/>
    <w:rsid w:val="004F7CCF"/>
    <w:rsid w:val="005077E8"/>
    <w:rsid w:val="00515B6E"/>
    <w:rsid w:val="00517153"/>
    <w:rsid w:val="0052258C"/>
    <w:rsid w:val="00522AD0"/>
    <w:rsid w:val="00526DC0"/>
    <w:rsid w:val="005318B1"/>
    <w:rsid w:val="005375AB"/>
    <w:rsid w:val="005376C2"/>
    <w:rsid w:val="00543B39"/>
    <w:rsid w:val="00546F7A"/>
    <w:rsid w:val="0055164D"/>
    <w:rsid w:val="005560E3"/>
    <w:rsid w:val="00556147"/>
    <w:rsid w:val="0056205C"/>
    <w:rsid w:val="00565A22"/>
    <w:rsid w:val="00565FFF"/>
    <w:rsid w:val="00574E65"/>
    <w:rsid w:val="005765FE"/>
    <w:rsid w:val="00576753"/>
    <w:rsid w:val="00582300"/>
    <w:rsid w:val="00587A2C"/>
    <w:rsid w:val="005929A4"/>
    <w:rsid w:val="00597FDE"/>
    <w:rsid w:val="005A1ADF"/>
    <w:rsid w:val="005B13C9"/>
    <w:rsid w:val="005C0678"/>
    <w:rsid w:val="005C30A7"/>
    <w:rsid w:val="005C7525"/>
    <w:rsid w:val="005D0AE3"/>
    <w:rsid w:val="005D5CD2"/>
    <w:rsid w:val="005E32BD"/>
    <w:rsid w:val="005E6540"/>
    <w:rsid w:val="005E7BE4"/>
    <w:rsid w:val="005F13C1"/>
    <w:rsid w:val="005F3AB5"/>
    <w:rsid w:val="005F66F5"/>
    <w:rsid w:val="00606727"/>
    <w:rsid w:val="006145A9"/>
    <w:rsid w:val="00633D9E"/>
    <w:rsid w:val="006409E4"/>
    <w:rsid w:val="00641428"/>
    <w:rsid w:val="00645E35"/>
    <w:rsid w:val="006475E2"/>
    <w:rsid w:val="00650E85"/>
    <w:rsid w:val="00652908"/>
    <w:rsid w:val="006571CB"/>
    <w:rsid w:val="0066359F"/>
    <w:rsid w:val="006673CC"/>
    <w:rsid w:val="00667FD5"/>
    <w:rsid w:val="00670142"/>
    <w:rsid w:val="006730F9"/>
    <w:rsid w:val="00682AA6"/>
    <w:rsid w:val="00692A3D"/>
    <w:rsid w:val="0069301A"/>
    <w:rsid w:val="00695C6C"/>
    <w:rsid w:val="00695DC8"/>
    <w:rsid w:val="006A55A6"/>
    <w:rsid w:val="006B5958"/>
    <w:rsid w:val="006B6A2B"/>
    <w:rsid w:val="006C7277"/>
    <w:rsid w:val="006C72CD"/>
    <w:rsid w:val="006D225C"/>
    <w:rsid w:val="006D671B"/>
    <w:rsid w:val="006E022B"/>
    <w:rsid w:val="006E5F7D"/>
    <w:rsid w:val="006E62E8"/>
    <w:rsid w:val="006E7066"/>
    <w:rsid w:val="006F0983"/>
    <w:rsid w:val="006F5C1D"/>
    <w:rsid w:val="00700BC9"/>
    <w:rsid w:val="00702454"/>
    <w:rsid w:val="007057C2"/>
    <w:rsid w:val="00707BDA"/>
    <w:rsid w:val="007107DA"/>
    <w:rsid w:val="007136F5"/>
    <w:rsid w:val="0072292D"/>
    <w:rsid w:val="00725C8A"/>
    <w:rsid w:val="00741405"/>
    <w:rsid w:val="0074706A"/>
    <w:rsid w:val="007574EF"/>
    <w:rsid w:val="0076322D"/>
    <w:rsid w:val="00764A01"/>
    <w:rsid w:val="00775B20"/>
    <w:rsid w:val="00780EF7"/>
    <w:rsid w:val="00781D71"/>
    <w:rsid w:val="007843CB"/>
    <w:rsid w:val="00785B76"/>
    <w:rsid w:val="00791307"/>
    <w:rsid w:val="007A30D7"/>
    <w:rsid w:val="007B4E28"/>
    <w:rsid w:val="007B7CD9"/>
    <w:rsid w:val="007C275D"/>
    <w:rsid w:val="007C387A"/>
    <w:rsid w:val="007C4FB2"/>
    <w:rsid w:val="007D006D"/>
    <w:rsid w:val="007D102A"/>
    <w:rsid w:val="007D11DA"/>
    <w:rsid w:val="007E2256"/>
    <w:rsid w:val="007E237B"/>
    <w:rsid w:val="007E41DB"/>
    <w:rsid w:val="007E5432"/>
    <w:rsid w:val="007F3182"/>
    <w:rsid w:val="007F5609"/>
    <w:rsid w:val="007F653B"/>
    <w:rsid w:val="007F72E5"/>
    <w:rsid w:val="007F7316"/>
    <w:rsid w:val="007F76DE"/>
    <w:rsid w:val="00804C83"/>
    <w:rsid w:val="00812CA6"/>
    <w:rsid w:val="00814ACB"/>
    <w:rsid w:val="00816475"/>
    <w:rsid w:val="0082351C"/>
    <w:rsid w:val="00826D66"/>
    <w:rsid w:val="008327A5"/>
    <w:rsid w:val="008406F9"/>
    <w:rsid w:val="0084496B"/>
    <w:rsid w:val="0085146C"/>
    <w:rsid w:val="008539DE"/>
    <w:rsid w:val="00853D5B"/>
    <w:rsid w:val="00861284"/>
    <w:rsid w:val="00865D82"/>
    <w:rsid w:val="00870B17"/>
    <w:rsid w:val="008735FB"/>
    <w:rsid w:val="00874F50"/>
    <w:rsid w:val="00882556"/>
    <w:rsid w:val="008925B3"/>
    <w:rsid w:val="00892ABA"/>
    <w:rsid w:val="00896DFB"/>
    <w:rsid w:val="008A12E8"/>
    <w:rsid w:val="008C32D7"/>
    <w:rsid w:val="008C3433"/>
    <w:rsid w:val="008D13F7"/>
    <w:rsid w:val="008D226F"/>
    <w:rsid w:val="008D4E97"/>
    <w:rsid w:val="008D51A6"/>
    <w:rsid w:val="008E7662"/>
    <w:rsid w:val="008F221A"/>
    <w:rsid w:val="008F2A3D"/>
    <w:rsid w:val="008F4FCE"/>
    <w:rsid w:val="009017EF"/>
    <w:rsid w:val="00903C6E"/>
    <w:rsid w:val="00904111"/>
    <w:rsid w:val="00910B9C"/>
    <w:rsid w:val="009146C1"/>
    <w:rsid w:val="009226B0"/>
    <w:rsid w:val="0093699C"/>
    <w:rsid w:val="009470C7"/>
    <w:rsid w:val="009513F7"/>
    <w:rsid w:val="00952685"/>
    <w:rsid w:val="00956748"/>
    <w:rsid w:val="0095775D"/>
    <w:rsid w:val="009622B6"/>
    <w:rsid w:val="00962A64"/>
    <w:rsid w:val="009668AE"/>
    <w:rsid w:val="009736EF"/>
    <w:rsid w:val="00973B27"/>
    <w:rsid w:val="009743CB"/>
    <w:rsid w:val="00977FAE"/>
    <w:rsid w:val="0098253F"/>
    <w:rsid w:val="00987D23"/>
    <w:rsid w:val="00994840"/>
    <w:rsid w:val="00994FC9"/>
    <w:rsid w:val="009A2493"/>
    <w:rsid w:val="009A31E2"/>
    <w:rsid w:val="009A774C"/>
    <w:rsid w:val="009B2E9C"/>
    <w:rsid w:val="009B481B"/>
    <w:rsid w:val="009D5CA6"/>
    <w:rsid w:val="009E341D"/>
    <w:rsid w:val="009E7A1D"/>
    <w:rsid w:val="009F6502"/>
    <w:rsid w:val="00A02136"/>
    <w:rsid w:val="00A041E2"/>
    <w:rsid w:val="00A04386"/>
    <w:rsid w:val="00A05095"/>
    <w:rsid w:val="00A06D62"/>
    <w:rsid w:val="00A113E4"/>
    <w:rsid w:val="00A14F84"/>
    <w:rsid w:val="00A1783A"/>
    <w:rsid w:val="00A17E27"/>
    <w:rsid w:val="00A22D63"/>
    <w:rsid w:val="00A239A6"/>
    <w:rsid w:val="00A23C21"/>
    <w:rsid w:val="00A249B6"/>
    <w:rsid w:val="00A25299"/>
    <w:rsid w:val="00A26521"/>
    <w:rsid w:val="00A34D52"/>
    <w:rsid w:val="00A40A0A"/>
    <w:rsid w:val="00A50351"/>
    <w:rsid w:val="00A517FC"/>
    <w:rsid w:val="00A6204F"/>
    <w:rsid w:val="00A65C4D"/>
    <w:rsid w:val="00A74889"/>
    <w:rsid w:val="00A77834"/>
    <w:rsid w:val="00A83023"/>
    <w:rsid w:val="00A955C3"/>
    <w:rsid w:val="00A9586F"/>
    <w:rsid w:val="00A95E69"/>
    <w:rsid w:val="00AA555E"/>
    <w:rsid w:val="00AA60DA"/>
    <w:rsid w:val="00AA7EA6"/>
    <w:rsid w:val="00AB2C8A"/>
    <w:rsid w:val="00AB5FA5"/>
    <w:rsid w:val="00AC2ECB"/>
    <w:rsid w:val="00AC53EE"/>
    <w:rsid w:val="00AD088C"/>
    <w:rsid w:val="00AD3B46"/>
    <w:rsid w:val="00AD4128"/>
    <w:rsid w:val="00AE2317"/>
    <w:rsid w:val="00AE4191"/>
    <w:rsid w:val="00AE4635"/>
    <w:rsid w:val="00AE6C1D"/>
    <w:rsid w:val="00AF2A79"/>
    <w:rsid w:val="00AF45D9"/>
    <w:rsid w:val="00AF74A0"/>
    <w:rsid w:val="00B058FB"/>
    <w:rsid w:val="00B0704B"/>
    <w:rsid w:val="00B105A2"/>
    <w:rsid w:val="00B11258"/>
    <w:rsid w:val="00B14B33"/>
    <w:rsid w:val="00B15288"/>
    <w:rsid w:val="00B1676C"/>
    <w:rsid w:val="00B21820"/>
    <w:rsid w:val="00B25627"/>
    <w:rsid w:val="00B32089"/>
    <w:rsid w:val="00B32DDC"/>
    <w:rsid w:val="00B40A30"/>
    <w:rsid w:val="00B40C81"/>
    <w:rsid w:val="00B4238B"/>
    <w:rsid w:val="00B442E9"/>
    <w:rsid w:val="00B46347"/>
    <w:rsid w:val="00B4711F"/>
    <w:rsid w:val="00B505DA"/>
    <w:rsid w:val="00B51831"/>
    <w:rsid w:val="00B61A33"/>
    <w:rsid w:val="00B637CF"/>
    <w:rsid w:val="00B661A2"/>
    <w:rsid w:val="00B72158"/>
    <w:rsid w:val="00B8308C"/>
    <w:rsid w:val="00B9790C"/>
    <w:rsid w:val="00BA2103"/>
    <w:rsid w:val="00BA28D0"/>
    <w:rsid w:val="00BB1023"/>
    <w:rsid w:val="00BB1BC1"/>
    <w:rsid w:val="00BB1C89"/>
    <w:rsid w:val="00BB2DEB"/>
    <w:rsid w:val="00BB72FE"/>
    <w:rsid w:val="00BC3BF2"/>
    <w:rsid w:val="00BC5E69"/>
    <w:rsid w:val="00BC692E"/>
    <w:rsid w:val="00BD077F"/>
    <w:rsid w:val="00BD40FA"/>
    <w:rsid w:val="00BD4B2C"/>
    <w:rsid w:val="00BD6B93"/>
    <w:rsid w:val="00BF5343"/>
    <w:rsid w:val="00BF7951"/>
    <w:rsid w:val="00C025FC"/>
    <w:rsid w:val="00C0315F"/>
    <w:rsid w:val="00C031F6"/>
    <w:rsid w:val="00C05C56"/>
    <w:rsid w:val="00C10143"/>
    <w:rsid w:val="00C201D4"/>
    <w:rsid w:val="00C41977"/>
    <w:rsid w:val="00C50ACF"/>
    <w:rsid w:val="00C516ED"/>
    <w:rsid w:val="00C535A7"/>
    <w:rsid w:val="00C63C13"/>
    <w:rsid w:val="00C64070"/>
    <w:rsid w:val="00C76C48"/>
    <w:rsid w:val="00C8778E"/>
    <w:rsid w:val="00C91875"/>
    <w:rsid w:val="00C9189F"/>
    <w:rsid w:val="00C92890"/>
    <w:rsid w:val="00C9544C"/>
    <w:rsid w:val="00CA1428"/>
    <w:rsid w:val="00CA3768"/>
    <w:rsid w:val="00CB7635"/>
    <w:rsid w:val="00CD23F4"/>
    <w:rsid w:val="00CD50BB"/>
    <w:rsid w:val="00CF01EC"/>
    <w:rsid w:val="00CF12CC"/>
    <w:rsid w:val="00CF1A73"/>
    <w:rsid w:val="00CF2408"/>
    <w:rsid w:val="00CF2FE6"/>
    <w:rsid w:val="00D05005"/>
    <w:rsid w:val="00D0704A"/>
    <w:rsid w:val="00D10EAF"/>
    <w:rsid w:val="00D14958"/>
    <w:rsid w:val="00D20372"/>
    <w:rsid w:val="00D2592A"/>
    <w:rsid w:val="00D27DB7"/>
    <w:rsid w:val="00D30B4E"/>
    <w:rsid w:val="00D33CEF"/>
    <w:rsid w:val="00D3431F"/>
    <w:rsid w:val="00D36AF7"/>
    <w:rsid w:val="00D44D45"/>
    <w:rsid w:val="00D47DEE"/>
    <w:rsid w:val="00D646CA"/>
    <w:rsid w:val="00D64C4F"/>
    <w:rsid w:val="00D72BD4"/>
    <w:rsid w:val="00D73803"/>
    <w:rsid w:val="00D775E9"/>
    <w:rsid w:val="00D96121"/>
    <w:rsid w:val="00D96348"/>
    <w:rsid w:val="00D96C9E"/>
    <w:rsid w:val="00DA15C7"/>
    <w:rsid w:val="00DA3083"/>
    <w:rsid w:val="00DE3ABE"/>
    <w:rsid w:val="00DF569A"/>
    <w:rsid w:val="00DF7B32"/>
    <w:rsid w:val="00E0479B"/>
    <w:rsid w:val="00E05F1F"/>
    <w:rsid w:val="00E1636F"/>
    <w:rsid w:val="00E2299B"/>
    <w:rsid w:val="00E24FC1"/>
    <w:rsid w:val="00E31D1B"/>
    <w:rsid w:val="00E33524"/>
    <w:rsid w:val="00E3655B"/>
    <w:rsid w:val="00E40D52"/>
    <w:rsid w:val="00E42065"/>
    <w:rsid w:val="00E4534F"/>
    <w:rsid w:val="00E45D5F"/>
    <w:rsid w:val="00E51DC0"/>
    <w:rsid w:val="00E553F6"/>
    <w:rsid w:val="00E5565B"/>
    <w:rsid w:val="00E65A43"/>
    <w:rsid w:val="00E740E5"/>
    <w:rsid w:val="00E74268"/>
    <w:rsid w:val="00E772F4"/>
    <w:rsid w:val="00E80DC3"/>
    <w:rsid w:val="00E91BE6"/>
    <w:rsid w:val="00EA4A83"/>
    <w:rsid w:val="00EA68F9"/>
    <w:rsid w:val="00EB697A"/>
    <w:rsid w:val="00EC5D68"/>
    <w:rsid w:val="00ED1781"/>
    <w:rsid w:val="00ED2DAF"/>
    <w:rsid w:val="00ED3836"/>
    <w:rsid w:val="00EE398C"/>
    <w:rsid w:val="00EF0C88"/>
    <w:rsid w:val="00EF18F6"/>
    <w:rsid w:val="00EF61AA"/>
    <w:rsid w:val="00EF7247"/>
    <w:rsid w:val="00F01014"/>
    <w:rsid w:val="00F120C1"/>
    <w:rsid w:val="00F125DD"/>
    <w:rsid w:val="00F24E11"/>
    <w:rsid w:val="00F30AD9"/>
    <w:rsid w:val="00F3196D"/>
    <w:rsid w:val="00F31EBE"/>
    <w:rsid w:val="00F353A5"/>
    <w:rsid w:val="00F3671A"/>
    <w:rsid w:val="00F45B0A"/>
    <w:rsid w:val="00F526B9"/>
    <w:rsid w:val="00F52C4E"/>
    <w:rsid w:val="00F54A88"/>
    <w:rsid w:val="00F65D21"/>
    <w:rsid w:val="00F667A3"/>
    <w:rsid w:val="00F673E5"/>
    <w:rsid w:val="00F7340D"/>
    <w:rsid w:val="00F961B8"/>
    <w:rsid w:val="00FA5158"/>
    <w:rsid w:val="00FA61D6"/>
    <w:rsid w:val="00FB3501"/>
    <w:rsid w:val="00FB62F2"/>
    <w:rsid w:val="00FC77F4"/>
    <w:rsid w:val="00FC7941"/>
    <w:rsid w:val="00FE369D"/>
    <w:rsid w:val="00FE3C83"/>
    <w:rsid w:val="00FF150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34C5BA"/>
  <w15:docId w15:val="{89A33B9F-442E-4690-BE5D-2B2A7AA12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5146C"/>
    <w:pPr>
      <w:spacing w:after="120" w:line="336" w:lineRule="auto"/>
    </w:pPr>
    <w:rPr>
      <w:rFonts w:ascii="Tahoma" w:hAnsi="Tahoma"/>
    </w:rPr>
  </w:style>
  <w:style w:type="paragraph" w:styleId="Nagwek1">
    <w:name w:val="heading 1"/>
    <w:next w:val="Normalny"/>
    <w:link w:val="Nagwek1Znak"/>
    <w:uiPriority w:val="9"/>
    <w:qFormat/>
    <w:rsid w:val="00AA60DA"/>
    <w:pPr>
      <w:keepNext/>
      <w:keepLines/>
      <w:spacing w:after="149" w:line="240" w:lineRule="auto"/>
      <w:ind w:left="11" w:hanging="11"/>
      <w:outlineLvl w:val="0"/>
    </w:pPr>
    <w:rPr>
      <w:rFonts w:ascii="Tahoma" w:eastAsia="Times New Roman" w:hAnsi="Tahoma" w:cs="Times New Roman"/>
      <w:b/>
      <w:color w:val="000000"/>
      <w:sz w:val="56"/>
      <w:lang w:eastAsia="pl-PL"/>
    </w:rPr>
  </w:style>
  <w:style w:type="paragraph" w:styleId="Nagwek2">
    <w:name w:val="heading 2"/>
    <w:next w:val="Normalny"/>
    <w:link w:val="Nagwek2Znak"/>
    <w:uiPriority w:val="9"/>
    <w:unhideWhenUsed/>
    <w:qFormat/>
    <w:rsid w:val="00AA60DA"/>
    <w:pPr>
      <w:keepNext/>
      <w:keepLines/>
      <w:shd w:val="clear" w:color="auto" w:fill="1F3864" w:themeFill="accent1" w:themeFillShade="80"/>
      <w:tabs>
        <w:tab w:val="left" w:pos="567"/>
      </w:tabs>
      <w:spacing w:before="240" w:after="240" w:line="269" w:lineRule="auto"/>
      <w:outlineLvl w:val="1"/>
    </w:pPr>
    <w:rPr>
      <w:rFonts w:ascii="Tahoma" w:eastAsia="Times New Roman" w:hAnsi="Tahoma" w:cs="Times New Roman"/>
      <w:b/>
      <w:color w:val="FFFFFF" w:themeColor="background1"/>
      <w:sz w:val="36"/>
      <w:lang w:eastAsia="pl-PL"/>
    </w:rPr>
  </w:style>
  <w:style w:type="paragraph" w:styleId="Nagwek3">
    <w:name w:val="heading 3"/>
    <w:next w:val="Normalny"/>
    <w:link w:val="Nagwek3Znak"/>
    <w:uiPriority w:val="9"/>
    <w:unhideWhenUsed/>
    <w:qFormat/>
    <w:rsid w:val="00781D71"/>
    <w:pPr>
      <w:keepNext/>
      <w:keepLines/>
      <w:spacing w:before="240" w:after="240"/>
      <w:ind w:left="11" w:hanging="11"/>
      <w:outlineLvl w:val="2"/>
    </w:pPr>
    <w:rPr>
      <w:rFonts w:ascii="Tahoma" w:eastAsia="Times New Roman" w:hAnsi="Tahoma" w:cs="Times New Roman"/>
      <w:b/>
      <w:sz w:val="28"/>
      <w:lang w:eastAsia="pl-PL"/>
    </w:rPr>
  </w:style>
  <w:style w:type="paragraph" w:styleId="Nagwek4">
    <w:name w:val="heading 4"/>
    <w:basedOn w:val="Normalny"/>
    <w:next w:val="Normalny"/>
    <w:link w:val="Nagwek4Znak"/>
    <w:uiPriority w:val="9"/>
    <w:unhideWhenUsed/>
    <w:qFormat/>
    <w:rsid w:val="00AA60DA"/>
    <w:pPr>
      <w:keepNext/>
      <w:keepLines/>
      <w:shd w:val="clear" w:color="auto" w:fill="DEEAF6" w:themeFill="accent5" w:themeFillTint="33"/>
      <w:spacing w:before="120" w:after="240"/>
      <w:ind w:left="11" w:hanging="11"/>
      <w:outlineLvl w:val="3"/>
    </w:pPr>
    <w:rPr>
      <w:rFonts w:eastAsiaTheme="majorEastAsia" w:cstheme="majorBidi"/>
      <w:b/>
      <w:iCs/>
      <w:color w:val="000000" w:themeColor="text1"/>
      <w:sz w:val="24"/>
      <w:lang w:eastAsia="pl-PL"/>
    </w:rPr>
  </w:style>
  <w:style w:type="paragraph" w:styleId="Nagwek5">
    <w:name w:val="heading 5"/>
    <w:basedOn w:val="Normalny"/>
    <w:next w:val="Normalny"/>
    <w:link w:val="Nagwek5Znak"/>
    <w:uiPriority w:val="9"/>
    <w:unhideWhenUsed/>
    <w:qFormat/>
    <w:rsid w:val="00AA60DA"/>
    <w:pPr>
      <w:keepNext/>
      <w:keepLines/>
      <w:spacing w:before="40" w:after="0" w:line="276" w:lineRule="auto"/>
      <w:outlineLvl w:val="4"/>
    </w:pPr>
    <w:rPr>
      <w:rFonts w:eastAsiaTheme="majorEastAsia" w:cstheme="majorBidi"/>
      <w:b/>
      <w:sz w:val="24"/>
    </w:rPr>
  </w:style>
  <w:style w:type="paragraph" w:styleId="Nagwek6">
    <w:name w:val="heading 6"/>
    <w:basedOn w:val="Normalny"/>
    <w:next w:val="Normalny"/>
    <w:link w:val="Nagwek6Znak"/>
    <w:uiPriority w:val="9"/>
    <w:unhideWhenUsed/>
    <w:qFormat/>
    <w:rsid w:val="008F221A"/>
    <w:pPr>
      <w:keepNext/>
      <w:keepLines/>
      <w:spacing w:before="40" w:after="0" w:line="276" w:lineRule="auto"/>
      <w:outlineLvl w:val="5"/>
    </w:pPr>
    <w:rPr>
      <w:rFonts w:asciiTheme="majorHAnsi" w:eastAsiaTheme="majorEastAsia" w:hAnsiTheme="majorHAnsi" w:cstheme="majorBidi"/>
      <w:color w:val="1F3763" w:themeColor="accent1" w:themeShade="7F"/>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Wyrnienieintensywne">
    <w:name w:val="Intense Emphasis"/>
    <w:aliases w:val="Utrudnienie"/>
    <w:basedOn w:val="Domylnaczcionkaakapitu"/>
    <w:uiPriority w:val="21"/>
    <w:qFormat/>
    <w:rsid w:val="00423770"/>
    <w:rPr>
      <w:rFonts w:ascii="Arial" w:hAnsi="Arial"/>
      <w:b/>
      <w:i w:val="0"/>
      <w:iCs/>
      <w:color w:val="000000" w:themeColor="text1"/>
      <w:bdr w:val="none" w:sz="0" w:space="0" w:color="auto"/>
      <w:shd w:val="clear" w:color="auto" w:fill="FFC000"/>
    </w:rPr>
  </w:style>
  <w:style w:type="paragraph" w:styleId="Cytatintensywny">
    <w:name w:val="Intense Quote"/>
    <w:aliases w:val="Uwaga/praktyka"/>
    <w:basedOn w:val="Normalny"/>
    <w:next w:val="Normalny"/>
    <w:link w:val="CytatintensywnyZnak"/>
    <w:uiPriority w:val="30"/>
    <w:qFormat/>
    <w:rsid w:val="00423770"/>
    <w:pPr>
      <w:pBdr>
        <w:top w:val="single" w:sz="4" w:space="10" w:color="000000" w:themeColor="text1"/>
        <w:bottom w:val="single" w:sz="4" w:space="10" w:color="000000" w:themeColor="text1"/>
      </w:pBdr>
      <w:shd w:val="clear" w:color="auto" w:fill="D9E2F3" w:themeFill="accent1" w:themeFillTint="33"/>
      <w:spacing w:before="360" w:after="360" w:line="276" w:lineRule="auto"/>
      <w:ind w:right="864"/>
    </w:pPr>
    <w:rPr>
      <w:rFonts w:ascii="Arial" w:hAnsi="Arial"/>
      <w:iCs/>
      <w:sz w:val="24"/>
    </w:rPr>
  </w:style>
  <w:style w:type="character" w:customStyle="1" w:styleId="CytatintensywnyZnak">
    <w:name w:val="Cytat intensywny Znak"/>
    <w:aliases w:val="Uwaga/praktyka Znak"/>
    <w:basedOn w:val="Domylnaczcionkaakapitu"/>
    <w:link w:val="Cytatintensywny"/>
    <w:uiPriority w:val="30"/>
    <w:rsid w:val="00423770"/>
    <w:rPr>
      <w:rFonts w:ascii="Arial" w:hAnsi="Arial"/>
      <w:iCs/>
      <w:sz w:val="24"/>
      <w:shd w:val="clear" w:color="auto" w:fill="D9E2F3" w:themeFill="accent1" w:themeFillTint="33"/>
    </w:rPr>
  </w:style>
  <w:style w:type="character" w:customStyle="1" w:styleId="Nagwek1Znak">
    <w:name w:val="Nagłówek 1 Znak"/>
    <w:link w:val="Nagwek1"/>
    <w:uiPriority w:val="9"/>
    <w:rsid w:val="00AA60DA"/>
    <w:rPr>
      <w:rFonts w:ascii="Tahoma" w:eastAsia="Times New Roman" w:hAnsi="Tahoma" w:cs="Times New Roman"/>
      <w:b/>
      <w:color w:val="000000"/>
      <w:sz w:val="56"/>
      <w:lang w:eastAsia="pl-PL"/>
    </w:rPr>
  </w:style>
  <w:style w:type="character" w:customStyle="1" w:styleId="Nagwek2Znak">
    <w:name w:val="Nagłówek 2 Znak"/>
    <w:link w:val="Nagwek2"/>
    <w:uiPriority w:val="9"/>
    <w:rsid w:val="00AA60DA"/>
    <w:rPr>
      <w:rFonts w:ascii="Tahoma" w:eastAsia="Times New Roman" w:hAnsi="Tahoma" w:cs="Times New Roman"/>
      <w:b/>
      <w:color w:val="FFFFFF" w:themeColor="background1"/>
      <w:sz w:val="36"/>
      <w:shd w:val="clear" w:color="auto" w:fill="1F3864" w:themeFill="accent1" w:themeFillShade="80"/>
      <w:lang w:eastAsia="pl-PL"/>
    </w:rPr>
  </w:style>
  <w:style w:type="character" w:customStyle="1" w:styleId="Nagwek3Znak">
    <w:name w:val="Nagłówek 3 Znak"/>
    <w:link w:val="Nagwek3"/>
    <w:uiPriority w:val="9"/>
    <w:rsid w:val="00781D71"/>
    <w:rPr>
      <w:rFonts w:ascii="Tahoma" w:eastAsia="Times New Roman" w:hAnsi="Tahoma" w:cs="Times New Roman"/>
      <w:b/>
      <w:sz w:val="28"/>
      <w:lang w:eastAsia="pl-PL"/>
    </w:rPr>
  </w:style>
  <w:style w:type="character" w:customStyle="1" w:styleId="Nagwek4Znak">
    <w:name w:val="Nagłówek 4 Znak"/>
    <w:basedOn w:val="Domylnaczcionkaakapitu"/>
    <w:link w:val="Nagwek4"/>
    <w:uiPriority w:val="9"/>
    <w:rsid w:val="00AA60DA"/>
    <w:rPr>
      <w:rFonts w:ascii="Tahoma" w:eastAsiaTheme="majorEastAsia" w:hAnsi="Tahoma" w:cstheme="majorBidi"/>
      <w:b/>
      <w:iCs/>
      <w:color w:val="000000" w:themeColor="text1"/>
      <w:sz w:val="24"/>
      <w:shd w:val="clear" w:color="auto" w:fill="DEEAF6" w:themeFill="accent5" w:themeFillTint="33"/>
      <w:lang w:eastAsia="pl-PL"/>
    </w:rPr>
  </w:style>
  <w:style w:type="character" w:customStyle="1" w:styleId="Nagwek5Znak">
    <w:name w:val="Nagłówek 5 Znak"/>
    <w:basedOn w:val="Domylnaczcionkaakapitu"/>
    <w:link w:val="Nagwek5"/>
    <w:uiPriority w:val="9"/>
    <w:rsid w:val="00AA60DA"/>
    <w:rPr>
      <w:rFonts w:ascii="Tahoma" w:eastAsiaTheme="majorEastAsia" w:hAnsi="Tahoma" w:cstheme="majorBidi"/>
      <w:b/>
      <w:sz w:val="24"/>
    </w:rPr>
  </w:style>
  <w:style w:type="character" w:customStyle="1" w:styleId="Nagwek6Znak">
    <w:name w:val="Nagłówek 6 Znak"/>
    <w:basedOn w:val="Domylnaczcionkaakapitu"/>
    <w:link w:val="Nagwek6"/>
    <w:uiPriority w:val="9"/>
    <w:rsid w:val="008F221A"/>
    <w:rPr>
      <w:rFonts w:asciiTheme="majorHAnsi" w:eastAsiaTheme="majorEastAsia" w:hAnsiTheme="majorHAnsi" w:cstheme="majorBidi"/>
      <w:color w:val="1F3763" w:themeColor="accent1" w:themeShade="7F"/>
      <w:sz w:val="24"/>
    </w:rPr>
  </w:style>
  <w:style w:type="paragraph" w:customStyle="1" w:styleId="Nagwekdokumentudodatkowy">
    <w:name w:val="Nagłówek dokumentu dodatkowy"/>
    <w:basedOn w:val="Normalny"/>
    <w:next w:val="Normalny"/>
    <w:autoRedefine/>
    <w:qFormat/>
    <w:rsid w:val="00F961B8"/>
    <w:pPr>
      <w:suppressAutoHyphens/>
      <w:spacing w:after="0" w:line="240" w:lineRule="auto"/>
      <w:ind w:right="168"/>
      <w:jc w:val="center"/>
    </w:pPr>
    <w:rPr>
      <w:rFonts w:ascii="Arial" w:eastAsia="Times New Roman" w:hAnsi="Arial" w:cs="Times New Roman"/>
      <w:b/>
      <w:bCs/>
      <w:sz w:val="52"/>
      <w:szCs w:val="20"/>
      <w:lang w:eastAsia="ar-SA"/>
    </w:rPr>
  </w:style>
  <w:style w:type="paragraph" w:customStyle="1" w:styleId="Styl1">
    <w:name w:val="Styl1"/>
    <w:basedOn w:val="Cytatintensywny"/>
    <w:link w:val="Styl1Znak"/>
    <w:qFormat/>
    <w:rsid w:val="00565FFF"/>
    <w:pPr>
      <w:pBdr>
        <w:top w:val="single" w:sz="4" w:space="10" w:color="4472C4" w:themeColor="accent1"/>
        <w:bottom w:val="single" w:sz="4" w:space="10" w:color="4472C4" w:themeColor="accent1"/>
      </w:pBdr>
      <w:shd w:val="clear" w:color="auto" w:fill="3B3838" w:themeFill="background2" w:themeFillShade="40"/>
      <w:spacing w:before="0" w:after="0" w:line="240" w:lineRule="auto"/>
      <w:ind w:left="862" w:right="862"/>
      <w:jc w:val="center"/>
    </w:pPr>
    <w:rPr>
      <w:b/>
      <w:i/>
      <w:color w:val="FFC000"/>
      <w:szCs w:val="24"/>
    </w:rPr>
  </w:style>
  <w:style w:type="character" w:customStyle="1" w:styleId="Styl1Znak">
    <w:name w:val="Styl1 Znak"/>
    <w:basedOn w:val="CytatintensywnyZnak"/>
    <w:link w:val="Styl1"/>
    <w:rsid w:val="00565FFF"/>
    <w:rPr>
      <w:rFonts w:ascii="Arial" w:hAnsi="Arial"/>
      <w:b/>
      <w:i/>
      <w:iCs/>
      <w:color w:val="FFC000"/>
      <w:sz w:val="24"/>
      <w:szCs w:val="24"/>
      <w:shd w:val="clear" w:color="auto" w:fill="3B3838" w:themeFill="background2" w:themeFillShade="40"/>
    </w:rPr>
  </w:style>
  <w:style w:type="table" w:customStyle="1" w:styleId="CiachCiach">
    <w:name w:val="Ciach Ciach"/>
    <w:basedOn w:val="Standardowy"/>
    <w:uiPriority w:val="99"/>
    <w:rsid w:val="007136F5"/>
    <w:pPr>
      <w:spacing w:after="0" w:line="240" w:lineRule="auto"/>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FFC000"/>
    </w:tcPr>
    <w:tblStylePr w:type="firstRow">
      <w:rPr>
        <w:b/>
      </w:rPr>
      <w:tblPr/>
      <w:tcPr>
        <w:shd w:val="clear" w:color="auto" w:fill="FFC000"/>
      </w:tcPr>
    </w:tblStylePr>
    <w:tblStylePr w:type="band1Horz">
      <w:tblPr/>
      <w:tcPr>
        <w:shd w:val="clear" w:color="auto" w:fill="FFFFFF" w:themeFill="background1"/>
      </w:tcPr>
    </w:tblStylePr>
    <w:tblStylePr w:type="band2Horz">
      <w:tblPr/>
      <w:tcPr>
        <w:shd w:val="clear" w:color="auto" w:fill="F2F2F2" w:themeFill="background1" w:themeFillShade="F2"/>
      </w:tcPr>
    </w:tblStylePr>
  </w:style>
  <w:style w:type="character" w:styleId="Hipercze">
    <w:name w:val="Hyperlink"/>
    <w:basedOn w:val="Domylnaczcionkaakapitu"/>
    <w:uiPriority w:val="99"/>
    <w:unhideWhenUsed/>
    <w:rsid w:val="00F01014"/>
    <w:rPr>
      <w:color w:val="0563C1" w:themeColor="hyperlink"/>
      <w:u w:val="single"/>
    </w:rPr>
  </w:style>
  <w:style w:type="character" w:customStyle="1" w:styleId="Nierozpoznanawzmianka1">
    <w:name w:val="Nierozpoznana wzmianka1"/>
    <w:basedOn w:val="Domylnaczcionkaakapitu"/>
    <w:uiPriority w:val="99"/>
    <w:semiHidden/>
    <w:unhideWhenUsed/>
    <w:rsid w:val="00F01014"/>
    <w:rPr>
      <w:color w:val="605E5C"/>
      <w:shd w:val="clear" w:color="auto" w:fill="E1DFDD"/>
    </w:rPr>
  </w:style>
  <w:style w:type="table" w:styleId="Tabelasiatki4">
    <w:name w:val="Grid Table 4"/>
    <w:basedOn w:val="Standardowy"/>
    <w:uiPriority w:val="49"/>
    <w:rsid w:val="0095268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i5ciemna">
    <w:name w:val="Grid Table 5 Dark"/>
    <w:basedOn w:val="Standardowy"/>
    <w:uiPriority w:val="50"/>
    <w:rsid w:val="0095268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Bezodstpw">
    <w:name w:val="No Spacing"/>
    <w:uiPriority w:val="1"/>
    <w:qFormat/>
    <w:rsid w:val="00AA60DA"/>
    <w:pPr>
      <w:spacing w:after="0" w:line="240" w:lineRule="auto"/>
    </w:pPr>
    <w:rPr>
      <w:rFonts w:ascii="Tahoma" w:hAnsi="Tahoma"/>
    </w:rPr>
  </w:style>
  <w:style w:type="paragraph" w:styleId="Akapitzlist">
    <w:name w:val="List Paragraph"/>
    <w:basedOn w:val="Normalny"/>
    <w:uiPriority w:val="34"/>
    <w:qFormat/>
    <w:rsid w:val="00576753"/>
    <w:pPr>
      <w:numPr>
        <w:numId w:val="8"/>
      </w:numPr>
      <w:ind w:left="284" w:hanging="284"/>
    </w:pPr>
  </w:style>
  <w:style w:type="paragraph" w:styleId="Legenda">
    <w:name w:val="caption"/>
    <w:basedOn w:val="Normalny"/>
    <w:next w:val="Normalny"/>
    <w:uiPriority w:val="35"/>
    <w:unhideWhenUsed/>
    <w:qFormat/>
    <w:rsid w:val="00F31EBE"/>
    <w:pPr>
      <w:spacing w:after="200" w:line="240" w:lineRule="auto"/>
    </w:pPr>
    <w:rPr>
      <w:i/>
      <w:iCs/>
      <w:color w:val="44546A" w:themeColor="text2"/>
      <w:sz w:val="18"/>
      <w:szCs w:val="18"/>
    </w:rPr>
  </w:style>
  <w:style w:type="paragraph" w:styleId="Tekstprzypisukocowego">
    <w:name w:val="endnote text"/>
    <w:basedOn w:val="Normalny"/>
    <w:link w:val="TekstprzypisukocowegoZnak"/>
    <w:uiPriority w:val="99"/>
    <w:semiHidden/>
    <w:unhideWhenUsed/>
    <w:rsid w:val="00FA61D6"/>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A61D6"/>
    <w:rPr>
      <w:rFonts w:ascii="Tahoma" w:hAnsi="Tahoma"/>
      <w:sz w:val="20"/>
      <w:szCs w:val="20"/>
    </w:rPr>
  </w:style>
  <w:style w:type="character" w:styleId="Odwoanieprzypisukocowego">
    <w:name w:val="endnote reference"/>
    <w:basedOn w:val="Domylnaczcionkaakapitu"/>
    <w:uiPriority w:val="99"/>
    <w:semiHidden/>
    <w:unhideWhenUsed/>
    <w:rsid w:val="00FA61D6"/>
    <w:rPr>
      <w:vertAlign w:val="superscript"/>
    </w:rPr>
  </w:style>
  <w:style w:type="paragraph" w:styleId="Nagwek">
    <w:name w:val="header"/>
    <w:basedOn w:val="Normalny"/>
    <w:link w:val="NagwekZnak"/>
    <w:uiPriority w:val="99"/>
    <w:unhideWhenUsed/>
    <w:rsid w:val="005E654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E6540"/>
    <w:rPr>
      <w:rFonts w:ascii="Tahoma" w:hAnsi="Tahoma"/>
    </w:rPr>
  </w:style>
  <w:style w:type="paragraph" w:styleId="Stopka">
    <w:name w:val="footer"/>
    <w:basedOn w:val="Normalny"/>
    <w:link w:val="StopkaZnak"/>
    <w:uiPriority w:val="99"/>
    <w:unhideWhenUsed/>
    <w:rsid w:val="005E654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E6540"/>
    <w:rPr>
      <w:rFonts w:ascii="Tahoma" w:hAnsi="Tahoma"/>
    </w:rPr>
  </w:style>
  <w:style w:type="paragraph" w:styleId="Spistreci1">
    <w:name w:val="toc 1"/>
    <w:basedOn w:val="Normalny"/>
    <w:next w:val="Normalny"/>
    <w:autoRedefine/>
    <w:uiPriority w:val="39"/>
    <w:unhideWhenUsed/>
    <w:rsid w:val="00275917"/>
    <w:pPr>
      <w:spacing w:after="100"/>
    </w:pPr>
  </w:style>
  <w:style w:type="paragraph" w:styleId="Spistreci2">
    <w:name w:val="toc 2"/>
    <w:basedOn w:val="Normalny"/>
    <w:next w:val="Normalny"/>
    <w:autoRedefine/>
    <w:uiPriority w:val="39"/>
    <w:unhideWhenUsed/>
    <w:rsid w:val="00275917"/>
    <w:pPr>
      <w:spacing w:after="100"/>
      <w:ind w:left="220"/>
    </w:pPr>
  </w:style>
  <w:style w:type="paragraph" w:styleId="Spistreci3">
    <w:name w:val="toc 3"/>
    <w:basedOn w:val="Normalny"/>
    <w:next w:val="Normalny"/>
    <w:autoRedefine/>
    <w:uiPriority w:val="39"/>
    <w:unhideWhenUsed/>
    <w:rsid w:val="00AE2317"/>
    <w:pPr>
      <w:tabs>
        <w:tab w:val="right" w:leader="underscore" w:pos="8931"/>
      </w:tabs>
      <w:spacing w:after="60"/>
      <w:ind w:left="440"/>
    </w:pPr>
  </w:style>
  <w:style w:type="character" w:styleId="Odwoaniedokomentarza">
    <w:name w:val="annotation reference"/>
    <w:basedOn w:val="Domylnaczcionkaakapitu"/>
    <w:uiPriority w:val="99"/>
    <w:semiHidden/>
    <w:unhideWhenUsed/>
    <w:rsid w:val="009146C1"/>
    <w:rPr>
      <w:sz w:val="16"/>
      <w:szCs w:val="16"/>
    </w:rPr>
  </w:style>
  <w:style w:type="paragraph" w:styleId="Tekstkomentarza">
    <w:name w:val="annotation text"/>
    <w:basedOn w:val="Normalny"/>
    <w:link w:val="TekstkomentarzaZnak"/>
    <w:uiPriority w:val="99"/>
    <w:unhideWhenUsed/>
    <w:rsid w:val="009146C1"/>
    <w:pPr>
      <w:spacing w:line="240" w:lineRule="auto"/>
    </w:pPr>
    <w:rPr>
      <w:sz w:val="20"/>
      <w:szCs w:val="20"/>
    </w:rPr>
  </w:style>
  <w:style w:type="character" w:customStyle="1" w:styleId="TekstkomentarzaZnak">
    <w:name w:val="Tekst komentarza Znak"/>
    <w:basedOn w:val="Domylnaczcionkaakapitu"/>
    <w:link w:val="Tekstkomentarza"/>
    <w:uiPriority w:val="99"/>
    <w:rsid w:val="009146C1"/>
    <w:rPr>
      <w:rFonts w:ascii="Tahoma" w:hAnsi="Tahoma"/>
      <w:sz w:val="20"/>
      <w:szCs w:val="20"/>
    </w:rPr>
  </w:style>
  <w:style w:type="paragraph" w:styleId="Tematkomentarza">
    <w:name w:val="annotation subject"/>
    <w:basedOn w:val="Tekstkomentarza"/>
    <w:next w:val="Tekstkomentarza"/>
    <w:link w:val="TematkomentarzaZnak"/>
    <w:uiPriority w:val="99"/>
    <w:semiHidden/>
    <w:unhideWhenUsed/>
    <w:rsid w:val="009146C1"/>
    <w:rPr>
      <w:b/>
      <w:bCs/>
    </w:rPr>
  </w:style>
  <w:style w:type="character" w:customStyle="1" w:styleId="TematkomentarzaZnak">
    <w:name w:val="Temat komentarza Znak"/>
    <w:basedOn w:val="TekstkomentarzaZnak"/>
    <w:link w:val="Tematkomentarza"/>
    <w:uiPriority w:val="99"/>
    <w:semiHidden/>
    <w:rsid w:val="009146C1"/>
    <w:rPr>
      <w:rFonts w:ascii="Tahoma" w:hAnsi="Tahoma"/>
      <w:b/>
      <w:bCs/>
      <w:sz w:val="20"/>
      <w:szCs w:val="20"/>
    </w:rPr>
  </w:style>
  <w:style w:type="paragraph" w:styleId="Tekstdymka">
    <w:name w:val="Balloon Text"/>
    <w:basedOn w:val="Normalny"/>
    <w:link w:val="TekstdymkaZnak"/>
    <w:uiPriority w:val="99"/>
    <w:semiHidden/>
    <w:unhideWhenUsed/>
    <w:rsid w:val="009146C1"/>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9146C1"/>
    <w:rPr>
      <w:rFonts w:ascii="Segoe UI" w:hAnsi="Segoe UI" w:cs="Segoe UI"/>
      <w:sz w:val="18"/>
      <w:szCs w:val="18"/>
    </w:rPr>
  </w:style>
  <w:style w:type="paragraph" w:styleId="Poprawka">
    <w:name w:val="Revision"/>
    <w:hidden/>
    <w:uiPriority w:val="99"/>
    <w:semiHidden/>
    <w:rsid w:val="007C275D"/>
    <w:pPr>
      <w:spacing w:after="0" w:line="240" w:lineRule="auto"/>
    </w:pPr>
    <w:rPr>
      <w:rFonts w:ascii="Tahoma" w:hAnsi="Tahoma"/>
    </w:rPr>
  </w:style>
  <w:style w:type="character" w:styleId="UyteHipercze">
    <w:name w:val="FollowedHyperlink"/>
    <w:basedOn w:val="Domylnaczcionkaakapitu"/>
    <w:uiPriority w:val="99"/>
    <w:semiHidden/>
    <w:unhideWhenUsed/>
    <w:rsid w:val="000D7A3F"/>
    <w:rPr>
      <w:color w:val="954F72" w:themeColor="followedHyperlink"/>
      <w:u w:val="single"/>
    </w:rPr>
  </w:style>
  <w:style w:type="table" w:styleId="Tabela-Siatka">
    <w:name w:val="Table Grid"/>
    <w:basedOn w:val="Standardowy"/>
    <w:uiPriority w:val="39"/>
    <w:rsid w:val="00710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omylnaczcionkaakapitu"/>
    <w:uiPriority w:val="99"/>
    <w:semiHidden/>
    <w:unhideWhenUsed/>
    <w:rsid w:val="006E70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0702430">
      <w:bodyDiv w:val="1"/>
      <w:marLeft w:val="0"/>
      <w:marRight w:val="0"/>
      <w:marTop w:val="0"/>
      <w:marBottom w:val="0"/>
      <w:divBdr>
        <w:top w:val="none" w:sz="0" w:space="0" w:color="auto"/>
        <w:left w:val="none" w:sz="0" w:space="0" w:color="auto"/>
        <w:bottom w:val="none" w:sz="0" w:space="0" w:color="auto"/>
        <w:right w:val="none" w:sz="0" w:space="0" w:color="auto"/>
      </w:divBdr>
      <w:divsChild>
        <w:div w:id="159319102">
          <w:marLeft w:val="0"/>
          <w:marRight w:val="0"/>
          <w:marTop w:val="0"/>
          <w:marBottom w:val="0"/>
          <w:divBdr>
            <w:top w:val="none" w:sz="0" w:space="0" w:color="auto"/>
            <w:left w:val="none" w:sz="0" w:space="0" w:color="auto"/>
            <w:bottom w:val="none" w:sz="0" w:space="0" w:color="auto"/>
            <w:right w:val="none" w:sz="0" w:space="0" w:color="auto"/>
          </w:divBdr>
          <w:divsChild>
            <w:div w:id="690764724">
              <w:marLeft w:val="0"/>
              <w:marRight w:val="0"/>
              <w:marTop w:val="0"/>
              <w:marBottom w:val="0"/>
              <w:divBdr>
                <w:top w:val="none" w:sz="0" w:space="0" w:color="auto"/>
                <w:left w:val="none" w:sz="0" w:space="0" w:color="auto"/>
                <w:bottom w:val="none" w:sz="0" w:space="0" w:color="auto"/>
                <w:right w:val="none" w:sz="0" w:space="0" w:color="auto"/>
              </w:divBdr>
              <w:divsChild>
                <w:div w:id="104079914">
                  <w:marLeft w:val="0"/>
                  <w:marRight w:val="0"/>
                  <w:marTop w:val="0"/>
                  <w:marBottom w:val="0"/>
                  <w:divBdr>
                    <w:top w:val="none" w:sz="0" w:space="0" w:color="auto"/>
                    <w:left w:val="none" w:sz="0" w:space="0" w:color="auto"/>
                    <w:bottom w:val="none" w:sz="0" w:space="0" w:color="auto"/>
                    <w:right w:val="none" w:sz="0" w:space="0" w:color="auto"/>
                  </w:divBdr>
                  <w:divsChild>
                    <w:div w:id="409083832">
                      <w:marLeft w:val="0"/>
                      <w:marRight w:val="0"/>
                      <w:marTop w:val="0"/>
                      <w:marBottom w:val="0"/>
                      <w:divBdr>
                        <w:top w:val="none" w:sz="0" w:space="0" w:color="auto"/>
                        <w:left w:val="none" w:sz="0" w:space="0" w:color="auto"/>
                        <w:bottom w:val="none" w:sz="0" w:space="0" w:color="auto"/>
                        <w:right w:val="none" w:sz="0" w:space="0" w:color="auto"/>
                      </w:divBdr>
                    </w:div>
                    <w:div w:id="1048647797">
                      <w:marLeft w:val="0"/>
                      <w:marRight w:val="0"/>
                      <w:marTop w:val="0"/>
                      <w:marBottom w:val="0"/>
                      <w:divBdr>
                        <w:top w:val="none" w:sz="0" w:space="0" w:color="auto"/>
                        <w:left w:val="none" w:sz="0" w:space="0" w:color="auto"/>
                        <w:bottom w:val="none" w:sz="0" w:space="0" w:color="auto"/>
                        <w:right w:val="none" w:sz="0" w:space="0" w:color="auto"/>
                      </w:divBdr>
                    </w:div>
                    <w:div w:id="1637836007">
                      <w:marLeft w:val="0"/>
                      <w:marRight w:val="0"/>
                      <w:marTop w:val="0"/>
                      <w:marBottom w:val="0"/>
                      <w:divBdr>
                        <w:top w:val="none" w:sz="0" w:space="0" w:color="auto"/>
                        <w:left w:val="none" w:sz="0" w:space="0" w:color="auto"/>
                        <w:bottom w:val="none" w:sz="0" w:space="0" w:color="auto"/>
                        <w:right w:val="none" w:sz="0" w:space="0" w:color="auto"/>
                      </w:divBdr>
                    </w:div>
                    <w:div w:id="170756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173822">
              <w:marLeft w:val="0"/>
              <w:marRight w:val="0"/>
              <w:marTop w:val="0"/>
              <w:marBottom w:val="0"/>
              <w:divBdr>
                <w:top w:val="none" w:sz="0" w:space="0" w:color="auto"/>
                <w:left w:val="none" w:sz="0" w:space="0" w:color="auto"/>
                <w:bottom w:val="none" w:sz="0" w:space="0" w:color="auto"/>
                <w:right w:val="none" w:sz="0" w:space="0" w:color="auto"/>
              </w:divBdr>
              <w:divsChild>
                <w:div w:id="723648965">
                  <w:marLeft w:val="0"/>
                  <w:marRight w:val="0"/>
                  <w:marTop w:val="0"/>
                  <w:marBottom w:val="0"/>
                  <w:divBdr>
                    <w:top w:val="none" w:sz="0" w:space="0" w:color="auto"/>
                    <w:left w:val="none" w:sz="0" w:space="0" w:color="auto"/>
                    <w:bottom w:val="none" w:sz="0" w:space="0" w:color="auto"/>
                    <w:right w:val="none" w:sz="0" w:space="0" w:color="auto"/>
                  </w:divBdr>
                  <w:divsChild>
                    <w:div w:id="1906998">
                      <w:marLeft w:val="0"/>
                      <w:marRight w:val="0"/>
                      <w:marTop w:val="0"/>
                      <w:marBottom w:val="0"/>
                      <w:divBdr>
                        <w:top w:val="none" w:sz="0" w:space="0" w:color="auto"/>
                        <w:left w:val="none" w:sz="0" w:space="0" w:color="auto"/>
                        <w:bottom w:val="none" w:sz="0" w:space="0" w:color="auto"/>
                        <w:right w:val="none" w:sz="0" w:space="0" w:color="auto"/>
                      </w:divBdr>
                    </w:div>
                    <w:div w:id="834149521">
                      <w:marLeft w:val="0"/>
                      <w:marRight w:val="0"/>
                      <w:marTop w:val="0"/>
                      <w:marBottom w:val="0"/>
                      <w:divBdr>
                        <w:top w:val="none" w:sz="0" w:space="0" w:color="auto"/>
                        <w:left w:val="none" w:sz="0" w:space="0" w:color="auto"/>
                        <w:bottom w:val="none" w:sz="0" w:space="0" w:color="auto"/>
                        <w:right w:val="none" w:sz="0" w:space="0" w:color="auto"/>
                      </w:divBdr>
                    </w:div>
                    <w:div w:id="912737323">
                      <w:marLeft w:val="0"/>
                      <w:marRight w:val="0"/>
                      <w:marTop w:val="0"/>
                      <w:marBottom w:val="0"/>
                      <w:divBdr>
                        <w:top w:val="none" w:sz="0" w:space="0" w:color="auto"/>
                        <w:left w:val="none" w:sz="0" w:space="0" w:color="auto"/>
                        <w:bottom w:val="none" w:sz="0" w:space="0" w:color="auto"/>
                        <w:right w:val="none" w:sz="0" w:space="0" w:color="auto"/>
                      </w:divBdr>
                    </w:div>
                    <w:div w:id="209473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182875">
              <w:marLeft w:val="0"/>
              <w:marRight w:val="0"/>
              <w:marTop w:val="0"/>
              <w:marBottom w:val="0"/>
              <w:divBdr>
                <w:top w:val="none" w:sz="0" w:space="0" w:color="auto"/>
                <w:left w:val="none" w:sz="0" w:space="0" w:color="auto"/>
                <w:bottom w:val="none" w:sz="0" w:space="0" w:color="auto"/>
                <w:right w:val="none" w:sz="0" w:space="0" w:color="auto"/>
              </w:divBdr>
              <w:divsChild>
                <w:div w:id="1874345334">
                  <w:marLeft w:val="0"/>
                  <w:marRight w:val="0"/>
                  <w:marTop w:val="0"/>
                  <w:marBottom w:val="0"/>
                  <w:divBdr>
                    <w:top w:val="none" w:sz="0" w:space="0" w:color="auto"/>
                    <w:left w:val="none" w:sz="0" w:space="0" w:color="auto"/>
                    <w:bottom w:val="none" w:sz="0" w:space="0" w:color="auto"/>
                    <w:right w:val="none" w:sz="0" w:space="0" w:color="auto"/>
                  </w:divBdr>
                  <w:divsChild>
                    <w:div w:id="420562261">
                      <w:marLeft w:val="0"/>
                      <w:marRight w:val="0"/>
                      <w:marTop w:val="0"/>
                      <w:marBottom w:val="0"/>
                      <w:divBdr>
                        <w:top w:val="none" w:sz="0" w:space="0" w:color="auto"/>
                        <w:left w:val="none" w:sz="0" w:space="0" w:color="auto"/>
                        <w:bottom w:val="none" w:sz="0" w:space="0" w:color="auto"/>
                        <w:right w:val="none" w:sz="0" w:space="0" w:color="auto"/>
                      </w:divBdr>
                    </w:div>
                    <w:div w:id="149745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261567">
          <w:marLeft w:val="0"/>
          <w:marRight w:val="0"/>
          <w:marTop w:val="0"/>
          <w:marBottom w:val="0"/>
          <w:divBdr>
            <w:top w:val="none" w:sz="0" w:space="0" w:color="auto"/>
            <w:left w:val="none" w:sz="0" w:space="0" w:color="auto"/>
            <w:bottom w:val="none" w:sz="0" w:space="0" w:color="auto"/>
            <w:right w:val="none" w:sz="0" w:space="0" w:color="auto"/>
          </w:divBdr>
          <w:divsChild>
            <w:div w:id="275723059">
              <w:marLeft w:val="0"/>
              <w:marRight w:val="0"/>
              <w:marTop w:val="0"/>
              <w:marBottom w:val="0"/>
              <w:divBdr>
                <w:top w:val="none" w:sz="0" w:space="0" w:color="auto"/>
                <w:left w:val="none" w:sz="0" w:space="0" w:color="auto"/>
                <w:bottom w:val="none" w:sz="0" w:space="0" w:color="auto"/>
                <w:right w:val="none" w:sz="0" w:space="0" w:color="auto"/>
              </w:divBdr>
              <w:divsChild>
                <w:div w:id="374278682">
                  <w:marLeft w:val="0"/>
                  <w:marRight w:val="0"/>
                  <w:marTop w:val="0"/>
                  <w:marBottom w:val="0"/>
                  <w:divBdr>
                    <w:top w:val="none" w:sz="0" w:space="0" w:color="auto"/>
                    <w:left w:val="none" w:sz="0" w:space="0" w:color="auto"/>
                    <w:bottom w:val="none" w:sz="0" w:space="0" w:color="auto"/>
                    <w:right w:val="none" w:sz="0" w:space="0" w:color="auto"/>
                  </w:divBdr>
                  <w:divsChild>
                    <w:div w:id="1037849698">
                      <w:marLeft w:val="0"/>
                      <w:marRight w:val="0"/>
                      <w:marTop w:val="0"/>
                      <w:marBottom w:val="0"/>
                      <w:divBdr>
                        <w:top w:val="none" w:sz="0" w:space="0" w:color="auto"/>
                        <w:left w:val="none" w:sz="0" w:space="0" w:color="auto"/>
                        <w:bottom w:val="none" w:sz="0" w:space="0" w:color="auto"/>
                        <w:right w:val="none" w:sz="0" w:space="0" w:color="auto"/>
                      </w:divBdr>
                    </w:div>
                    <w:div w:id="160997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95352">
              <w:marLeft w:val="0"/>
              <w:marRight w:val="0"/>
              <w:marTop w:val="0"/>
              <w:marBottom w:val="0"/>
              <w:divBdr>
                <w:top w:val="none" w:sz="0" w:space="0" w:color="auto"/>
                <w:left w:val="none" w:sz="0" w:space="0" w:color="auto"/>
                <w:bottom w:val="none" w:sz="0" w:space="0" w:color="auto"/>
                <w:right w:val="none" w:sz="0" w:space="0" w:color="auto"/>
              </w:divBdr>
              <w:divsChild>
                <w:div w:id="1255674713">
                  <w:marLeft w:val="0"/>
                  <w:marRight w:val="0"/>
                  <w:marTop w:val="0"/>
                  <w:marBottom w:val="0"/>
                  <w:divBdr>
                    <w:top w:val="none" w:sz="0" w:space="0" w:color="auto"/>
                    <w:left w:val="none" w:sz="0" w:space="0" w:color="auto"/>
                    <w:bottom w:val="none" w:sz="0" w:space="0" w:color="auto"/>
                    <w:right w:val="none" w:sz="0" w:space="0" w:color="auto"/>
                  </w:divBdr>
                  <w:divsChild>
                    <w:div w:id="526211350">
                      <w:marLeft w:val="0"/>
                      <w:marRight w:val="0"/>
                      <w:marTop w:val="0"/>
                      <w:marBottom w:val="0"/>
                      <w:divBdr>
                        <w:top w:val="none" w:sz="0" w:space="0" w:color="auto"/>
                        <w:left w:val="none" w:sz="0" w:space="0" w:color="auto"/>
                        <w:bottom w:val="none" w:sz="0" w:space="0" w:color="auto"/>
                        <w:right w:val="none" w:sz="0" w:space="0" w:color="auto"/>
                      </w:divBdr>
                    </w:div>
                    <w:div w:id="131263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456218">
              <w:marLeft w:val="0"/>
              <w:marRight w:val="0"/>
              <w:marTop w:val="0"/>
              <w:marBottom w:val="0"/>
              <w:divBdr>
                <w:top w:val="none" w:sz="0" w:space="0" w:color="auto"/>
                <w:left w:val="none" w:sz="0" w:space="0" w:color="auto"/>
                <w:bottom w:val="none" w:sz="0" w:space="0" w:color="auto"/>
                <w:right w:val="none" w:sz="0" w:space="0" w:color="auto"/>
              </w:divBdr>
              <w:divsChild>
                <w:div w:id="329525143">
                  <w:marLeft w:val="0"/>
                  <w:marRight w:val="0"/>
                  <w:marTop w:val="0"/>
                  <w:marBottom w:val="0"/>
                  <w:divBdr>
                    <w:top w:val="none" w:sz="0" w:space="0" w:color="auto"/>
                    <w:left w:val="none" w:sz="0" w:space="0" w:color="auto"/>
                    <w:bottom w:val="none" w:sz="0" w:space="0" w:color="auto"/>
                    <w:right w:val="none" w:sz="0" w:space="0" w:color="auto"/>
                  </w:divBdr>
                  <w:divsChild>
                    <w:div w:id="784081269">
                      <w:marLeft w:val="0"/>
                      <w:marRight w:val="0"/>
                      <w:marTop w:val="0"/>
                      <w:marBottom w:val="0"/>
                      <w:divBdr>
                        <w:top w:val="none" w:sz="0" w:space="0" w:color="auto"/>
                        <w:left w:val="none" w:sz="0" w:space="0" w:color="auto"/>
                        <w:bottom w:val="none" w:sz="0" w:space="0" w:color="auto"/>
                        <w:right w:val="none" w:sz="0" w:space="0" w:color="auto"/>
                      </w:divBdr>
                    </w:div>
                    <w:div w:id="114296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993110">
              <w:marLeft w:val="0"/>
              <w:marRight w:val="0"/>
              <w:marTop w:val="0"/>
              <w:marBottom w:val="0"/>
              <w:divBdr>
                <w:top w:val="none" w:sz="0" w:space="0" w:color="auto"/>
                <w:left w:val="none" w:sz="0" w:space="0" w:color="auto"/>
                <w:bottom w:val="none" w:sz="0" w:space="0" w:color="auto"/>
                <w:right w:val="none" w:sz="0" w:space="0" w:color="auto"/>
              </w:divBdr>
              <w:divsChild>
                <w:div w:id="400567005">
                  <w:marLeft w:val="0"/>
                  <w:marRight w:val="0"/>
                  <w:marTop w:val="0"/>
                  <w:marBottom w:val="0"/>
                  <w:divBdr>
                    <w:top w:val="none" w:sz="0" w:space="0" w:color="auto"/>
                    <w:left w:val="none" w:sz="0" w:space="0" w:color="auto"/>
                    <w:bottom w:val="none" w:sz="0" w:space="0" w:color="auto"/>
                    <w:right w:val="none" w:sz="0" w:space="0" w:color="auto"/>
                  </w:divBdr>
                  <w:divsChild>
                    <w:div w:id="1289243383">
                      <w:marLeft w:val="0"/>
                      <w:marRight w:val="0"/>
                      <w:marTop w:val="0"/>
                      <w:marBottom w:val="0"/>
                      <w:divBdr>
                        <w:top w:val="none" w:sz="0" w:space="0" w:color="auto"/>
                        <w:left w:val="none" w:sz="0" w:space="0" w:color="auto"/>
                        <w:bottom w:val="none" w:sz="0" w:space="0" w:color="auto"/>
                        <w:right w:val="none" w:sz="0" w:space="0" w:color="auto"/>
                      </w:divBdr>
                    </w:div>
                    <w:div w:id="19750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410000">
      <w:bodyDiv w:val="1"/>
      <w:marLeft w:val="0"/>
      <w:marRight w:val="0"/>
      <w:marTop w:val="0"/>
      <w:marBottom w:val="0"/>
      <w:divBdr>
        <w:top w:val="none" w:sz="0" w:space="0" w:color="auto"/>
        <w:left w:val="none" w:sz="0" w:space="0" w:color="auto"/>
        <w:bottom w:val="none" w:sz="0" w:space="0" w:color="auto"/>
        <w:right w:val="none" w:sz="0" w:space="0" w:color="auto"/>
      </w:divBdr>
    </w:div>
    <w:div w:id="743262046">
      <w:bodyDiv w:val="1"/>
      <w:marLeft w:val="0"/>
      <w:marRight w:val="0"/>
      <w:marTop w:val="0"/>
      <w:marBottom w:val="0"/>
      <w:divBdr>
        <w:top w:val="none" w:sz="0" w:space="0" w:color="auto"/>
        <w:left w:val="none" w:sz="0" w:space="0" w:color="auto"/>
        <w:bottom w:val="none" w:sz="0" w:space="0" w:color="auto"/>
        <w:right w:val="none" w:sz="0" w:space="0" w:color="auto"/>
      </w:divBdr>
    </w:div>
    <w:div w:id="814955031">
      <w:bodyDiv w:val="1"/>
      <w:marLeft w:val="0"/>
      <w:marRight w:val="0"/>
      <w:marTop w:val="0"/>
      <w:marBottom w:val="0"/>
      <w:divBdr>
        <w:top w:val="none" w:sz="0" w:space="0" w:color="auto"/>
        <w:left w:val="none" w:sz="0" w:space="0" w:color="auto"/>
        <w:bottom w:val="none" w:sz="0" w:space="0" w:color="auto"/>
        <w:right w:val="none" w:sz="0" w:space="0" w:color="auto"/>
      </w:divBdr>
    </w:div>
    <w:div w:id="951476732">
      <w:bodyDiv w:val="1"/>
      <w:marLeft w:val="0"/>
      <w:marRight w:val="0"/>
      <w:marTop w:val="0"/>
      <w:marBottom w:val="0"/>
      <w:divBdr>
        <w:top w:val="none" w:sz="0" w:space="0" w:color="auto"/>
        <w:left w:val="none" w:sz="0" w:space="0" w:color="auto"/>
        <w:bottom w:val="none" w:sz="0" w:space="0" w:color="auto"/>
        <w:right w:val="none" w:sz="0" w:space="0" w:color="auto"/>
      </w:divBdr>
    </w:div>
    <w:div w:id="10191585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8.png"/><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www.intercity.pl/pl/site/dla-pasazera/informacje/nasze-pociagi/intercity/pesadart.html" TargetMode="Externa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image" Target="media/image25.jpeg"/><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hyperlink" Target="https://kurier-kolejowy.pl/aktualnosci/8132/leo-express-odebral-pierwszego-flirt-a.html"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2.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20" Type="http://schemas.openxmlformats.org/officeDocument/2006/relationships/image" Target="media/image11.jpeg"/><Relationship Id="rId41" Type="http://schemas.openxmlformats.org/officeDocument/2006/relationships/image" Target="media/image30.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43C3E6-0DD2-426C-A593-8EAB86A552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78</Pages>
  <Words>8713</Words>
  <Characters>52279</Characters>
  <Application>Microsoft Office Word</Application>
  <DocSecurity>0</DocSecurity>
  <Lines>435</Lines>
  <Paragraphs>121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60871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Bartosz Stępień</dc:creator>
  <cp:keywords/>
  <dc:description/>
  <cp:lastModifiedBy>Edyta Boratyńska-Karpiej</cp:lastModifiedBy>
  <cp:revision>2</cp:revision>
  <dcterms:created xsi:type="dcterms:W3CDTF">2022-12-19T13:41:00Z</dcterms:created>
  <dcterms:modified xsi:type="dcterms:W3CDTF">2022-12-19T13:41:00Z</dcterms:modified>
</cp:coreProperties>
</file>