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58965" w14:textId="6E7D539D" w:rsidR="00D75302" w:rsidRDefault="004454F6" w:rsidP="00E44575">
      <w:pPr>
        <w:spacing w:after="120" w:line="276" w:lineRule="auto"/>
        <w:ind w:left="-425"/>
        <w:rPr>
          <w:rFonts w:ascii="Nunito Sans" w:hAnsi="Nunito Sans" w:cs="Times New Roman"/>
          <w:b/>
          <w:color w:val="auto"/>
          <w:lang w:eastAsia="en-US"/>
        </w:rPr>
      </w:pPr>
      <w:bookmarkStart w:id="0" w:name="_GoBack"/>
      <w:bookmarkEnd w:id="0"/>
      <w:r w:rsidRPr="008E3468">
        <w:rPr>
          <w:rFonts w:ascii="Nunito Sans" w:hAnsi="Nunito Sans" w:cs="Times New Roman"/>
          <w:b/>
          <w:color w:val="auto"/>
          <w:lang w:eastAsia="en-US"/>
        </w:rPr>
        <w:t xml:space="preserve">Załącznik nr </w:t>
      </w:r>
      <w:r w:rsidR="00EB364E" w:rsidRPr="008E3468">
        <w:rPr>
          <w:rFonts w:ascii="Nunito Sans" w:hAnsi="Nunito Sans" w:cs="Times New Roman"/>
          <w:b/>
          <w:color w:val="auto"/>
          <w:lang w:eastAsia="en-US"/>
        </w:rPr>
        <w:t>3</w:t>
      </w:r>
      <w:r w:rsidR="00581B6C" w:rsidRPr="008E3468">
        <w:rPr>
          <w:rFonts w:ascii="Nunito Sans" w:hAnsi="Nunito Sans" w:cs="Times New Roman"/>
          <w:b/>
          <w:color w:val="auto"/>
          <w:lang w:eastAsia="en-US"/>
        </w:rPr>
        <w:t xml:space="preserve"> </w:t>
      </w:r>
      <w:r w:rsidR="00A64F81" w:rsidRPr="008E3468">
        <w:rPr>
          <w:rFonts w:ascii="Nunito Sans" w:hAnsi="Nunito Sans" w:cs="Times New Roman"/>
          <w:b/>
          <w:color w:val="auto"/>
          <w:lang w:eastAsia="en-US"/>
        </w:rPr>
        <w:t>do Regul</w:t>
      </w:r>
      <w:r w:rsidR="00411CE3" w:rsidRPr="008E3468">
        <w:rPr>
          <w:rFonts w:ascii="Nunito Sans" w:hAnsi="Nunito Sans" w:cs="Times New Roman"/>
          <w:b/>
          <w:color w:val="auto"/>
          <w:lang w:eastAsia="en-US"/>
        </w:rPr>
        <w:t>a</w:t>
      </w:r>
      <w:r w:rsidR="00A64F81" w:rsidRPr="008E3468">
        <w:rPr>
          <w:rFonts w:ascii="Nunito Sans" w:hAnsi="Nunito Sans" w:cs="Times New Roman"/>
          <w:b/>
          <w:color w:val="auto"/>
          <w:lang w:eastAsia="en-US"/>
        </w:rPr>
        <w:t xml:space="preserve">minu </w:t>
      </w:r>
      <w:r w:rsidR="00117A8A" w:rsidRPr="008E3468">
        <w:rPr>
          <w:rFonts w:ascii="Nunito Sans" w:hAnsi="Nunito Sans" w:cs="Times New Roman"/>
          <w:b/>
          <w:color w:val="auto"/>
          <w:lang w:eastAsia="en-US"/>
        </w:rPr>
        <w:t>wyboru projektów</w:t>
      </w:r>
    </w:p>
    <w:p w14:paraId="58B4E412" w14:textId="5E3FD7C9" w:rsidR="00581B6C" w:rsidRDefault="00581B6C" w:rsidP="00D75302">
      <w:pPr>
        <w:spacing w:after="120" w:line="276" w:lineRule="auto"/>
        <w:ind w:left="-425"/>
        <w:jc w:val="center"/>
        <w:rPr>
          <w:rFonts w:ascii="Nunito Sans" w:hAnsi="Nunito Sans" w:cs="Times New Roman"/>
          <w:b/>
          <w:color w:val="auto"/>
          <w:lang w:eastAsia="en-US"/>
        </w:rPr>
      </w:pPr>
      <w:r w:rsidRPr="00411CE3">
        <w:rPr>
          <w:rFonts w:ascii="Nunito Sans" w:hAnsi="Nunito Sans" w:cs="Times New Roman"/>
          <w:b/>
          <w:color w:val="auto"/>
          <w:lang w:eastAsia="en-US"/>
        </w:rPr>
        <w:t>Harmonogram</w:t>
      </w:r>
      <w:r w:rsidR="00D2655D" w:rsidRPr="00411CE3">
        <w:rPr>
          <w:rFonts w:ascii="Nunito Sans" w:hAnsi="Nunito Sans" w:cs="Times New Roman"/>
          <w:b/>
          <w:color w:val="auto"/>
          <w:lang w:eastAsia="en-US"/>
        </w:rPr>
        <w:t xml:space="preserve"> </w:t>
      </w:r>
      <w:r w:rsidR="005442A0">
        <w:rPr>
          <w:rFonts w:ascii="Nunito Sans" w:hAnsi="Nunito Sans" w:cs="Times New Roman"/>
          <w:b/>
          <w:color w:val="auto"/>
          <w:lang w:eastAsia="en-US"/>
        </w:rPr>
        <w:t xml:space="preserve">postępowania </w:t>
      </w:r>
      <w:r w:rsidR="009E6E23">
        <w:rPr>
          <w:rFonts w:ascii="Nunito Sans" w:hAnsi="Nunito Sans" w:cs="Times New Roman"/>
          <w:b/>
          <w:color w:val="auto"/>
          <w:lang w:eastAsia="en-US"/>
        </w:rPr>
        <w:t>w zakresie</w:t>
      </w:r>
      <w:r w:rsidR="005442A0">
        <w:rPr>
          <w:rFonts w:ascii="Nunito Sans" w:hAnsi="Nunito Sans" w:cs="Times New Roman"/>
          <w:b/>
          <w:color w:val="auto"/>
          <w:lang w:eastAsia="en-US"/>
        </w:rPr>
        <w:t xml:space="preserve"> wyb</w:t>
      </w:r>
      <w:r w:rsidR="009E6E23">
        <w:rPr>
          <w:rFonts w:ascii="Nunito Sans" w:hAnsi="Nunito Sans" w:cs="Times New Roman"/>
          <w:b/>
          <w:color w:val="auto"/>
          <w:lang w:eastAsia="en-US"/>
        </w:rPr>
        <w:t>oru</w:t>
      </w:r>
      <w:r w:rsidR="005442A0">
        <w:rPr>
          <w:rFonts w:ascii="Nunito Sans" w:hAnsi="Nunito Sans" w:cs="Times New Roman"/>
          <w:b/>
          <w:color w:val="auto"/>
          <w:lang w:eastAsia="en-US"/>
        </w:rPr>
        <w:t xml:space="preserve"> projektów</w:t>
      </w:r>
      <w:r w:rsidR="00514C22">
        <w:rPr>
          <w:rFonts w:ascii="Nunito Sans" w:hAnsi="Nunito Sans" w:cs="Times New Roman"/>
          <w:b/>
          <w:color w:val="auto"/>
          <w:lang w:eastAsia="en-US"/>
        </w:rPr>
        <w:t xml:space="preserve"> do dofinansowania </w:t>
      </w:r>
      <w:r w:rsidR="00D75302">
        <w:rPr>
          <w:rFonts w:ascii="Nunito Sans" w:hAnsi="Nunito Sans" w:cs="Times New Roman"/>
          <w:b/>
          <w:color w:val="auto"/>
          <w:lang w:eastAsia="en-US"/>
        </w:rPr>
        <w:br/>
      </w:r>
      <w:r w:rsidR="00C06BCB">
        <w:rPr>
          <w:rFonts w:ascii="Nunito Sans" w:hAnsi="Nunito Sans" w:cs="Times New Roman"/>
          <w:b/>
          <w:color w:val="auto"/>
          <w:lang w:eastAsia="en-US"/>
        </w:rPr>
        <w:t>w ramach Działania FENX.05.0</w:t>
      </w:r>
      <w:r w:rsidR="00B51B5A">
        <w:rPr>
          <w:rFonts w:ascii="Nunito Sans" w:hAnsi="Nunito Sans" w:cs="Times New Roman"/>
          <w:b/>
          <w:color w:val="auto"/>
          <w:lang w:eastAsia="en-US"/>
        </w:rPr>
        <w:t>5</w:t>
      </w:r>
      <w:r w:rsidRPr="00411CE3">
        <w:rPr>
          <w:rFonts w:ascii="Nunito Sans" w:hAnsi="Nunito Sans" w:cs="Times New Roman"/>
          <w:b/>
          <w:color w:val="auto"/>
          <w:lang w:eastAsia="en-US"/>
        </w:rPr>
        <w:t xml:space="preserve"> </w:t>
      </w:r>
      <w:r w:rsidR="00B51B5A">
        <w:rPr>
          <w:rFonts w:ascii="Nunito Sans" w:hAnsi="Nunito Sans"/>
          <w:b/>
          <w:i/>
          <w:iCs/>
          <w:color w:val="auto"/>
          <w:sz w:val="24"/>
          <w:szCs w:val="24"/>
        </w:rPr>
        <w:t>Tabor kolejowy</w:t>
      </w:r>
      <w:r w:rsidR="00D75302">
        <w:rPr>
          <w:rFonts w:ascii="Nunito Sans" w:hAnsi="Nunito Sans" w:cs="Times New Roman"/>
          <w:b/>
          <w:color w:val="auto"/>
          <w:lang w:eastAsia="en-US"/>
        </w:rPr>
        <w:br/>
      </w:r>
      <w:r w:rsidRPr="00411CE3">
        <w:rPr>
          <w:rFonts w:ascii="Nunito Sans" w:hAnsi="Nunito Sans" w:cs="Times New Roman"/>
          <w:b/>
          <w:color w:val="auto"/>
          <w:lang w:eastAsia="en-US"/>
        </w:rPr>
        <w:t xml:space="preserve">Program Fundusze Europejskie na Infrastrukturę, Klimat, Środowisko 2021-2027 </w:t>
      </w:r>
    </w:p>
    <w:p w14:paraId="52461249" w14:textId="3783BD91" w:rsidR="00B51B5A" w:rsidRDefault="00B51B5A" w:rsidP="00D75302">
      <w:pPr>
        <w:spacing w:after="120" w:line="276" w:lineRule="auto"/>
        <w:ind w:left="-425"/>
        <w:jc w:val="center"/>
        <w:rPr>
          <w:rFonts w:ascii="Nunito Sans" w:hAnsi="Nunito Sans" w:cs="Times New Roman"/>
          <w:b/>
          <w:color w:val="auto"/>
          <w:lang w:eastAsia="en-US"/>
        </w:rPr>
      </w:pPr>
      <w:r>
        <w:rPr>
          <w:rFonts w:ascii="Nunito Sans" w:hAnsi="Nunito Sans" w:cs="Times New Roman"/>
          <w:b/>
          <w:color w:val="auto"/>
          <w:lang w:eastAsia="en-US"/>
        </w:rPr>
        <w:t xml:space="preserve">Nabór pn. </w:t>
      </w:r>
      <w:r w:rsidRPr="00B51B5A">
        <w:rPr>
          <w:rFonts w:ascii="Nunito Sans" w:hAnsi="Nunito Sans" w:cs="Times New Roman"/>
          <w:b/>
          <w:color w:val="auto"/>
          <w:lang w:eastAsia="en-US"/>
        </w:rPr>
        <w:t>Montaż urządzeń ETCS/GSM-R</w:t>
      </w:r>
    </w:p>
    <w:p w14:paraId="2E9E7476" w14:textId="77777777" w:rsidR="00D75302" w:rsidRPr="00411CE3" w:rsidRDefault="00D75302" w:rsidP="00D75302">
      <w:pPr>
        <w:spacing w:after="0" w:line="276" w:lineRule="auto"/>
        <w:ind w:left="-426"/>
        <w:jc w:val="center"/>
        <w:rPr>
          <w:rFonts w:ascii="Nunito Sans" w:hAnsi="Nunito Sans" w:cs="Times New Roman"/>
          <w:b/>
          <w:color w:val="auto"/>
          <w:lang w:eastAsia="en-US"/>
        </w:rPr>
      </w:pPr>
    </w:p>
    <w:tbl>
      <w:tblPr>
        <w:tblStyle w:val="TableGrid"/>
        <w:tblW w:w="9357" w:type="dxa"/>
        <w:tblInd w:w="-431" w:type="dxa"/>
        <w:tblCellMar>
          <w:top w:w="52" w:type="dxa"/>
          <w:left w:w="110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2836"/>
        <w:gridCol w:w="3680"/>
        <w:gridCol w:w="2841"/>
      </w:tblGrid>
      <w:tr w:rsidR="00A31203" w:rsidRPr="00581B6C" w14:paraId="2D697BC8" w14:textId="77777777" w:rsidTr="00D75302">
        <w:trPr>
          <w:trHeight w:val="6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FE69841" w14:textId="77777777" w:rsidR="00A31203" w:rsidRPr="00581B6C" w:rsidRDefault="004454F6" w:rsidP="00D75302">
            <w:pPr>
              <w:ind w:right="57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ETAP </w:t>
            </w:r>
            <w:r w:rsidR="00134315">
              <w:rPr>
                <w:rFonts w:ascii="Nunito Sans" w:hAnsi="Nunito Sans"/>
                <w:b/>
              </w:rPr>
              <w:t>POSTĘPOWANIA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1C6BB0BC" w14:textId="77777777" w:rsidR="00A31203" w:rsidRPr="00581B6C" w:rsidRDefault="004454F6" w:rsidP="00D75302">
            <w:pPr>
              <w:ind w:right="58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>TERMIN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A67DBD5" w14:textId="77777777" w:rsidR="00A31203" w:rsidRPr="00581B6C" w:rsidRDefault="004454F6" w:rsidP="00D75302">
            <w:pPr>
              <w:ind w:right="57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>CZAS TRWANIA</w:t>
            </w:r>
          </w:p>
        </w:tc>
      </w:tr>
      <w:tr w:rsidR="00A31203" w:rsidRPr="00581B6C" w14:paraId="22F0CB40" w14:textId="77777777" w:rsidTr="00EB364E">
        <w:trPr>
          <w:trHeight w:val="8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75BB" w14:textId="77777777" w:rsidR="00A31203" w:rsidRPr="00581B6C" w:rsidRDefault="004454F6" w:rsidP="00472B77">
            <w:pPr>
              <w:ind w:right="55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Ogłoszenie </w:t>
            </w:r>
            <w:r w:rsidR="00D75302">
              <w:rPr>
                <w:rFonts w:ascii="Nunito Sans" w:hAnsi="Nunito Sans"/>
                <w:b/>
              </w:rPr>
              <w:t>regulaminu wyboru projektów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76B1D" w14:textId="56910A14" w:rsidR="00A31203" w:rsidRPr="003D53E3" w:rsidRDefault="00B51B5A" w:rsidP="00B51B5A">
            <w:pPr>
              <w:ind w:right="53"/>
              <w:jc w:val="center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30</w:t>
            </w:r>
            <w:r w:rsidR="00212275" w:rsidRPr="003D53E3">
              <w:rPr>
                <w:rFonts w:ascii="Nunito Sans" w:hAnsi="Nunito Sans"/>
                <w:b/>
              </w:rPr>
              <w:t xml:space="preserve"> </w:t>
            </w:r>
            <w:r>
              <w:rPr>
                <w:rFonts w:ascii="Nunito Sans" w:hAnsi="Nunito Sans"/>
                <w:b/>
              </w:rPr>
              <w:t>września</w:t>
            </w:r>
            <w:r w:rsidR="003E60F7" w:rsidRPr="003D53E3">
              <w:rPr>
                <w:rFonts w:ascii="Nunito Sans" w:hAnsi="Nunito Sans"/>
                <w:b/>
              </w:rPr>
              <w:t xml:space="preserve"> 202</w:t>
            </w:r>
            <w:r>
              <w:rPr>
                <w:rFonts w:ascii="Nunito Sans" w:hAnsi="Nunito Sans"/>
                <w:b/>
              </w:rPr>
              <w:t>5</w:t>
            </w:r>
            <w:r w:rsidR="00390AA1" w:rsidRPr="003D53E3">
              <w:rPr>
                <w:rFonts w:ascii="Nunito Sans" w:hAnsi="Nunito Sans"/>
                <w:b/>
              </w:rPr>
              <w:t xml:space="preserve"> r.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50BC1" w14:textId="77777777" w:rsidR="00A31203" w:rsidRPr="003D53E3" w:rsidRDefault="00A31203" w:rsidP="00AD7E10">
            <w:pPr>
              <w:ind w:right="56"/>
              <w:jc w:val="center"/>
              <w:rPr>
                <w:rFonts w:ascii="Nunito Sans" w:hAnsi="Nunito Sans"/>
              </w:rPr>
            </w:pPr>
          </w:p>
        </w:tc>
      </w:tr>
      <w:tr w:rsidR="007E5D6D" w:rsidRPr="00581B6C" w14:paraId="2B69F0E6" w14:textId="77777777" w:rsidTr="00EB364E">
        <w:trPr>
          <w:trHeight w:val="10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0B74" w14:textId="77777777" w:rsidR="007E5D6D" w:rsidRPr="00581B6C" w:rsidRDefault="007E5D6D" w:rsidP="007E5D6D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Nabór wniosków o dofinansowanie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E1344" w14:textId="14333D83" w:rsidR="007E5D6D" w:rsidRPr="003D53E3" w:rsidRDefault="007E5D6D" w:rsidP="00B51B5A">
            <w:pPr>
              <w:jc w:val="center"/>
              <w:rPr>
                <w:rFonts w:ascii="Nunito Sans" w:eastAsiaTheme="minorHAnsi" w:hAnsi="Nunito Sans"/>
                <w:color w:val="auto"/>
              </w:rPr>
            </w:pPr>
            <w:r w:rsidRPr="003D53E3">
              <w:rPr>
                <w:rFonts w:ascii="Nunito Sans" w:hAnsi="Nunito Sans"/>
                <w:b/>
              </w:rPr>
              <w:t xml:space="preserve">od </w:t>
            </w:r>
            <w:r w:rsidR="00B51B5A">
              <w:rPr>
                <w:rFonts w:ascii="Nunito Sans" w:hAnsi="Nunito Sans"/>
                <w:b/>
              </w:rPr>
              <w:t xml:space="preserve"> 30</w:t>
            </w:r>
            <w:r w:rsidR="00B51B5A" w:rsidRPr="003D53E3">
              <w:rPr>
                <w:rFonts w:ascii="Nunito Sans" w:hAnsi="Nunito Sans"/>
                <w:b/>
              </w:rPr>
              <w:t xml:space="preserve"> </w:t>
            </w:r>
            <w:r w:rsidR="00B51B5A">
              <w:rPr>
                <w:rFonts w:ascii="Nunito Sans" w:hAnsi="Nunito Sans"/>
                <w:b/>
              </w:rPr>
              <w:t>września</w:t>
            </w:r>
            <w:r w:rsidR="00B51B5A" w:rsidRPr="003D53E3">
              <w:rPr>
                <w:rFonts w:ascii="Nunito Sans" w:hAnsi="Nunito Sans"/>
                <w:b/>
              </w:rPr>
              <w:t xml:space="preserve"> 202</w:t>
            </w:r>
            <w:r w:rsidR="00B51B5A">
              <w:rPr>
                <w:rFonts w:ascii="Nunito Sans" w:hAnsi="Nunito Sans"/>
                <w:b/>
              </w:rPr>
              <w:t>5</w:t>
            </w:r>
            <w:r w:rsidR="00B51B5A" w:rsidRPr="003D53E3">
              <w:rPr>
                <w:rFonts w:ascii="Nunito Sans" w:hAnsi="Nunito Sans"/>
                <w:b/>
              </w:rPr>
              <w:t xml:space="preserve"> r.</w:t>
            </w:r>
            <w:r w:rsidRPr="003D53E3">
              <w:rPr>
                <w:rFonts w:ascii="Nunito Sans" w:hAnsi="Nunito Sans"/>
                <w:b/>
              </w:rPr>
              <w:br/>
              <w:t xml:space="preserve">do </w:t>
            </w:r>
            <w:r w:rsidR="00E801F0">
              <w:rPr>
                <w:rFonts w:ascii="Nunito Sans" w:hAnsi="Nunito Sans"/>
                <w:b/>
              </w:rPr>
              <w:t xml:space="preserve"> 27 lutego 2026</w:t>
            </w:r>
            <w:r w:rsidR="004E13BD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60565" w14:textId="778D4E60" w:rsidR="007E5D6D" w:rsidRPr="003D53E3" w:rsidRDefault="00515C69" w:rsidP="00B51B5A">
            <w:pPr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 </w:t>
            </w:r>
            <w:r w:rsidR="00B147F0">
              <w:rPr>
                <w:rFonts w:ascii="Nunito Sans" w:hAnsi="Nunito Sans"/>
                <w:b/>
              </w:rPr>
              <w:t xml:space="preserve">150 </w:t>
            </w:r>
            <w:r w:rsidR="007E5D6D" w:rsidRPr="003D53E3">
              <w:rPr>
                <w:rFonts w:ascii="Nunito Sans" w:hAnsi="Nunito Sans"/>
                <w:b/>
              </w:rPr>
              <w:t xml:space="preserve">dni </w:t>
            </w:r>
          </w:p>
        </w:tc>
      </w:tr>
      <w:tr w:rsidR="007E5D6D" w:rsidRPr="00581B6C" w14:paraId="1440391A" w14:textId="77777777" w:rsidTr="00EB364E">
        <w:trPr>
          <w:trHeight w:val="108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6F1D" w14:textId="77777777" w:rsidR="007E5D6D" w:rsidRPr="00581B6C" w:rsidRDefault="007E5D6D" w:rsidP="007E5D6D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Ocena wniosków o dofinansowanie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270EB" w14:textId="6822FBAA" w:rsidR="007E5D6D" w:rsidRPr="003D53E3" w:rsidRDefault="007E5D6D" w:rsidP="00515C69">
            <w:pPr>
              <w:ind w:right="51"/>
              <w:jc w:val="center"/>
              <w:rPr>
                <w:rFonts w:ascii="Nunito Sans" w:hAnsi="Nunito Sans"/>
              </w:rPr>
            </w:pPr>
            <w:r w:rsidRPr="001C68EB">
              <w:rPr>
                <w:rFonts w:ascii="Nunito Sans" w:hAnsi="Nunito Sans"/>
                <w:b/>
              </w:rPr>
              <w:t xml:space="preserve">do </w:t>
            </w:r>
            <w:r w:rsidR="00A57B77" w:rsidRPr="001C68EB">
              <w:rPr>
                <w:rFonts w:ascii="Nunito Sans" w:hAnsi="Nunito Sans"/>
                <w:b/>
              </w:rPr>
              <w:t xml:space="preserve"> </w:t>
            </w:r>
            <w:r w:rsidR="00181D99" w:rsidRPr="001C68EB">
              <w:rPr>
                <w:rFonts w:ascii="Nunito Sans" w:hAnsi="Nunito Sans"/>
                <w:b/>
              </w:rPr>
              <w:t xml:space="preserve"> </w:t>
            </w:r>
            <w:r w:rsidR="00B147F0">
              <w:rPr>
                <w:rFonts w:ascii="Nunito Sans" w:hAnsi="Nunito Sans"/>
                <w:b/>
              </w:rPr>
              <w:t xml:space="preserve">7 lipca </w:t>
            </w:r>
            <w:r w:rsidRPr="001C68EB">
              <w:rPr>
                <w:rFonts w:ascii="Nunito Sans" w:hAnsi="Nunito Sans"/>
                <w:b/>
              </w:rPr>
              <w:t>202</w:t>
            </w:r>
            <w:r w:rsidR="00B51B5A">
              <w:rPr>
                <w:rFonts w:ascii="Nunito Sans" w:hAnsi="Nunito Sans"/>
                <w:b/>
              </w:rPr>
              <w:t>6</w:t>
            </w:r>
            <w:r w:rsidRPr="003D53E3">
              <w:rPr>
                <w:rFonts w:ascii="Nunito Sans" w:hAnsi="Nunito Sans"/>
                <w:b/>
              </w:rPr>
              <w:t xml:space="preserve"> r.</w:t>
            </w:r>
            <w:r w:rsidRPr="003D53E3">
              <w:rPr>
                <w:rFonts w:ascii="Nunito Sans" w:hAnsi="Nunito Sans"/>
                <w:b/>
                <w:vertAlign w:val="superscript"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2C8DB" w14:textId="211D98B5" w:rsidR="007E5D6D" w:rsidRPr="003D53E3" w:rsidRDefault="00B51B5A" w:rsidP="00515C69">
            <w:pPr>
              <w:ind w:right="54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 xml:space="preserve">do </w:t>
            </w:r>
            <w:r w:rsidR="00515C69">
              <w:rPr>
                <w:rFonts w:ascii="Nunito Sans" w:hAnsi="Nunito Sans"/>
                <w:b/>
              </w:rPr>
              <w:t>106</w:t>
            </w:r>
            <w:r w:rsidR="00515C69" w:rsidRPr="00B51B5A">
              <w:rPr>
                <w:rFonts w:ascii="Nunito Sans" w:hAnsi="Nunito Sans"/>
                <w:b/>
              </w:rPr>
              <w:t xml:space="preserve"> </w:t>
            </w:r>
            <w:r w:rsidRPr="00B51B5A">
              <w:rPr>
                <w:rFonts w:ascii="Nunito Sans" w:hAnsi="Nunito Sans"/>
                <w:b/>
              </w:rPr>
              <w:t>dni</w:t>
            </w:r>
            <w:r>
              <w:rPr>
                <w:rFonts w:ascii="Nunito Sans" w:hAnsi="Nunito Sans"/>
                <w:b/>
              </w:rPr>
              <w:t xml:space="preserve"> </w:t>
            </w:r>
          </w:p>
        </w:tc>
      </w:tr>
      <w:tr w:rsidR="00A31203" w:rsidRPr="00581B6C" w14:paraId="07D32A35" w14:textId="77777777" w:rsidTr="00EB364E">
        <w:trPr>
          <w:trHeight w:val="16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4F1E" w14:textId="77777777" w:rsidR="00A31203" w:rsidRPr="00581B6C" w:rsidRDefault="004454F6" w:rsidP="008D21FD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Ewentualna poprawa/ uzupełnianie dokumentacji przez </w:t>
            </w:r>
          </w:p>
          <w:p w14:paraId="3E772656" w14:textId="77777777" w:rsidR="00A31203" w:rsidRPr="00581B6C" w:rsidRDefault="00CE0ACC">
            <w:pPr>
              <w:ind w:right="58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w</w:t>
            </w:r>
            <w:r w:rsidR="004454F6" w:rsidRPr="00581B6C">
              <w:rPr>
                <w:rFonts w:ascii="Nunito Sans" w:hAnsi="Nunito Sans"/>
                <w:b/>
              </w:rPr>
              <w:t xml:space="preserve">nioskodawców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69591" w14:textId="77777777" w:rsidR="00A31203" w:rsidRPr="003D53E3" w:rsidRDefault="004454F6">
            <w:pPr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E432" w14:textId="77777777" w:rsidR="00A31203" w:rsidRPr="003D53E3" w:rsidRDefault="008D21FD">
            <w:pPr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do 6</w:t>
            </w:r>
            <w:r w:rsidR="004454F6" w:rsidRPr="003D53E3">
              <w:rPr>
                <w:rFonts w:ascii="Nunito Sans" w:hAnsi="Nunito Sans"/>
                <w:b/>
              </w:rPr>
              <w:t xml:space="preserve">0 dni </w:t>
            </w:r>
          </w:p>
        </w:tc>
      </w:tr>
      <w:tr w:rsidR="00A31203" w:rsidRPr="00581B6C" w14:paraId="73FB71A8" w14:textId="77777777" w:rsidTr="00EB364E">
        <w:trPr>
          <w:trHeight w:val="108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F723" w14:textId="77777777" w:rsidR="00A31203" w:rsidRPr="00581B6C" w:rsidRDefault="004454F6">
            <w:pPr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Sporządzenie listy ocenionych projektów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3E948" w14:textId="6544B8D6" w:rsidR="00A31203" w:rsidRPr="003D53E3" w:rsidRDefault="00515C69" w:rsidP="00B51B5A">
            <w:pPr>
              <w:ind w:right="51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lipiec</w:t>
            </w:r>
            <w:r w:rsidRPr="003D53E3">
              <w:rPr>
                <w:rFonts w:ascii="Nunito Sans" w:hAnsi="Nunito Sans"/>
                <w:b/>
              </w:rPr>
              <w:t xml:space="preserve"> </w:t>
            </w:r>
            <w:r w:rsidR="00C06BCB" w:rsidRPr="003D53E3">
              <w:rPr>
                <w:rFonts w:ascii="Nunito Sans" w:hAnsi="Nunito Sans"/>
                <w:b/>
              </w:rPr>
              <w:t>202</w:t>
            </w:r>
            <w:r w:rsidR="00B51B5A">
              <w:rPr>
                <w:rFonts w:ascii="Nunito Sans" w:hAnsi="Nunito Sans"/>
                <w:b/>
              </w:rPr>
              <w:t>6</w:t>
            </w:r>
            <w:r w:rsidR="00474542" w:rsidRPr="003D53E3">
              <w:rPr>
                <w:rFonts w:ascii="Nunito Sans" w:hAnsi="Nunito Sans"/>
                <w:b/>
              </w:rPr>
              <w:t xml:space="preserve"> r.</w:t>
            </w:r>
            <w:r w:rsidR="004454F6" w:rsidRPr="003D53E3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95AC0" w14:textId="77777777" w:rsidR="00A31203" w:rsidRPr="003D53E3" w:rsidRDefault="004454F6">
            <w:pPr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10 dni </w:t>
            </w:r>
          </w:p>
        </w:tc>
      </w:tr>
      <w:tr w:rsidR="00A31203" w:rsidRPr="00581B6C" w14:paraId="1B307800" w14:textId="77777777" w:rsidTr="00EB364E">
        <w:trPr>
          <w:trHeight w:val="13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2841" w14:textId="77777777" w:rsidR="00A31203" w:rsidRPr="00581B6C" w:rsidRDefault="004454F6" w:rsidP="006D13DA">
            <w:pPr>
              <w:ind w:firstLine="24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Zatwierdzenie listy ocenionych projektów – </w:t>
            </w:r>
            <w:r w:rsidR="006D13DA">
              <w:rPr>
                <w:rFonts w:ascii="Nunito Sans" w:hAnsi="Nunito Sans"/>
                <w:b/>
              </w:rPr>
              <w:t>zakończenie postępowania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90096" w14:textId="2F4D9855" w:rsidR="00A31203" w:rsidRPr="003D53E3" w:rsidRDefault="00515C69" w:rsidP="003C789F">
            <w:pPr>
              <w:ind w:right="51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lipiec</w:t>
            </w:r>
            <w:r w:rsidRPr="003D53E3">
              <w:rPr>
                <w:rFonts w:ascii="Nunito Sans" w:hAnsi="Nunito Sans"/>
                <w:b/>
              </w:rPr>
              <w:t xml:space="preserve"> </w:t>
            </w:r>
            <w:r w:rsidR="00B51B5A" w:rsidRPr="003D53E3">
              <w:rPr>
                <w:rFonts w:ascii="Nunito Sans" w:hAnsi="Nunito Sans"/>
                <w:b/>
              </w:rPr>
              <w:t>202</w:t>
            </w:r>
            <w:r w:rsidR="00B51B5A">
              <w:rPr>
                <w:rFonts w:ascii="Nunito Sans" w:hAnsi="Nunito Sans"/>
                <w:b/>
              </w:rPr>
              <w:t>6</w:t>
            </w:r>
            <w:r w:rsidR="00B51B5A" w:rsidRPr="003D53E3">
              <w:rPr>
                <w:rFonts w:ascii="Nunito Sans" w:hAnsi="Nunito Sans"/>
                <w:b/>
              </w:rPr>
              <w:t xml:space="preserve"> r.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82C18" w14:textId="77777777" w:rsidR="00A31203" w:rsidRPr="003D53E3" w:rsidRDefault="00D50FDA">
            <w:pPr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1</w:t>
            </w:r>
            <w:r w:rsidR="004454F6" w:rsidRPr="003D53E3">
              <w:rPr>
                <w:rFonts w:ascii="Nunito Sans" w:hAnsi="Nunito Sans"/>
                <w:b/>
              </w:rPr>
              <w:t xml:space="preserve">0 dni </w:t>
            </w:r>
          </w:p>
        </w:tc>
      </w:tr>
      <w:tr w:rsidR="00A31203" w:rsidRPr="00581B6C" w14:paraId="1F3C27DF" w14:textId="77777777" w:rsidTr="00EB364E">
        <w:trPr>
          <w:trHeight w:val="7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6554" w14:textId="77777777" w:rsidR="00A31203" w:rsidRPr="00581B6C" w:rsidRDefault="00331D94" w:rsidP="00662E7B">
            <w:pPr>
              <w:ind w:right="3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>Podpisanie umów o </w:t>
            </w:r>
            <w:r w:rsidR="004454F6" w:rsidRPr="00581B6C">
              <w:rPr>
                <w:rFonts w:ascii="Nunito Sans" w:hAnsi="Nunito Sans"/>
                <w:b/>
              </w:rPr>
              <w:t xml:space="preserve">dofinansowanie </w:t>
            </w:r>
          </w:p>
          <w:p w14:paraId="7ED40C5F" w14:textId="77777777" w:rsidR="00A31203" w:rsidRPr="00581B6C" w:rsidRDefault="004454F6">
            <w:pPr>
              <w:ind w:right="3"/>
              <w:jc w:val="center"/>
              <w:rPr>
                <w:rFonts w:ascii="Nunito Sans" w:hAnsi="Nunito Sans"/>
              </w:rPr>
            </w:pPr>
            <w:r w:rsidRPr="00581B6C">
              <w:rPr>
                <w:rFonts w:ascii="Nunito Sans" w:hAnsi="Nunito Sans"/>
                <w:b/>
              </w:rPr>
              <w:t xml:space="preserve"> 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EB95F2" w14:textId="41CD602D" w:rsidR="00A31203" w:rsidRPr="003D53E3" w:rsidRDefault="00A31203">
            <w:pPr>
              <w:spacing w:after="272"/>
              <w:jc w:val="center"/>
              <w:rPr>
                <w:rFonts w:ascii="Nunito Sans" w:hAnsi="Nunito Sans"/>
              </w:rPr>
            </w:pPr>
          </w:p>
          <w:p w14:paraId="13E41B17" w14:textId="131BCEB2" w:rsidR="00A31203" w:rsidRPr="003D53E3" w:rsidRDefault="00515C69" w:rsidP="00B51B5A">
            <w:pPr>
              <w:ind w:right="53"/>
              <w:jc w:val="center"/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</w:rPr>
              <w:t>wrzesień</w:t>
            </w:r>
            <w:r w:rsidRPr="003D53E3">
              <w:rPr>
                <w:rFonts w:ascii="Nunito Sans" w:hAnsi="Nunito Sans"/>
                <w:b/>
              </w:rPr>
              <w:t xml:space="preserve"> </w:t>
            </w:r>
            <w:r w:rsidR="0009203F" w:rsidRPr="003D53E3">
              <w:rPr>
                <w:rFonts w:ascii="Nunito Sans" w:hAnsi="Nunito Sans"/>
                <w:b/>
              </w:rPr>
              <w:t>20</w:t>
            </w:r>
            <w:r w:rsidR="00B51B5A">
              <w:rPr>
                <w:rFonts w:ascii="Nunito Sans" w:hAnsi="Nunito Sans"/>
                <w:b/>
              </w:rPr>
              <w:t>26</w:t>
            </w:r>
            <w:r w:rsidR="0009203F" w:rsidRPr="003D53E3">
              <w:rPr>
                <w:rFonts w:ascii="Nunito Sans" w:hAnsi="Nunito Sans"/>
                <w:b/>
              </w:rPr>
              <w:t xml:space="preserve"> r</w:t>
            </w:r>
            <w:r w:rsidR="00662E7B" w:rsidRPr="003D53E3">
              <w:rPr>
                <w:rFonts w:ascii="Nunito Sans" w:hAnsi="Nunito Sans"/>
                <w:b/>
              </w:rPr>
              <w:t>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F00158" w14:textId="77777777" w:rsidR="00A31203" w:rsidRPr="003D53E3" w:rsidRDefault="004454F6">
            <w:pPr>
              <w:spacing w:after="58"/>
              <w:ind w:right="54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 xml:space="preserve">do 60 dni </w:t>
            </w:r>
          </w:p>
          <w:p w14:paraId="02706B75" w14:textId="77777777" w:rsidR="00A31203" w:rsidRPr="003D53E3" w:rsidRDefault="004454F6" w:rsidP="00581B6C">
            <w:pPr>
              <w:ind w:right="58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dla każdego projektu</w:t>
            </w:r>
          </w:p>
          <w:p w14:paraId="2DD71CDB" w14:textId="77777777" w:rsidR="00A31203" w:rsidRPr="003D53E3" w:rsidRDefault="004454F6" w:rsidP="00581B6C">
            <w:pPr>
              <w:ind w:left="7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ustalany indywidualnie</w:t>
            </w:r>
          </w:p>
          <w:p w14:paraId="307ABDA0" w14:textId="77777777" w:rsidR="00A31203" w:rsidRPr="003D53E3" w:rsidRDefault="004454F6" w:rsidP="00581B6C">
            <w:pPr>
              <w:spacing w:line="242" w:lineRule="auto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od otrzymania przez wnioskodawcę</w:t>
            </w:r>
          </w:p>
          <w:p w14:paraId="6FC97937" w14:textId="77777777" w:rsidR="00A31203" w:rsidRPr="003D53E3" w:rsidRDefault="004454F6" w:rsidP="00581B6C">
            <w:pPr>
              <w:ind w:left="10" w:hanging="10"/>
              <w:jc w:val="center"/>
              <w:rPr>
                <w:rFonts w:ascii="Nunito Sans" w:hAnsi="Nunito Sans"/>
              </w:rPr>
            </w:pPr>
            <w:r w:rsidRPr="003D53E3">
              <w:rPr>
                <w:rFonts w:ascii="Nunito Sans" w:hAnsi="Nunito Sans"/>
                <w:b/>
              </w:rPr>
              <w:t>informacji o wybraniu projektu do dofinansowania</w:t>
            </w:r>
          </w:p>
        </w:tc>
      </w:tr>
    </w:tbl>
    <w:p w14:paraId="61D25746" w14:textId="77777777" w:rsidR="00582628" w:rsidRPr="00581B6C" w:rsidRDefault="00582628" w:rsidP="00D75302">
      <w:pPr>
        <w:spacing w:after="18"/>
        <w:rPr>
          <w:rFonts w:ascii="Nunito Sans" w:hAnsi="Nunito Sans"/>
          <w:sz w:val="20"/>
        </w:rPr>
      </w:pPr>
    </w:p>
    <w:sectPr w:rsidR="00582628" w:rsidRPr="00581B6C" w:rsidSect="000B1CED">
      <w:headerReference w:type="default" r:id="rId10"/>
      <w:pgSz w:w="11906" w:h="16838"/>
      <w:pgMar w:top="646" w:right="1423" w:bottom="1077" w:left="18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C23F1" w14:textId="77777777" w:rsidR="00036F44" w:rsidRDefault="00036F44" w:rsidP="00F83D15">
      <w:pPr>
        <w:spacing w:after="0" w:line="240" w:lineRule="auto"/>
      </w:pPr>
      <w:r>
        <w:separator/>
      </w:r>
    </w:p>
  </w:endnote>
  <w:endnote w:type="continuationSeparator" w:id="0">
    <w:p w14:paraId="4E01F355" w14:textId="77777777" w:rsidR="00036F44" w:rsidRDefault="00036F44" w:rsidP="00F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Times New Roman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FA7BD" w14:textId="77777777" w:rsidR="00036F44" w:rsidRDefault="00036F44" w:rsidP="00F83D15">
      <w:pPr>
        <w:spacing w:after="0" w:line="240" w:lineRule="auto"/>
      </w:pPr>
      <w:r>
        <w:separator/>
      </w:r>
    </w:p>
  </w:footnote>
  <w:footnote w:type="continuationSeparator" w:id="0">
    <w:p w14:paraId="46667A95" w14:textId="77777777" w:rsidR="00036F44" w:rsidRDefault="00036F44" w:rsidP="00F8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962C4" w14:textId="77777777" w:rsidR="00F83D15" w:rsidRDefault="00F83D15">
    <w:pPr>
      <w:pStyle w:val="Nagwek"/>
    </w:pPr>
    <w:r w:rsidRPr="00090848">
      <w:rPr>
        <w:noProof/>
      </w:rPr>
      <w:drawing>
        <wp:inline distT="0" distB="0" distL="0" distR="0" wp14:anchorId="5C9CFFB2" wp14:editId="0E0A28C2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4EB3"/>
    <w:multiLevelType w:val="hybridMultilevel"/>
    <w:tmpl w:val="22243B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758B6"/>
    <w:multiLevelType w:val="hybridMultilevel"/>
    <w:tmpl w:val="8A14A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03"/>
    <w:rsid w:val="00036F44"/>
    <w:rsid w:val="0009203F"/>
    <w:rsid w:val="000A46D7"/>
    <w:rsid w:val="000B1CED"/>
    <w:rsid w:val="000C31F9"/>
    <w:rsid w:val="000D7D41"/>
    <w:rsid w:val="000E56F0"/>
    <w:rsid w:val="00112FA0"/>
    <w:rsid w:val="00113981"/>
    <w:rsid w:val="00117A8A"/>
    <w:rsid w:val="00121A0F"/>
    <w:rsid w:val="00134315"/>
    <w:rsid w:val="00143BC4"/>
    <w:rsid w:val="0016597A"/>
    <w:rsid w:val="00181D99"/>
    <w:rsid w:val="001C1424"/>
    <w:rsid w:val="001C68EB"/>
    <w:rsid w:val="001C6FE5"/>
    <w:rsid w:val="001F062D"/>
    <w:rsid w:val="002066D9"/>
    <w:rsid w:val="00212275"/>
    <w:rsid w:val="0021588D"/>
    <w:rsid w:val="0023340F"/>
    <w:rsid w:val="00253F33"/>
    <w:rsid w:val="00260EBB"/>
    <w:rsid w:val="00266E28"/>
    <w:rsid w:val="002A5F54"/>
    <w:rsid w:val="002C1BF9"/>
    <w:rsid w:val="002C3066"/>
    <w:rsid w:val="002F61D7"/>
    <w:rsid w:val="00323321"/>
    <w:rsid w:val="00331D94"/>
    <w:rsid w:val="00353352"/>
    <w:rsid w:val="00390AA1"/>
    <w:rsid w:val="003A3633"/>
    <w:rsid w:val="003C789F"/>
    <w:rsid w:val="003D28DE"/>
    <w:rsid w:val="003D53E3"/>
    <w:rsid w:val="003E60F7"/>
    <w:rsid w:val="00411CE3"/>
    <w:rsid w:val="00423BDE"/>
    <w:rsid w:val="004454F6"/>
    <w:rsid w:val="0044780E"/>
    <w:rsid w:val="00472B77"/>
    <w:rsid w:val="00473D1E"/>
    <w:rsid w:val="00474542"/>
    <w:rsid w:val="00485079"/>
    <w:rsid w:val="00497CA7"/>
    <w:rsid w:val="004C6E6D"/>
    <w:rsid w:val="004C72B5"/>
    <w:rsid w:val="004E13BD"/>
    <w:rsid w:val="004F06DF"/>
    <w:rsid w:val="00512BE8"/>
    <w:rsid w:val="00514C22"/>
    <w:rsid w:val="00515C69"/>
    <w:rsid w:val="00517C61"/>
    <w:rsid w:val="005216D5"/>
    <w:rsid w:val="005442A0"/>
    <w:rsid w:val="00551388"/>
    <w:rsid w:val="00581B6C"/>
    <w:rsid w:val="00582628"/>
    <w:rsid w:val="005A5485"/>
    <w:rsid w:val="005D0EA0"/>
    <w:rsid w:val="005E1C97"/>
    <w:rsid w:val="005E70D4"/>
    <w:rsid w:val="005F76DE"/>
    <w:rsid w:val="0066015A"/>
    <w:rsid w:val="00662E7B"/>
    <w:rsid w:val="006A0E56"/>
    <w:rsid w:val="006D13DA"/>
    <w:rsid w:val="006E6743"/>
    <w:rsid w:val="0075155D"/>
    <w:rsid w:val="00754294"/>
    <w:rsid w:val="00763B42"/>
    <w:rsid w:val="007A5A06"/>
    <w:rsid w:val="007D1241"/>
    <w:rsid w:val="007E5D6D"/>
    <w:rsid w:val="007F1F40"/>
    <w:rsid w:val="00812E6A"/>
    <w:rsid w:val="00824A28"/>
    <w:rsid w:val="008437C1"/>
    <w:rsid w:val="00864F7A"/>
    <w:rsid w:val="0086630B"/>
    <w:rsid w:val="008B5F60"/>
    <w:rsid w:val="008D21FD"/>
    <w:rsid w:val="008E3468"/>
    <w:rsid w:val="008E71CD"/>
    <w:rsid w:val="009864DA"/>
    <w:rsid w:val="009A573E"/>
    <w:rsid w:val="009A7311"/>
    <w:rsid w:val="009E35EE"/>
    <w:rsid w:val="009E3C02"/>
    <w:rsid w:val="009E3C4E"/>
    <w:rsid w:val="009E6E23"/>
    <w:rsid w:val="009F3E5C"/>
    <w:rsid w:val="00A0476B"/>
    <w:rsid w:val="00A31203"/>
    <w:rsid w:val="00A56607"/>
    <w:rsid w:val="00A57B77"/>
    <w:rsid w:val="00A63035"/>
    <w:rsid w:val="00A64F81"/>
    <w:rsid w:val="00A80A57"/>
    <w:rsid w:val="00AB3C01"/>
    <w:rsid w:val="00AD7E10"/>
    <w:rsid w:val="00B03493"/>
    <w:rsid w:val="00B10DA8"/>
    <w:rsid w:val="00B147F0"/>
    <w:rsid w:val="00B3359F"/>
    <w:rsid w:val="00B37C9F"/>
    <w:rsid w:val="00B43704"/>
    <w:rsid w:val="00B50B5F"/>
    <w:rsid w:val="00B51B5A"/>
    <w:rsid w:val="00B97F1A"/>
    <w:rsid w:val="00BA0B08"/>
    <w:rsid w:val="00BD6494"/>
    <w:rsid w:val="00C06BCB"/>
    <w:rsid w:val="00C353BE"/>
    <w:rsid w:val="00C54D39"/>
    <w:rsid w:val="00C578F5"/>
    <w:rsid w:val="00C61AC2"/>
    <w:rsid w:val="00C645DD"/>
    <w:rsid w:val="00C77E22"/>
    <w:rsid w:val="00CA1F50"/>
    <w:rsid w:val="00CB098A"/>
    <w:rsid w:val="00CC13FF"/>
    <w:rsid w:val="00CC503A"/>
    <w:rsid w:val="00CD2AE2"/>
    <w:rsid w:val="00CE0ACC"/>
    <w:rsid w:val="00D2655D"/>
    <w:rsid w:val="00D50FDA"/>
    <w:rsid w:val="00D75302"/>
    <w:rsid w:val="00D8621B"/>
    <w:rsid w:val="00DD3D2C"/>
    <w:rsid w:val="00E302E9"/>
    <w:rsid w:val="00E44575"/>
    <w:rsid w:val="00E47993"/>
    <w:rsid w:val="00E801F0"/>
    <w:rsid w:val="00E922C5"/>
    <w:rsid w:val="00EA2892"/>
    <w:rsid w:val="00EB364E"/>
    <w:rsid w:val="00EF4371"/>
    <w:rsid w:val="00F3787A"/>
    <w:rsid w:val="00F4465C"/>
    <w:rsid w:val="00F70975"/>
    <w:rsid w:val="00F77476"/>
    <w:rsid w:val="00F83D15"/>
    <w:rsid w:val="00F87D56"/>
    <w:rsid w:val="00FB1743"/>
    <w:rsid w:val="00FE5ECE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23D42"/>
  <w15:docId w15:val="{4C459FA1-CE00-41E2-83EF-3194B5CC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3FF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3FF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,Znak"/>
    <w:basedOn w:val="Normalny"/>
    <w:link w:val="TekstkomentarzaZnak"/>
    <w:uiPriority w:val="99"/>
    <w:unhideWhenUsed/>
    <w:rsid w:val="00CC1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,Znak Znak"/>
    <w:basedOn w:val="Domylnaczcionkaakapitu"/>
    <w:link w:val="Tekstkomentarza"/>
    <w:uiPriority w:val="99"/>
    <w:rsid w:val="00CC13F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3F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81B6C"/>
    <w:pPr>
      <w:spacing w:after="200" w:line="240" w:lineRule="auto"/>
    </w:pPr>
    <w:rPr>
      <w:rFonts w:cs="Times New Roman"/>
      <w:i/>
      <w:iCs/>
      <w:color w:val="44546A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8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D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8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15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4E13B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B08E2-7F68-4841-92E5-9E38A4804449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8db968a-dfc8-4812-98f1-61ef61c30ad0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F6A331-EF59-446D-B06B-1E068C46E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518DE-2988-43A3-B3A2-C0DAEFE94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Knyżewska</dc:creator>
  <cp:lastModifiedBy>Katarzyna Piwońska</cp:lastModifiedBy>
  <cp:revision>3</cp:revision>
  <dcterms:created xsi:type="dcterms:W3CDTF">2025-11-21T06:25:00Z</dcterms:created>
  <dcterms:modified xsi:type="dcterms:W3CDTF">2025-11-21T06:26:00Z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