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AC3BB" w14:textId="38DDF875" w:rsidR="000A5E2F" w:rsidRPr="000A5E2F" w:rsidRDefault="00367EC2" w:rsidP="000A5E2F">
      <w:pPr>
        <w:keepNext/>
        <w:spacing w:after="200" w:line="276" w:lineRule="auto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 xml:space="preserve">Załącznik </w:t>
      </w:r>
      <w:r w:rsidR="00FD678A">
        <w:rPr>
          <w:rFonts w:ascii="Arial" w:eastAsia="Calibri" w:hAnsi="Arial" w:cs="Arial"/>
          <w:b/>
          <w:color w:val="000000"/>
          <w:sz w:val="24"/>
          <w:szCs w:val="24"/>
        </w:rPr>
        <w:t>4</w:t>
      </w:r>
      <w:r w:rsidR="000A5E2F" w:rsidRPr="000A5E2F">
        <w:rPr>
          <w:rFonts w:ascii="Arial" w:eastAsia="Calibri" w:hAnsi="Arial" w:cs="Arial"/>
          <w:b/>
          <w:color w:val="000000"/>
          <w:sz w:val="24"/>
          <w:szCs w:val="24"/>
        </w:rPr>
        <w:t>.4. Wykaz dokumentów gromadzonych w celu potwierdzenia spełnienia zasady DNSH w całym cyklu życia projektu</w:t>
      </w:r>
    </w:p>
    <w:p w14:paraId="424392CF" w14:textId="77777777" w:rsidR="000A5E2F" w:rsidRPr="000A5E2F" w:rsidRDefault="000A5E2F" w:rsidP="000A5E2F">
      <w:pPr>
        <w:keepNext/>
        <w:spacing w:after="200" w:line="276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0A5E2F">
        <w:rPr>
          <w:rFonts w:ascii="Arial" w:eastAsia="Calibri" w:hAnsi="Arial" w:cs="Arial"/>
          <w:i/>
          <w:color w:val="000000"/>
          <w:sz w:val="20"/>
          <w:szCs w:val="20"/>
        </w:rPr>
        <w:t>Instrukcja:</w:t>
      </w:r>
    </w:p>
    <w:p w14:paraId="3563D9AE" w14:textId="77777777" w:rsidR="000A5E2F" w:rsidRPr="000A5E2F" w:rsidRDefault="000A5E2F" w:rsidP="000A5E2F">
      <w:pPr>
        <w:shd w:val="clear" w:color="auto" w:fill="FFFFFF"/>
        <w:spacing w:after="15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0A5E2F">
        <w:rPr>
          <w:rFonts w:ascii="Arial" w:eastAsia="Calibri" w:hAnsi="Arial" w:cs="Arial"/>
          <w:i/>
          <w:color w:val="000000"/>
          <w:sz w:val="20"/>
          <w:szCs w:val="20"/>
        </w:rPr>
        <w:t>Przykłady dowodów należy podać oddzielnie dla każdego celu środowiskowego zasady DNSH oraz na każdym etapie cyklu życia projektu tj.:</w:t>
      </w:r>
    </w:p>
    <w:p w14:paraId="52A2B0D1" w14:textId="77777777" w:rsidR="000A5E2F" w:rsidRPr="000A5E2F" w:rsidRDefault="000A5E2F" w:rsidP="000A5E2F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0A5E2F">
        <w:rPr>
          <w:rFonts w:ascii="Arial" w:eastAsia="Calibri" w:hAnsi="Arial" w:cs="Arial"/>
          <w:i/>
          <w:color w:val="000000"/>
          <w:sz w:val="20"/>
          <w:szCs w:val="20"/>
        </w:rPr>
        <w:t>przygotowania inwestycji,</w:t>
      </w:r>
    </w:p>
    <w:p w14:paraId="46661C24" w14:textId="77777777" w:rsidR="000A5E2F" w:rsidRPr="000A5E2F" w:rsidRDefault="000A5E2F" w:rsidP="000A5E2F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0A5E2F">
        <w:rPr>
          <w:rFonts w:ascii="Arial" w:eastAsia="Calibri" w:hAnsi="Arial" w:cs="Arial"/>
          <w:i/>
          <w:color w:val="000000"/>
          <w:sz w:val="20"/>
          <w:szCs w:val="20"/>
        </w:rPr>
        <w:t>realizacji inwestycji,</w:t>
      </w:r>
    </w:p>
    <w:p w14:paraId="56525F3A" w14:textId="77777777" w:rsidR="000A5E2F" w:rsidRPr="000A5E2F" w:rsidRDefault="000A5E2F" w:rsidP="000A5E2F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0A5E2F">
        <w:rPr>
          <w:rFonts w:ascii="Arial" w:eastAsia="Calibri" w:hAnsi="Arial" w:cs="Arial"/>
          <w:i/>
          <w:color w:val="000000"/>
          <w:sz w:val="20"/>
          <w:szCs w:val="20"/>
        </w:rPr>
        <w:t>eksploatacji inwestycji,</w:t>
      </w:r>
    </w:p>
    <w:p w14:paraId="311C1F38" w14:textId="77777777" w:rsidR="000A5E2F" w:rsidRDefault="000A5E2F" w:rsidP="000A5E2F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0A5E2F">
        <w:rPr>
          <w:rFonts w:ascii="Arial" w:eastAsia="Calibri" w:hAnsi="Arial" w:cs="Arial"/>
          <w:i/>
          <w:color w:val="000000"/>
          <w:sz w:val="20"/>
          <w:szCs w:val="20"/>
        </w:rPr>
        <w:t>zamknięcia/likwidacji inwestycji.</w:t>
      </w:r>
    </w:p>
    <w:p w14:paraId="1EE67772" w14:textId="77777777" w:rsidR="000A5E2F" w:rsidRPr="000A5E2F" w:rsidRDefault="000A5E2F" w:rsidP="000A5E2F">
      <w:pPr>
        <w:shd w:val="clear" w:color="auto" w:fill="FFFFFF"/>
        <w:spacing w:after="0" w:line="240" w:lineRule="auto"/>
        <w:ind w:left="426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</w:p>
    <w:p w14:paraId="0A810A90" w14:textId="77777777" w:rsidR="000A5E2F" w:rsidRPr="000A5E2F" w:rsidRDefault="000A5E2F" w:rsidP="000A5E2F">
      <w:pPr>
        <w:shd w:val="clear" w:color="auto" w:fill="FFFFFF"/>
        <w:spacing w:after="15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0A5E2F">
        <w:rPr>
          <w:rFonts w:ascii="Arial" w:eastAsia="Calibri" w:hAnsi="Arial" w:cs="Arial"/>
          <w:i/>
          <w:color w:val="000000"/>
          <w:sz w:val="20"/>
          <w:szCs w:val="20"/>
        </w:rPr>
        <w:t>Jednocześnie należy pamiętać, iż analiza zgodności z zasadą DNSH dotyczy całego zakresu przedsięwzięcia/projektu objętego wnioskiem, a nie tylko części, dla której planowane jest uzyskanie decyzji o środowiskowych uwarunkowaniach. Stąd przedstawione dowody dla poszczególnych celów powinny również uwzględniać cały zakres objęty wnioskiem o dofinansowanie – zarówno dla części infrastrukturalnej jak i zakupowej.</w:t>
      </w:r>
    </w:p>
    <w:p w14:paraId="137EE7FE" w14:textId="6F603E97" w:rsidR="000A5E2F" w:rsidRDefault="000A5E2F" w:rsidP="000A5E2F">
      <w:pPr>
        <w:shd w:val="clear" w:color="auto" w:fill="FFFFFF"/>
        <w:spacing w:after="15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0A5E2F">
        <w:rPr>
          <w:rFonts w:ascii="Arial" w:eastAsia="Calibri" w:hAnsi="Arial" w:cs="Arial"/>
          <w:i/>
          <w:color w:val="000000"/>
          <w:sz w:val="20"/>
          <w:szCs w:val="20"/>
        </w:rPr>
        <w:t>W przypadku powoływania się na istniejące wewnętrzne procedury/instrukcje/strategie</w:t>
      </w:r>
      <w:r>
        <w:rPr>
          <w:rFonts w:ascii="Arial" w:eastAsia="Calibri" w:hAnsi="Arial" w:cs="Arial"/>
          <w:i/>
          <w:color w:val="000000"/>
          <w:sz w:val="20"/>
          <w:szCs w:val="20"/>
        </w:rPr>
        <w:t>/polityki/regulaminy</w:t>
      </w:r>
      <w:r w:rsidRPr="000A5E2F">
        <w:rPr>
          <w:rFonts w:ascii="Arial" w:eastAsia="Calibri" w:hAnsi="Arial" w:cs="Arial"/>
          <w:i/>
          <w:color w:val="000000"/>
          <w:sz w:val="20"/>
          <w:szCs w:val="20"/>
        </w:rPr>
        <w:t>, należy także wskazać dokumenty potwierdzające ich stosowanie.</w:t>
      </w:r>
    </w:p>
    <w:p w14:paraId="5A4E0BA2" w14:textId="56235B93" w:rsidR="00D7353C" w:rsidRPr="000A5E2F" w:rsidRDefault="00D7353C" w:rsidP="000A5E2F">
      <w:pPr>
        <w:shd w:val="clear" w:color="auto" w:fill="FFFFFF"/>
        <w:spacing w:after="15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>
        <w:rPr>
          <w:rFonts w:ascii="Arial" w:eastAsia="Calibri" w:hAnsi="Arial" w:cs="Arial"/>
          <w:i/>
          <w:color w:val="000000"/>
          <w:sz w:val="20"/>
          <w:szCs w:val="20"/>
        </w:rPr>
        <w:t xml:space="preserve">Dodatkowe instrukcje do wypełnienia załącznika znajdują się na stronie internetowej CUPT: </w:t>
      </w:r>
      <w:hyperlink r:id="rId8" w:history="1">
        <w:r w:rsidRPr="002B3D30">
          <w:rPr>
            <w:rStyle w:val="Hipercze"/>
            <w:rFonts w:ascii="Arial" w:eastAsia="Calibri" w:hAnsi="Arial" w:cs="Arial"/>
            <w:i/>
            <w:sz w:val="20"/>
            <w:szCs w:val="20"/>
          </w:rPr>
          <w:t>https://www.cupt.gov.pl/strefa-beneficjenta/wdrazanie-projektow/ochrona-srodowiska/zasada-dnsh/?doing_wp_cron=1741599213.1409881114959716796875</w:t>
        </w:r>
      </w:hyperlink>
      <w:r>
        <w:rPr>
          <w:rFonts w:ascii="Arial" w:eastAsia="Calibri" w:hAnsi="Arial" w:cs="Arial"/>
          <w:i/>
          <w:color w:val="000000"/>
          <w:sz w:val="20"/>
          <w:szCs w:val="20"/>
        </w:rPr>
        <w:t xml:space="preserve"> </w:t>
      </w:r>
    </w:p>
    <w:p w14:paraId="0696BF2A" w14:textId="77777777" w:rsidR="000A5E2F" w:rsidRPr="000A5E2F" w:rsidRDefault="000A5E2F" w:rsidP="000A5E2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0A5E2F">
        <w:rPr>
          <w:rFonts w:ascii="Arial" w:eastAsia="Calibri" w:hAnsi="Arial" w:cs="Arial"/>
          <w:i/>
          <w:color w:val="000000"/>
          <w:sz w:val="20"/>
          <w:szCs w:val="20"/>
        </w:rPr>
        <w:t>Ponadto należy mieć na uwadze, ze pomocne może okazać się wyznaczenie w swoich strukturach osoby odpowiedzialnej za monitorowanie wdrażania projektu oraz zbierania dowodów potwierdzających zgodność z zasadą DNSH w cyklu życia projektu</w:t>
      </w:r>
      <w:r>
        <w:rPr>
          <w:rFonts w:ascii="Arial" w:eastAsia="Calibri" w:hAnsi="Arial" w:cs="Arial"/>
          <w:i/>
          <w:color w:val="000000"/>
          <w:sz w:val="20"/>
          <w:szCs w:val="20"/>
        </w:rPr>
        <w:t>.</w:t>
      </w:r>
    </w:p>
    <w:p w14:paraId="60305119" w14:textId="77777777" w:rsidR="000A5E2F" w:rsidRPr="000A5E2F" w:rsidRDefault="000A5E2F" w:rsidP="000A5E2F">
      <w:pPr>
        <w:keepNext/>
        <w:spacing w:after="200" w:line="276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6662"/>
      </w:tblGrid>
      <w:tr w:rsidR="000A5E2F" w:rsidRPr="000A5E2F" w14:paraId="0E7940E7" w14:textId="77777777" w:rsidTr="00021886">
        <w:trPr>
          <w:trHeight w:val="99"/>
        </w:trPr>
        <w:tc>
          <w:tcPr>
            <w:tcW w:w="2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A417AE" w14:textId="77777777" w:rsidR="000A5E2F" w:rsidRPr="000A5E2F" w:rsidRDefault="000A5E2F" w:rsidP="000A5E2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kern w:val="20"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bCs/>
                <w:kern w:val="20"/>
                <w:sz w:val="20"/>
                <w:szCs w:val="20"/>
              </w:rPr>
              <w:t>Cel środowiskowy</w:t>
            </w:r>
          </w:p>
        </w:tc>
        <w:tc>
          <w:tcPr>
            <w:tcW w:w="66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2D41C2" w14:textId="77777777" w:rsidR="000A5E2F" w:rsidRPr="000A5E2F" w:rsidRDefault="000A5E2F" w:rsidP="000A5E2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bCs/>
                <w:kern w:val="20"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bCs/>
                <w:kern w:val="20"/>
                <w:sz w:val="20"/>
                <w:szCs w:val="20"/>
              </w:rPr>
              <w:t>Dowody potwierdzające zgodność z danym celem środowiskowym na etapie:</w:t>
            </w:r>
          </w:p>
          <w:p w14:paraId="05407743" w14:textId="77777777" w:rsidR="000A5E2F" w:rsidRPr="000A5E2F" w:rsidRDefault="000A5E2F" w:rsidP="000A5E2F">
            <w:pPr>
              <w:numPr>
                <w:ilvl w:val="0"/>
                <w:numId w:val="2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ind w:left="120" w:hanging="142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>przygotowania inwestycji</w:t>
            </w:r>
          </w:p>
          <w:p w14:paraId="152BF945" w14:textId="77777777" w:rsidR="000A5E2F" w:rsidRPr="000A5E2F" w:rsidRDefault="000A5E2F" w:rsidP="000A5E2F">
            <w:pPr>
              <w:numPr>
                <w:ilvl w:val="0"/>
                <w:numId w:val="2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ind w:left="120" w:hanging="142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>realizacji inwestycji</w:t>
            </w:r>
          </w:p>
          <w:p w14:paraId="53067AD2" w14:textId="77777777" w:rsidR="000A5E2F" w:rsidRPr="000A5E2F" w:rsidRDefault="000A5E2F" w:rsidP="000A5E2F">
            <w:pPr>
              <w:numPr>
                <w:ilvl w:val="0"/>
                <w:numId w:val="2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ind w:left="120" w:hanging="142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>eksploatacji inwestycji</w:t>
            </w:r>
          </w:p>
          <w:p w14:paraId="3AA2B151" w14:textId="77777777" w:rsidR="000A5E2F" w:rsidRPr="000A5E2F" w:rsidRDefault="000A5E2F" w:rsidP="000A5E2F">
            <w:pPr>
              <w:numPr>
                <w:ilvl w:val="0"/>
                <w:numId w:val="2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ind w:left="120" w:hanging="142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>zamknięcia inwestycji</w:t>
            </w:r>
          </w:p>
        </w:tc>
      </w:tr>
      <w:tr w:rsidR="000A5E2F" w:rsidRPr="000A5E2F" w14:paraId="7D76AF0D" w14:textId="77777777" w:rsidTr="00021886">
        <w:trPr>
          <w:trHeight w:val="99"/>
        </w:trPr>
        <w:tc>
          <w:tcPr>
            <w:tcW w:w="2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BB948A" w14:textId="77777777" w:rsidR="000A5E2F" w:rsidRPr="000A5E2F" w:rsidRDefault="000A5E2F" w:rsidP="000A5E2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276" w:lineRule="auto"/>
              <w:rPr>
                <w:rFonts w:ascii="Arial" w:eastAsia="Calibri" w:hAnsi="Arial" w:cs="Arial"/>
                <w:kern w:val="20"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kern w:val="20"/>
                <w:sz w:val="20"/>
                <w:szCs w:val="20"/>
              </w:rPr>
              <w:t xml:space="preserve">Łagodzenie zmian klimatu </w:t>
            </w:r>
          </w:p>
        </w:tc>
        <w:tc>
          <w:tcPr>
            <w:tcW w:w="66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3E5BEF" w14:textId="77777777" w:rsidR="000A5E2F" w:rsidRPr="000A5E2F" w:rsidRDefault="000A5E2F" w:rsidP="000A5E2F">
            <w:p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>Etap przygotowania inwestycji</w:t>
            </w:r>
          </w:p>
          <w:p w14:paraId="2A59A596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4C322317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A78FAA7" w14:textId="77777777" w:rsidR="000A5E2F" w:rsidRPr="000A5E2F" w:rsidRDefault="000A5E2F" w:rsidP="000A5E2F">
            <w:p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>Etap realizacji inwestycji</w:t>
            </w:r>
          </w:p>
          <w:p w14:paraId="4E34B594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5726D198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743A477" w14:textId="77777777" w:rsidR="000A5E2F" w:rsidRPr="000A5E2F" w:rsidRDefault="000A5E2F" w:rsidP="000A5E2F">
            <w:p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9092074" w14:textId="77777777" w:rsidR="000A5E2F" w:rsidRPr="000A5E2F" w:rsidRDefault="000A5E2F" w:rsidP="000A5E2F">
            <w:p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>Etap eksploatacji inwestycji</w:t>
            </w:r>
          </w:p>
          <w:p w14:paraId="7E2ED6F5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65F96685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BDEDD5A" w14:textId="77777777" w:rsidR="000A5E2F" w:rsidRPr="000A5E2F" w:rsidRDefault="000A5E2F" w:rsidP="000A5E2F">
            <w:p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FDE81CA" w14:textId="77777777" w:rsidR="000A5E2F" w:rsidRPr="000A5E2F" w:rsidRDefault="000A5E2F" w:rsidP="000A5E2F">
            <w:p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>Etap zamknięcia inwestycji</w:t>
            </w:r>
          </w:p>
          <w:p w14:paraId="3625EFC9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686CBDD8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EBC00C7" w14:textId="77777777" w:rsidR="000A5E2F" w:rsidRPr="000A5E2F" w:rsidRDefault="000A5E2F" w:rsidP="000A5E2F">
            <w:p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Segoe UI" w:eastAsia="Calibri" w:hAnsi="Segoe UI" w:cs="Segoe UI"/>
                <w:sz w:val="21"/>
                <w:szCs w:val="21"/>
              </w:rPr>
            </w:pPr>
          </w:p>
        </w:tc>
      </w:tr>
      <w:tr w:rsidR="000A5E2F" w:rsidRPr="000A5E2F" w14:paraId="36D96AA8" w14:textId="77777777" w:rsidTr="00021886">
        <w:trPr>
          <w:trHeight w:val="465"/>
        </w:trPr>
        <w:tc>
          <w:tcPr>
            <w:tcW w:w="2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2680FB" w14:textId="77777777" w:rsidR="000A5E2F" w:rsidRPr="000A5E2F" w:rsidRDefault="000A5E2F" w:rsidP="000A5E2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276" w:lineRule="auto"/>
              <w:rPr>
                <w:rFonts w:ascii="Arial" w:eastAsia="Calibri" w:hAnsi="Arial" w:cs="Arial"/>
                <w:kern w:val="20"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kern w:val="20"/>
                <w:sz w:val="20"/>
                <w:szCs w:val="20"/>
              </w:rPr>
              <w:t xml:space="preserve">Adaptacja do zmian klimatu </w:t>
            </w:r>
          </w:p>
        </w:tc>
        <w:tc>
          <w:tcPr>
            <w:tcW w:w="66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2EEF61" w14:textId="77777777" w:rsidR="000A5E2F" w:rsidRPr="000A5E2F" w:rsidRDefault="000A5E2F" w:rsidP="000A5E2F">
            <w:p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>Etap przygotowania inwestycji</w:t>
            </w:r>
          </w:p>
          <w:p w14:paraId="78A2400A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037FBDBE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69ECA1C" w14:textId="77777777" w:rsidR="000A5E2F" w:rsidRPr="000A5E2F" w:rsidRDefault="000A5E2F" w:rsidP="000A5E2F">
            <w:p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>Etap realizacji inwestycji</w:t>
            </w:r>
          </w:p>
          <w:p w14:paraId="24BC74D5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6CDACEFE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143C848" w14:textId="77777777" w:rsidR="000A5E2F" w:rsidRPr="000A5E2F" w:rsidRDefault="000A5E2F" w:rsidP="000A5E2F">
            <w:p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0673C1C" w14:textId="77777777" w:rsidR="000A5E2F" w:rsidRPr="000A5E2F" w:rsidRDefault="000A5E2F" w:rsidP="000A5E2F">
            <w:p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>Etap eksploatacji inwestycji</w:t>
            </w:r>
          </w:p>
          <w:p w14:paraId="5379E2BA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05FBCA46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78B8499" w14:textId="77777777" w:rsidR="000A5E2F" w:rsidRPr="000A5E2F" w:rsidRDefault="000A5E2F" w:rsidP="000A5E2F">
            <w:p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E6A98A8" w14:textId="77777777" w:rsidR="000A5E2F" w:rsidRPr="000A5E2F" w:rsidRDefault="000A5E2F" w:rsidP="000A5E2F">
            <w:p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>Etap zamknięcia inwestycji</w:t>
            </w:r>
          </w:p>
          <w:p w14:paraId="4A6F2BEA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25F48368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061E6A1" w14:textId="77777777" w:rsidR="000A5E2F" w:rsidRPr="000A5E2F" w:rsidRDefault="000A5E2F" w:rsidP="000A5E2F">
            <w:pPr>
              <w:numPr>
                <w:ilvl w:val="0"/>
                <w:numId w:val="4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ind w:left="397" w:hanging="283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A5E2F" w:rsidRPr="000A5E2F" w14:paraId="79825F7A" w14:textId="77777777" w:rsidTr="00021886">
        <w:trPr>
          <w:trHeight w:val="468"/>
        </w:trPr>
        <w:tc>
          <w:tcPr>
            <w:tcW w:w="2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D8366" w14:textId="77777777" w:rsidR="000A5E2F" w:rsidRPr="000A5E2F" w:rsidRDefault="000A5E2F" w:rsidP="000A5E2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276" w:lineRule="auto"/>
              <w:rPr>
                <w:rFonts w:ascii="Arial" w:eastAsia="Calibri" w:hAnsi="Arial" w:cs="Arial"/>
                <w:kern w:val="20"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kern w:val="20"/>
                <w:sz w:val="20"/>
                <w:szCs w:val="20"/>
              </w:rPr>
              <w:lastRenderedPageBreak/>
              <w:t xml:space="preserve">Odpowiednie użytkowanie i ochrona zasobów wodnych i morskich </w:t>
            </w:r>
          </w:p>
        </w:tc>
        <w:tc>
          <w:tcPr>
            <w:tcW w:w="66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06CE20" w14:textId="77777777" w:rsidR="000A5E2F" w:rsidRPr="000A5E2F" w:rsidRDefault="000A5E2F" w:rsidP="000A5E2F">
            <w:p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>Etap przygotowania inwestycji</w:t>
            </w:r>
          </w:p>
          <w:p w14:paraId="0E1E74F3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41794127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3C55BD1" w14:textId="77777777" w:rsidR="000A5E2F" w:rsidRPr="000A5E2F" w:rsidRDefault="000A5E2F" w:rsidP="000A5E2F">
            <w:p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>Etap realizacji inwestycji</w:t>
            </w:r>
          </w:p>
          <w:p w14:paraId="25605B49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7C9ACABF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960E950" w14:textId="77777777" w:rsidR="000A5E2F" w:rsidRPr="000A5E2F" w:rsidRDefault="000A5E2F" w:rsidP="000A5E2F">
            <w:p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5E37980" w14:textId="77777777" w:rsidR="000A5E2F" w:rsidRPr="000A5E2F" w:rsidRDefault="000A5E2F" w:rsidP="000A5E2F">
            <w:p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>Etap eksploatacji inwestycji</w:t>
            </w:r>
          </w:p>
          <w:p w14:paraId="32B922BB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037623E6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64BD85D" w14:textId="77777777" w:rsidR="000A5E2F" w:rsidRPr="000A5E2F" w:rsidRDefault="000A5E2F" w:rsidP="000A5E2F">
            <w:p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6B84F44" w14:textId="77777777" w:rsidR="000A5E2F" w:rsidRPr="000A5E2F" w:rsidRDefault="000A5E2F" w:rsidP="000A5E2F">
            <w:p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>Etap zamknięcia inwestycji</w:t>
            </w:r>
          </w:p>
          <w:p w14:paraId="67C59142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21627B9A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A2C88A1" w14:textId="77777777" w:rsidR="000A5E2F" w:rsidRPr="000A5E2F" w:rsidRDefault="000A5E2F" w:rsidP="000A5E2F">
            <w:pPr>
              <w:numPr>
                <w:ilvl w:val="0"/>
                <w:numId w:val="3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ind w:left="262" w:hanging="142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A5E2F" w:rsidRPr="000A5E2F" w14:paraId="2CC97A1B" w14:textId="77777777" w:rsidTr="00021886">
        <w:trPr>
          <w:trHeight w:val="246"/>
        </w:trPr>
        <w:tc>
          <w:tcPr>
            <w:tcW w:w="2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95C71B" w14:textId="77777777" w:rsidR="000A5E2F" w:rsidRPr="000A5E2F" w:rsidRDefault="000A5E2F" w:rsidP="000A5E2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276" w:lineRule="auto"/>
              <w:rPr>
                <w:rFonts w:ascii="Arial" w:eastAsia="Calibri" w:hAnsi="Arial" w:cs="Arial"/>
                <w:kern w:val="20"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kern w:val="20"/>
                <w:sz w:val="20"/>
                <w:szCs w:val="20"/>
              </w:rPr>
              <w:t xml:space="preserve">Gospodarka o obiegu zamkniętym, w tym zapobieganie powstawaniu odpadów i recykling </w:t>
            </w:r>
          </w:p>
        </w:tc>
        <w:tc>
          <w:tcPr>
            <w:tcW w:w="66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040CFC" w14:textId="77777777" w:rsidR="000A5E2F" w:rsidRPr="000A5E2F" w:rsidRDefault="000A5E2F" w:rsidP="000A5E2F">
            <w:p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>Etap przygotowania inwestycji</w:t>
            </w:r>
          </w:p>
          <w:p w14:paraId="1072DF8A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21F66942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530BE54" w14:textId="77777777" w:rsidR="000A5E2F" w:rsidRPr="000A5E2F" w:rsidRDefault="000A5E2F" w:rsidP="000A5E2F">
            <w:p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>Etap realizacji inwestycji</w:t>
            </w:r>
          </w:p>
          <w:p w14:paraId="3A025C94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07A67F39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96B5EF0" w14:textId="77777777" w:rsidR="000A5E2F" w:rsidRPr="000A5E2F" w:rsidRDefault="000A5E2F" w:rsidP="000A5E2F">
            <w:p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725DDA0" w14:textId="77777777" w:rsidR="000A5E2F" w:rsidRPr="000A5E2F" w:rsidRDefault="000A5E2F" w:rsidP="000A5E2F">
            <w:p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>Etap eksploatacji inwestycji</w:t>
            </w:r>
          </w:p>
          <w:p w14:paraId="12B4250F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23FE7370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39F51FF" w14:textId="77777777" w:rsidR="000A5E2F" w:rsidRPr="000A5E2F" w:rsidRDefault="000A5E2F" w:rsidP="000A5E2F">
            <w:p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2199A53" w14:textId="77777777" w:rsidR="000A5E2F" w:rsidRPr="000A5E2F" w:rsidRDefault="000A5E2F" w:rsidP="000A5E2F">
            <w:p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>Etap zamknięcia inwestycji</w:t>
            </w:r>
          </w:p>
          <w:p w14:paraId="6B423133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65666391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4069D33" w14:textId="77777777" w:rsidR="000A5E2F" w:rsidRPr="000A5E2F" w:rsidRDefault="000A5E2F" w:rsidP="000A5E2F">
            <w:pPr>
              <w:numPr>
                <w:ilvl w:val="0"/>
                <w:numId w:val="3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ind w:left="262" w:hanging="142"/>
              <w:contextualSpacing/>
              <w:jc w:val="both"/>
              <w:rPr>
                <w:rFonts w:ascii="Arial" w:eastAsia="Calibri" w:hAnsi="Arial" w:cs="Arial"/>
                <w:kern w:val="20"/>
                <w:sz w:val="20"/>
                <w:szCs w:val="20"/>
              </w:rPr>
            </w:pPr>
          </w:p>
        </w:tc>
      </w:tr>
      <w:tr w:rsidR="000A5E2F" w:rsidRPr="000A5E2F" w14:paraId="2A13F867" w14:textId="77777777" w:rsidTr="00021886">
        <w:trPr>
          <w:trHeight w:val="408"/>
        </w:trPr>
        <w:tc>
          <w:tcPr>
            <w:tcW w:w="2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5E29B6" w14:textId="77777777" w:rsidR="000A5E2F" w:rsidRPr="000A5E2F" w:rsidRDefault="000A5E2F" w:rsidP="000A5E2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276" w:lineRule="auto"/>
              <w:rPr>
                <w:rFonts w:ascii="Arial" w:eastAsia="Calibri" w:hAnsi="Arial" w:cs="Arial"/>
                <w:kern w:val="20"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kern w:val="20"/>
                <w:sz w:val="20"/>
                <w:szCs w:val="20"/>
              </w:rPr>
              <w:t xml:space="preserve">Zapobieganie i kontrola zanieczyszczeń powietrza, wody lub ziemi </w:t>
            </w:r>
          </w:p>
        </w:tc>
        <w:tc>
          <w:tcPr>
            <w:tcW w:w="66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730508" w14:textId="77777777" w:rsidR="000A5E2F" w:rsidRPr="000A5E2F" w:rsidRDefault="000A5E2F" w:rsidP="000A5E2F">
            <w:p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>Etap przygotowania inwestycji</w:t>
            </w:r>
          </w:p>
          <w:p w14:paraId="5A94DC8C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1BDDBC21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4870C97" w14:textId="77777777" w:rsidR="000A5E2F" w:rsidRPr="000A5E2F" w:rsidRDefault="000A5E2F" w:rsidP="000A5E2F">
            <w:p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>Etap realizacji inwestycji</w:t>
            </w:r>
          </w:p>
          <w:p w14:paraId="6BFAC516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0E67BABB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C735467" w14:textId="77777777" w:rsidR="000A5E2F" w:rsidRPr="000A5E2F" w:rsidRDefault="000A5E2F" w:rsidP="000A5E2F">
            <w:p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F79BD4C" w14:textId="77777777" w:rsidR="000A5E2F" w:rsidRPr="000A5E2F" w:rsidRDefault="000A5E2F" w:rsidP="000A5E2F">
            <w:p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>Etap eksploatacji inwestycji</w:t>
            </w:r>
          </w:p>
          <w:p w14:paraId="6C5FEA31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36A854FC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2D112B2" w14:textId="77777777" w:rsidR="000A5E2F" w:rsidRPr="000A5E2F" w:rsidRDefault="000A5E2F" w:rsidP="000A5E2F">
            <w:p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9C73DFC" w14:textId="77777777" w:rsidR="000A5E2F" w:rsidRPr="000A5E2F" w:rsidRDefault="000A5E2F" w:rsidP="000A5E2F">
            <w:p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>Etap zamknięcia inwestycji</w:t>
            </w:r>
          </w:p>
          <w:p w14:paraId="4BA1C82F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18899289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0C754FA" w14:textId="77777777" w:rsidR="000A5E2F" w:rsidRPr="000A5E2F" w:rsidRDefault="000A5E2F" w:rsidP="000A5E2F">
            <w:pPr>
              <w:numPr>
                <w:ilvl w:val="0"/>
                <w:numId w:val="3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ind w:left="262" w:hanging="142"/>
              <w:contextualSpacing/>
              <w:jc w:val="both"/>
              <w:rPr>
                <w:rFonts w:ascii="Arial" w:eastAsia="Calibri" w:hAnsi="Arial" w:cs="Arial"/>
                <w:kern w:val="20"/>
                <w:sz w:val="20"/>
                <w:szCs w:val="20"/>
              </w:rPr>
            </w:pPr>
          </w:p>
        </w:tc>
      </w:tr>
      <w:tr w:rsidR="000A5E2F" w:rsidRPr="000A5E2F" w14:paraId="11C6DE1B" w14:textId="77777777" w:rsidTr="00021886">
        <w:trPr>
          <w:trHeight w:val="408"/>
        </w:trPr>
        <w:tc>
          <w:tcPr>
            <w:tcW w:w="286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2D4B60" w14:textId="77777777" w:rsidR="000A5E2F" w:rsidRPr="000A5E2F" w:rsidRDefault="000A5E2F" w:rsidP="000A5E2F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276" w:lineRule="auto"/>
              <w:rPr>
                <w:rFonts w:ascii="Arial" w:eastAsia="Calibri" w:hAnsi="Arial" w:cs="Arial"/>
                <w:kern w:val="20"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kern w:val="20"/>
                <w:sz w:val="20"/>
                <w:szCs w:val="20"/>
              </w:rPr>
              <w:lastRenderedPageBreak/>
              <w:t>Ochrona i odbudowa bioróżnorodności i ekosystemów</w:t>
            </w:r>
          </w:p>
        </w:tc>
        <w:tc>
          <w:tcPr>
            <w:tcW w:w="66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B19869" w14:textId="77777777" w:rsidR="000A5E2F" w:rsidRPr="000A5E2F" w:rsidRDefault="000A5E2F" w:rsidP="000A5E2F">
            <w:p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>Etap przygotowania inwestycji</w:t>
            </w:r>
          </w:p>
          <w:p w14:paraId="7F30DB9E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106636C2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C4F7BC8" w14:textId="77777777" w:rsidR="000A5E2F" w:rsidRPr="000A5E2F" w:rsidRDefault="000A5E2F" w:rsidP="000A5E2F">
            <w:p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>Etap realizacji inwestycji</w:t>
            </w:r>
          </w:p>
          <w:p w14:paraId="504C7030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1F78B4AF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4B86FD8" w14:textId="77777777" w:rsidR="000A5E2F" w:rsidRPr="000A5E2F" w:rsidRDefault="000A5E2F" w:rsidP="000A5E2F">
            <w:p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2A79C3D" w14:textId="77777777" w:rsidR="000A5E2F" w:rsidRPr="000A5E2F" w:rsidRDefault="000A5E2F" w:rsidP="000A5E2F">
            <w:p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>Etap eksploatacji inwestycji</w:t>
            </w:r>
          </w:p>
          <w:p w14:paraId="5321CA38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52579C10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60AE3DD" w14:textId="77777777" w:rsidR="000A5E2F" w:rsidRPr="000A5E2F" w:rsidRDefault="000A5E2F" w:rsidP="000A5E2F">
            <w:p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AD444CA" w14:textId="77777777" w:rsidR="000A5E2F" w:rsidRPr="000A5E2F" w:rsidRDefault="000A5E2F" w:rsidP="000A5E2F">
            <w:p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>Etap zamknięcia inwestycji</w:t>
            </w:r>
          </w:p>
          <w:p w14:paraId="6C5FD95D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A5E2F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3422B8DA" w14:textId="77777777" w:rsidR="000A5E2F" w:rsidRPr="000A5E2F" w:rsidRDefault="000A5E2F" w:rsidP="000A5E2F">
            <w:pPr>
              <w:numPr>
                <w:ilvl w:val="0"/>
                <w:numId w:val="5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31A449C" w14:textId="77777777" w:rsidR="000A5E2F" w:rsidRPr="000A5E2F" w:rsidRDefault="000A5E2F" w:rsidP="000A5E2F">
            <w:pPr>
              <w:numPr>
                <w:ilvl w:val="0"/>
                <w:numId w:val="3"/>
              </w:numPr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ind w:left="262" w:hanging="142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15436596" w14:textId="77777777" w:rsidR="000A5E2F" w:rsidRPr="000A5E2F" w:rsidRDefault="000A5E2F" w:rsidP="000A5E2F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Calibri" w:hAnsi="Arial" w:cs="Arial"/>
          <w:kern w:val="20"/>
          <w:sz w:val="18"/>
          <w:szCs w:val="18"/>
          <w:lang w:val="x-none"/>
        </w:rPr>
      </w:pPr>
    </w:p>
    <w:p w14:paraId="559CF2AC" w14:textId="77777777" w:rsidR="00CF378D" w:rsidRDefault="00CF378D"/>
    <w:sectPr w:rsidR="00CF3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3307"/>
    <w:multiLevelType w:val="hybridMultilevel"/>
    <w:tmpl w:val="76A88B20"/>
    <w:lvl w:ilvl="0" w:tplc="89F4D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E4AB2"/>
    <w:multiLevelType w:val="multilevel"/>
    <w:tmpl w:val="9F02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138D8"/>
    <w:multiLevelType w:val="hybridMultilevel"/>
    <w:tmpl w:val="D1E82D72"/>
    <w:lvl w:ilvl="0" w:tplc="982EB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30303"/>
    <w:multiLevelType w:val="hybridMultilevel"/>
    <w:tmpl w:val="5246C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A2598"/>
    <w:multiLevelType w:val="hybridMultilevel"/>
    <w:tmpl w:val="E9DEA28C"/>
    <w:lvl w:ilvl="0" w:tplc="A04E7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405401">
    <w:abstractNumId w:val="1"/>
  </w:num>
  <w:num w:numId="2" w16cid:durableId="662971758">
    <w:abstractNumId w:val="3"/>
  </w:num>
  <w:num w:numId="3" w16cid:durableId="629671737">
    <w:abstractNumId w:val="2"/>
  </w:num>
  <w:num w:numId="4" w16cid:durableId="404957937">
    <w:abstractNumId w:val="4"/>
  </w:num>
  <w:num w:numId="5" w16cid:durableId="2037542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72B"/>
    <w:rsid w:val="0001459E"/>
    <w:rsid w:val="00087929"/>
    <w:rsid w:val="000A5E2F"/>
    <w:rsid w:val="001F2FC2"/>
    <w:rsid w:val="00367EC2"/>
    <w:rsid w:val="003C6D23"/>
    <w:rsid w:val="00820363"/>
    <w:rsid w:val="00836622"/>
    <w:rsid w:val="00A71640"/>
    <w:rsid w:val="00CF378D"/>
    <w:rsid w:val="00D2072B"/>
    <w:rsid w:val="00D7353C"/>
    <w:rsid w:val="00FD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57EA"/>
  <w15:chartTrackingRefBased/>
  <w15:docId w15:val="{81F2D362-05B3-412B-B8A8-6370DBC9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E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5E2F"/>
    <w:rPr>
      <w:sz w:val="20"/>
      <w:szCs w:val="20"/>
    </w:rPr>
  </w:style>
  <w:style w:type="character" w:styleId="Odwoaniedokomentarza">
    <w:name w:val="annotation reference"/>
    <w:semiHidden/>
    <w:rsid w:val="000A5E2F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E2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735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pt.gov.pl/strefa-beneficjenta/wdrazanie-projektow/ochrona-srodowiska/zasada-dnsh/?doing_wp_cron=1741599213.140988111495971679687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010FAC-86FF-42B3-8257-F5223BF69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E87BC6-3B9B-4756-9A11-1795C45F30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374B8A-BC04-4545-B849-6653DA22F7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386</Words>
  <Characters>2471</Characters>
  <Application>Microsoft Office Word</Application>
  <DocSecurity>0</DocSecurity>
  <Lines>41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cupt.local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Kozyra</dc:creator>
  <cp:keywords/>
  <dc:description/>
  <cp:lastModifiedBy>Monika Krystkiewicz</cp:lastModifiedBy>
  <cp:revision>6</cp:revision>
  <dcterms:created xsi:type="dcterms:W3CDTF">2025-03-10T09:33:00Z</dcterms:created>
  <dcterms:modified xsi:type="dcterms:W3CDTF">2026-01-07T09:21:00Z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0x010100B06D64D2A95D894D936889C9D96A78E7</vt:lpwstr>
  </property>
</Properties>
</file>