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5DBAE" w14:textId="1E81A79C" w:rsidR="005D2C77" w:rsidRPr="005449FF" w:rsidRDefault="005449FF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5449FF">
        <w:rPr>
          <w:rFonts w:asciiTheme="minorHAnsi" w:hAnsiTheme="minorHAnsi" w:cstheme="minorHAnsi"/>
          <w:b/>
          <w:sz w:val="28"/>
          <w:szCs w:val="28"/>
        </w:rPr>
        <w:t xml:space="preserve">Zalecenia do sporządzenia sprawozdania </w:t>
      </w:r>
      <w:r w:rsidRPr="005449F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 xml:space="preserve">potwierdzającego realizację </w:t>
      </w:r>
      <w:r w:rsidR="00E478B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>projektu</w:t>
      </w:r>
      <w:r w:rsidRPr="005449F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 xml:space="preserve"> zgodnie z zasadą „nie czyń poważnych szkód”, o którym mowa w p</w:t>
      </w:r>
      <w:r w:rsidRPr="005449FF">
        <w:rPr>
          <w:rFonts w:asciiTheme="minorHAnsi" w:hAnsiTheme="minorHAnsi" w:cstheme="minorHAnsi"/>
          <w:b/>
          <w:sz w:val="28"/>
          <w:szCs w:val="28"/>
        </w:rPr>
        <w:t xml:space="preserve">ar 4c Umowy </w:t>
      </w:r>
      <w:r w:rsidR="003C3290">
        <w:rPr>
          <w:rFonts w:asciiTheme="minorHAnsi" w:hAnsiTheme="minorHAnsi" w:cstheme="minorHAnsi"/>
          <w:b/>
          <w:sz w:val="28"/>
          <w:szCs w:val="28"/>
        </w:rPr>
        <w:t>o Dofinansowanie FENIKS (</w:t>
      </w:r>
      <w:proofErr w:type="spellStart"/>
      <w:r w:rsidR="003C3290">
        <w:rPr>
          <w:rFonts w:asciiTheme="minorHAnsi" w:hAnsiTheme="minorHAnsi" w:cstheme="minorHAnsi"/>
          <w:b/>
          <w:sz w:val="28"/>
          <w:szCs w:val="28"/>
        </w:rPr>
        <w:t>UoD</w:t>
      </w:r>
      <w:proofErr w:type="spellEnd"/>
      <w:r w:rsidR="003C3290">
        <w:rPr>
          <w:rFonts w:asciiTheme="minorHAnsi" w:hAnsiTheme="minorHAnsi" w:cstheme="minorHAnsi"/>
          <w:b/>
          <w:sz w:val="28"/>
          <w:szCs w:val="28"/>
        </w:rPr>
        <w:t>)</w:t>
      </w:r>
    </w:p>
    <w:p w14:paraId="779CABF0" w14:textId="64931E6C" w:rsidR="005449FF" w:rsidRDefault="005449FF">
      <w:pPr>
        <w:rPr>
          <w:rFonts w:asciiTheme="minorHAnsi" w:hAnsiTheme="minorHAnsi" w:cstheme="minorHAnsi"/>
        </w:rPr>
      </w:pPr>
    </w:p>
    <w:p w14:paraId="4BEC5A19" w14:textId="77777777" w:rsidR="005E3542" w:rsidRPr="00924EDE" w:rsidRDefault="005449FF" w:rsidP="00924EDE">
      <w:pPr>
        <w:jc w:val="both"/>
        <w:rPr>
          <w:rFonts w:asciiTheme="minorHAnsi" w:hAnsiTheme="minorHAnsi" w:cstheme="minorHAnsi"/>
          <w:sz w:val="22"/>
          <w:szCs w:val="22"/>
        </w:rPr>
      </w:pPr>
      <w:r w:rsidRPr="00924EDE">
        <w:rPr>
          <w:rFonts w:asciiTheme="minorHAnsi" w:hAnsiTheme="minorHAnsi" w:cstheme="minorHAnsi"/>
          <w:sz w:val="22"/>
          <w:szCs w:val="22"/>
        </w:rPr>
        <w:t xml:space="preserve">Sprawozdanie jest w pierwszej kolejności </w:t>
      </w:r>
      <w:r w:rsidR="003324F0" w:rsidRPr="00924EDE">
        <w:rPr>
          <w:rFonts w:asciiTheme="minorHAnsi" w:hAnsiTheme="minorHAnsi" w:cstheme="minorHAnsi"/>
          <w:sz w:val="22"/>
          <w:szCs w:val="22"/>
        </w:rPr>
        <w:t>zbiorem dowodów</w:t>
      </w:r>
      <w:r w:rsidRPr="00924EDE">
        <w:rPr>
          <w:rFonts w:asciiTheme="minorHAnsi" w:hAnsiTheme="minorHAnsi" w:cstheme="minorHAnsi"/>
          <w:sz w:val="22"/>
          <w:szCs w:val="22"/>
        </w:rPr>
        <w:t xml:space="preserve"> dla </w:t>
      </w:r>
      <w:r w:rsidR="003324F0" w:rsidRPr="00924EDE">
        <w:rPr>
          <w:rFonts w:asciiTheme="minorHAnsi" w:hAnsiTheme="minorHAnsi" w:cstheme="minorHAnsi"/>
          <w:sz w:val="22"/>
          <w:szCs w:val="22"/>
        </w:rPr>
        <w:t>Beneficjenta</w:t>
      </w:r>
      <w:r w:rsidRPr="00924EDE">
        <w:rPr>
          <w:rFonts w:asciiTheme="minorHAnsi" w:hAnsiTheme="minorHAnsi" w:cstheme="minorHAnsi"/>
          <w:sz w:val="22"/>
          <w:szCs w:val="22"/>
        </w:rPr>
        <w:t xml:space="preserve"> </w:t>
      </w:r>
      <w:r w:rsidR="005E3542" w:rsidRPr="00924EDE">
        <w:rPr>
          <w:rFonts w:asciiTheme="minorHAnsi" w:hAnsiTheme="minorHAnsi" w:cstheme="minorHAnsi"/>
          <w:sz w:val="22"/>
          <w:szCs w:val="22"/>
        </w:rPr>
        <w:t xml:space="preserve">umożliwiającym potwierdzenie, że projekt jest realizowany zgodnie z postanowieniami </w:t>
      </w:r>
      <w:proofErr w:type="spellStart"/>
      <w:r w:rsidR="005E3542" w:rsidRPr="00924EDE">
        <w:rPr>
          <w:rFonts w:asciiTheme="minorHAnsi" w:hAnsiTheme="minorHAnsi" w:cstheme="minorHAnsi"/>
          <w:sz w:val="22"/>
          <w:szCs w:val="22"/>
        </w:rPr>
        <w:t>UoD</w:t>
      </w:r>
      <w:proofErr w:type="spellEnd"/>
      <w:r w:rsidR="005E3542" w:rsidRPr="00924EDE">
        <w:rPr>
          <w:rFonts w:asciiTheme="minorHAnsi" w:hAnsiTheme="minorHAnsi" w:cstheme="minorHAnsi"/>
          <w:sz w:val="22"/>
          <w:szCs w:val="22"/>
        </w:rPr>
        <w:t xml:space="preserve">, w tym zgodnie z zasadą DNSH. </w:t>
      </w:r>
    </w:p>
    <w:p w14:paraId="23A1E52E" w14:textId="45494946" w:rsidR="005449FF" w:rsidRPr="00924EDE" w:rsidRDefault="005E3542" w:rsidP="00924EDE">
      <w:pPr>
        <w:jc w:val="both"/>
        <w:rPr>
          <w:rFonts w:asciiTheme="minorHAnsi" w:hAnsiTheme="minorHAnsi" w:cstheme="minorHAnsi"/>
          <w:sz w:val="22"/>
          <w:szCs w:val="22"/>
        </w:rPr>
      </w:pPr>
      <w:r w:rsidRPr="00924EDE">
        <w:rPr>
          <w:rFonts w:asciiTheme="minorHAnsi" w:hAnsiTheme="minorHAnsi" w:cstheme="minorHAnsi"/>
          <w:sz w:val="22"/>
          <w:szCs w:val="22"/>
        </w:rPr>
        <w:t xml:space="preserve">Poniższy przykładowy wzór sprawozdania </w:t>
      </w:r>
      <w:r w:rsidR="00760F9E" w:rsidRPr="00924EDE">
        <w:rPr>
          <w:rFonts w:asciiTheme="minorHAnsi" w:hAnsiTheme="minorHAnsi" w:cstheme="minorHAnsi"/>
          <w:sz w:val="22"/>
          <w:szCs w:val="22"/>
        </w:rPr>
        <w:t>nie jest obligatoryjny do stosowania, jednakże sprawozdanie powinno zawierać poniższe informacje.</w:t>
      </w:r>
    </w:p>
    <w:p w14:paraId="65F355D6" w14:textId="13CE6742" w:rsidR="005E3542" w:rsidRPr="00924EDE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</w:pPr>
      <w:r w:rsidRPr="00924EDE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 xml:space="preserve">Należy opisać działania oraz dowody potwierdzające tylko w zakresie tych etapów projektu oraz tych działań które zostały podjęte do dnia wykonania sprawozdania. </w:t>
      </w:r>
      <w:r w:rsidRPr="00924EDE">
        <w:rPr>
          <w:rFonts w:asciiTheme="minorHAnsi" w:eastAsia="Calibri" w:hAnsiTheme="minorHAnsi" w:cstheme="minorHAnsi"/>
          <w:b/>
          <w:bCs/>
          <w:i/>
          <w:kern w:val="20"/>
          <w:sz w:val="22"/>
          <w:szCs w:val="22"/>
          <w:lang w:eastAsia="en-US"/>
        </w:rPr>
        <w:t>Należy opierać się na informacjach zawartych w</w:t>
      </w:r>
      <w:r w:rsidR="00276D27">
        <w:rPr>
          <w:rFonts w:asciiTheme="minorHAnsi" w:eastAsia="Calibri" w:hAnsiTheme="minorHAnsi" w:cstheme="minorHAnsi"/>
          <w:b/>
          <w:bCs/>
          <w:i/>
          <w:kern w:val="20"/>
          <w:sz w:val="22"/>
          <w:szCs w:val="22"/>
          <w:lang w:eastAsia="en-US"/>
        </w:rPr>
        <w:t xml:space="preserve">e </w:t>
      </w:r>
      <w:r w:rsidR="00924EDE">
        <w:rPr>
          <w:rFonts w:asciiTheme="minorHAnsi" w:eastAsia="Calibri" w:hAnsiTheme="minorHAnsi" w:cstheme="minorHAnsi"/>
          <w:b/>
          <w:bCs/>
          <w:i/>
          <w:kern w:val="20"/>
          <w:sz w:val="22"/>
          <w:szCs w:val="22"/>
          <w:lang w:eastAsia="en-US"/>
        </w:rPr>
        <w:t>wniosku o dofinansowanie</w:t>
      </w:r>
      <w:r w:rsidR="00276D27">
        <w:rPr>
          <w:rFonts w:asciiTheme="minorHAnsi" w:eastAsia="Calibri" w:hAnsiTheme="minorHAnsi" w:cstheme="minorHAnsi"/>
          <w:b/>
          <w:bCs/>
          <w:i/>
          <w:kern w:val="20"/>
          <w:sz w:val="22"/>
          <w:szCs w:val="22"/>
          <w:lang w:eastAsia="en-US"/>
        </w:rPr>
        <w:t>, w szczególności na załącznikach</w:t>
      </w:r>
      <w:r w:rsidRPr="00924EDE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 xml:space="preserve">: </w:t>
      </w:r>
    </w:p>
    <w:p w14:paraId="4330E71B" w14:textId="15AE841E" w:rsidR="005E3542" w:rsidRPr="00924EDE" w:rsidRDefault="00276D27" w:rsidP="00924EDE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</w:pPr>
      <w:r w:rsidRPr="005870AB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>Zgodność projektu z regulacjami ochrony środowiska i wymogami klimatycznymi</w:t>
      </w:r>
      <w:r w:rsidRPr="00924EDE" w:rsidDel="00276D27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 xml:space="preserve"> </w:t>
      </w:r>
      <w:r w:rsidR="005E3542" w:rsidRPr="00924EDE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 xml:space="preserve">, </w:t>
      </w:r>
    </w:p>
    <w:p w14:paraId="461ED405" w14:textId="77777777" w:rsidR="005E3542" w:rsidRPr="00924EDE" w:rsidRDefault="005E3542" w:rsidP="00924EDE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</w:pPr>
      <w:r w:rsidRPr="00924EDE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>Wstępny wykaz dowodów gromadzonych przez Wnioskodawcę, potwierdzających zgodność z poszczególnymi celami zasady DNSH – dalej: wstępny wykaz dowodów DNSH.</w:t>
      </w:r>
    </w:p>
    <w:p w14:paraId="1DE7EC6A" w14:textId="4959E00D" w:rsidR="00276D27" w:rsidRPr="00276D27" w:rsidRDefault="00276D27">
      <w:pPr>
        <w:pStyle w:val="Akapitzlist"/>
        <w:numPr>
          <w:ilvl w:val="0"/>
          <w:numId w:val="41"/>
        </w:numPr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</w:pPr>
      <w:r w:rsidRPr="00276D27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>Należy określić, czy dla danego celu wymagane było przeprowadzenie oceny merytorycznej zgodnie z dokumentem „Analizy spełniania zasady „nie czyń poważnej szkody” (DNSH), w rozumieniu art. 17 rozporządzenia (UE) nr 2020/852 dla projektu dokumentu pn. Fundusze</w:t>
      </w:r>
    </w:p>
    <w:p w14:paraId="6659AE4D" w14:textId="1A2507D8" w:rsidR="00276D27" w:rsidRPr="00276D27" w:rsidRDefault="00276D27">
      <w:pPr>
        <w:pStyle w:val="Akapitzlist"/>
        <w:numPr>
          <w:ilvl w:val="0"/>
          <w:numId w:val="41"/>
        </w:numPr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</w:pPr>
      <w:r w:rsidRPr="00276D27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>Europejskie na Infrastrukturę, Klimat, Środowisko 2021-2027</w:t>
      </w:r>
      <w:r w:rsidRPr="00276D27">
        <w:rPr>
          <w:rStyle w:val="Odwoanieprzypisudolnego"/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 xml:space="preserve"> </w:t>
      </w:r>
      <w:r>
        <w:rPr>
          <w:rStyle w:val="Odwoanieprzypisudolnego"/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footnoteReference w:id="1"/>
      </w:r>
      <w:r w:rsidRPr="00276D27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>. W przypadku celów objętych oceną merytoryczną, szczególną uwagę należy zwrócić na precyzyjne opisanie zadań, które potwierdzają zgodność projektu z zasadą DNSH.</w:t>
      </w:r>
    </w:p>
    <w:p w14:paraId="27B89C29" w14:textId="77777777" w:rsidR="005E3542" w:rsidRPr="00924EDE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</w:pPr>
      <w:r w:rsidRPr="00924EDE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 xml:space="preserve">Co do zasady w pierwszym rocznym sprawozdaniu należy zamieścić informacje dotyczące wszystkich podjętych działań i dowodów które zaistniały </w:t>
      </w:r>
      <w:r w:rsidRPr="00924EDE">
        <w:rPr>
          <w:rFonts w:asciiTheme="minorHAnsi" w:eastAsia="Calibri" w:hAnsiTheme="minorHAnsi" w:cstheme="minorHAnsi"/>
          <w:b/>
          <w:bCs/>
          <w:i/>
          <w:kern w:val="20"/>
          <w:sz w:val="22"/>
          <w:szCs w:val="22"/>
          <w:lang w:eastAsia="en-US"/>
        </w:rPr>
        <w:t>od dnia podpisania Umowy o dofinansowanie</w:t>
      </w:r>
      <w:r w:rsidRPr="00924EDE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 xml:space="preserve"> (</w:t>
      </w:r>
      <w:proofErr w:type="spellStart"/>
      <w:r w:rsidRPr="00924EDE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>UoD</w:t>
      </w:r>
      <w:proofErr w:type="spellEnd"/>
      <w:r w:rsidRPr="00924EDE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>) do dnia przedłożenia sprawozdania.</w:t>
      </w:r>
    </w:p>
    <w:p w14:paraId="704B8A49" w14:textId="77777777" w:rsidR="005E3542" w:rsidRPr="00924EDE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</w:pPr>
      <w:r w:rsidRPr="00924EDE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 xml:space="preserve">Dla projektów, </w:t>
      </w:r>
      <w:r w:rsidRPr="00924EDE">
        <w:rPr>
          <w:rFonts w:asciiTheme="minorHAnsi" w:eastAsia="Calibri" w:hAnsiTheme="minorHAnsi" w:cstheme="minorHAnsi"/>
          <w:b/>
          <w:bCs/>
          <w:i/>
          <w:kern w:val="20"/>
          <w:sz w:val="22"/>
          <w:szCs w:val="22"/>
          <w:lang w:eastAsia="en-US"/>
        </w:rPr>
        <w:t xml:space="preserve">których realizacja rozpoczęła się przed podpisaniem </w:t>
      </w:r>
      <w:proofErr w:type="spellStart"/>
      <w:r w:rsidRPr="00924EDE">
        <w:rPr>
          <w:rFonts w:asciiTheme="minorHAnsi" w:eastAsia="Calibri" w:hAnsiTheme="minorHAnsi" w:cstheme="minorHAnsi"/>
          <w:b/>
          <w:bCs/>
          <w:i/>
          <w:kern w:val="20"/>
          <w:sz w:val="22"/>
          <w:szCs w:val="22"/>
          <w:lang w:eastAsia="en-US"/>
        </w:rPr>
        <w:t>UoD</w:t>
      </w:r>
      <w:proofErr w:type="spellEnd"/>
      <w:r w:rsidRPr="00924EDE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 xml:space="preserve"> (np. zakupiono i odebrano tabor lub rozpoczęto roboty budowlane) w pierwszym sprawozdaniu należy uwzględnić również te działania. </w:t>
      </w:r>
    </w:p>
    <w:p w14:paraId="1D0517F8" w14:textId="77777777" w:rsidR="005E3542" w:rsidRPr="00924EDE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</w:pPr>
      <w:r w:rsidRPr="00924EDE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>Kolejne roczne sprawozdania należy przygotować na bazie poprzedniego, a nowo dodane informacje należy napisać innym kolorem czcionki.</w:t>
      </w:r>
    </w:p>
    <w:p w14:paraId="67754BE6" w14:textId="77777777" w:rsidR="005E3542" w:rsidRPr="00924EDE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</w:pPr>
      <w:r w:rsidRPr="00924EDE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 xml:space="preserve">W przypadku konieczności zaistnienia zmian w stosunku do deklarowanych na etapie </w:t>
      </w:r>
      <w:proofErr w:type="spellStart"/>
      <w:r w:rsidRPr="00924EDE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>WoD</w:t>
      </w:r>
      <w:proofErr w:type="spellEnd"/>
      <w:r w:rsidRPr="00924EDE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 xml:space="preserve"> informacji – należy zamieścić uzasadnienie.</w:t>
      </w:r>
    </w:p>
    <w:p w14:paraId="19EDA959" w14:textId="19501A04" w:rsidR="005E3542" w:rsidRPr="00924EDE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</w:pPr>
      <w:r w:rsidRPr="00924EDE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 xml:space="preserve">W przypadku gdy dane przedsięwzięcie jeszcze nie jest na etapie realizacji </w:t>
      </w:r>
      <w:r w:rsidR="00276D27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>lub</w:t>
      </w:r>
      <w:r w:rsidR="00276D27" w:rsidRPr="00924EDE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 xml:space="preserve"> </w:t>
      </w:r>
      <w:r w:rsidRPr="00924EDE">
        <w:rPr>
          <w:rFonts w:asciiTheme="minorHAnsi" w:eastAsia="Calibri" w:hAnsiTheme="minorHAnsi" w:cstheme="minorHAnsi"/>
          <w:bCs/>
          <w:i/>
          <w:kern w:val="20"/>
          <w:sz w:val="22"/>
          <w:szCs w:val="22"/>
          <w:lang w:eastAsia="en-US"/>
        </w:rPr>
        <w:t>eksploatacji – należy wpisać „nie dotyczy”.</w:t>
      </w:r>
    </w:p>
    <w:p w14:paraId="67BA2421" w14:textId="77777777" w:rsidR="005449FF" w:rsidRPr="00924EDE" w:rsidRDefault="005449FF" w:rsidP="00924EDE">
      <w:pPr>
        <w:jc w:val="both"/>
        <w:rPr>
          <w:rFonts w:asciiTheme="minorHAnsi" w:hAnsiTheme="minorHAnsi" w:cstheme="minorHAnsi"/>
          <w:vanish/>
          <w:sz w:val="22"/>
          <w:szCs w:val="22"/>
          <w:specVanish/>
        </w:rPr>
      </w:pPr>
    </w:p>
    <w:p w14:paraId="07F762A9" w14:textId="2962D967" w:rsidR="005449FF" w:rsidRPr="00924EDE" w:rsidRDefault="005449FF" w:rsidP="00924EDE">
      <w:pPr>
        <w:jc w:val="both"/>
        <w:rPr>
          <w:sz w:val="22"/>
          <w:szCs w:val="22"/>
        </w:rPr>
      </w:pPr>
      <w:r w:rsidRPr="00924EDE">
        <w:rPr>
          <w:sz w:val="22"/>
          <w:szCs w:val="22"/>
        </w:rPr>
        <w:br w:type="page"/>
      </w: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3963"/>
        <w:gridCol w:w="4963"/>
      </w:tblGrid>
      <w:tr w:rsidR="005D2C77" w:rsidRPr="00846286" w14:paraId="716363DA" w14:textId="77777777" w:rsidTr="00846286">
        <w:tc>
          <w:tcPr>
            <w:tcW w:w="5000" w:type="pct"/>
            <w:gridSpan w:val="2"/>
          </w:tcPr>
          <w:p w14:paraId="45A76F02" w14:textId="4A5A9AB8" w:rsidR="005D2C77" w:rsidRPr="00846286" w:rsidRDefault="00CC5686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5686">
              <w:rPr>
                <w:rFonts w:asciiTheme="minorHAnsi" w:hAnsiTheme="minorHAnsi" w:cstheme="minorHAnsi"/>
                <w:b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77C76C7" wp14:editId="2E32088D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122555</wp:posOffset>
                  </wp:positionV>
                  <wp:extent cx="1504950" cy="648335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E3C766" wp14:editId="3DFD3398">
                  <wp:simplePos x="0" y="0"/>
                  <wp:positionH relativeFrom="column">
                    <wp:posOffset>3514725</wp:posOffset>
                  </wp:positionH>
                  <wp:positionV relativeFrom="paragraph">
                    <wp:posOffset>151130</wp:posOffset>
                  </wp:positionV>
                  <wp:extent cx="1847850" cy="795432"/>
                  <wp:effectExtent l="0" t="0" r="0" b="508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795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9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5A88A0" w14:textId="35863E1F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38475B" w14:textId="589ADC1E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1630BF" w14:textId="01E77D0C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C6E1D3" w14:textId="2F07692C" w:rsidR="00CC5686" w:rsidRDefault="00CC5686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5228B91" w14:textId="54D23F4E" w:rsidR="005D2C77" w:rsidRPr="00846286" w:rsidRDefault="00095AEA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S</w:t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prawozdani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e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br/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potwierdzające realizację </w:t>
            </w:r>
            <w:r w:rsidR="00E478BF">
              <w:rPr>
                <w:rFonts w:asciiTheme="minorHAnsi" w:hAnsiTheme="minorHAnsi" w:cstheme="minorHAnsi"/>
                <w:b/>
                <w:sz w:val="40"/>
                <w:szCs w:val="40"/>
              </w:rPr>
              <w:t>projektu</w:t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zgodnie z zasadą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DNSH</w:t>
            </w:r>
            <w:r w:rsidR="00F57646" w:rsidRPr="00846286">
              <w:rPr>
                <w:rStyle w:val="Odwoanieprzypisudolnego"/>
                <w:rFonts w:asciiTheme="minorHAnsi" w:hAnsiTheme="minorHAnsi" w:cstheme="minorHAnsi"/>
                <w:b/>
                <w:sz w:val="40"/>
                <w:szCs w:val="40"/>
              </w:rPr>
              <w:footnoteReference w:id="2"/>
            </w:r>
          </w:p>
          <w:p w14:paraId="76AFFCCE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88272C1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4FFB8DA" w14:textId="77777777" w:rsidR="005D2C77" w:rsidRPr="00846286" w:rsidRDefault="005D2C77" w:rsidP="00F71B81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745B7718" w14:textId="77777777" w:rsidTr="00846286">
        <w:tc>
          <w:tcPr>
            <w:tcW w:w="5000" w:type="pct"/>
            <w:gridSpan w:val="2"/>
          </w:tcPr>
          <w:p w14:paraId="3BE461A9" w14:textId="53B3A77E" w:rsidR="005D2C77" w:rsidRPr="00846286" w:rsidRDefault="00276D2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Tytuł i numer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WoD</w:t>
            </w:r>
            <w:proofErr w:type="spellEnd"/>
            <w:r w:rsidR="00E478BF">
              <w:rPr>
                <w:rFonts w:asciiTheme="minorHAnsi" w:hAnsiTheme="minorHAnsi" w:cstheme="minorHAnsi"/>
                <w:bCs/>
                <w:iCs/>
              </w:rPr>
              <w:t xml:space="preserve">: </w:t>
            </w:r>
          </w:p>
          <w:p w14:paraId="0246E212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463F0BEC" w14:textId="77777777" w:rsidTr="00846286">
        <w:tc>
          <w:tcPr>
            <w:tcW w:w="2220" w:type="pct"/>
          </w:tcPr>
          <w:p w14:paraId="45DE2E72" w14:textId="763FD6DF" w:rsidR="005D2C77" w:rsidRPr="00846286" w:rsidRDefault="003324F0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Beneficjent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>:</w:t>
            </w:r>
          </w:p>
          <w:p w14:paraId="73F4DA84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136FE208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3258D" w:rsidRPr="00846286" w14:paraId="6879C9FB" w14:textId="77777777" w:rsidTr="00846286">
        <w:tc>
          <w:tcPr>
            <w:tcW w:w="2220" w:type="pct"/>
          </w:tcPr>
          <w:p w14:paraId="76F305B3" w14:textId="767EF1C9" w:rsidR="0003258D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Data podpisania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UoD</w:t>
            </w:r>
            <w:proofErr w:type="spellEnd"/>
          </w:p>
        </w:tc>
        <w:tc>
          <w:tcPr>
            <w:tcW w:w="2780" w:type="pct"/>
          </w:tcPr>
          <w:p w14:paraId="642E8A3A" w14:textId="77777777" w:rsidR="0003258D" w:rsidRPr="00846286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3258D" w:rsidRPr="00846286" w14:paraId="4E72D7A7" w14:textId="77777777" w:rsidTr="00846286">
        <w:tc>
          <w:tcPr>
            <w:tcW w:w="2220" w:type="pct"/>
          </w:tcPr>
          <w:p w14:paraId="3EDCE4BE" w14:textId="77777777" w:rsidR="0003258D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Zakres projektu</w:t>
            </w:r>
          </w:p>
          <w:p w14:paraId="63AFAA4A" w14:textId="40AFB4F1" w:rsidR="0003258D" w:rsidRPr="00924EDE" w:rsidRDefault="0003258D" w:rsidP="0003258D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 xml:space="preserve">(należy także podać informację o ew. zmianach zakresu projektu po podpisaniu </w:t>
            </w:r>
            <w:proofErr w:type="spellStart"/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>UoD</w:t>
            </w:r>
            <w:proofErr w:type="spellEnd"/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2780" w:type="pct"/>
          </w:tcPr>
          <w:p w14:paraId="6524C3A7" w14:textId="77777777" w:rsidR="0003258D" w:rsidRPr="00846286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52630CD0" w14:textId="77777777" w:rsidTr="00846286">
        <w:tc>
          <w:tcPr>
            <w:tcW w:w="2220" w:type="pct"/>
          </w:tcPr>
          <w:p w14:paraId="174B1BBB" w14:textId="51A16AC4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O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>kres objęty sprawozdaniem</w:t>
            </w:r>
          </w:p>
          <w:p w14:paraId="7BB92D5B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0A0DE6FC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0FB99CF" w14:textId="77777777" w:rsidTr="00846286">
        <w:tc>
          <w:tcPr>
            <w:tcW w:w="2220" w:type="pct"/>
          </w:tcPr>
          <w:p w14:paraId="1BBB3CC2" w14:textId="1671EB54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D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>ata sporządzenia sprawozdania</w:t>
            </w:r>
          </w:p>
          <w:p w14:paraId="3CEF7B67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4A5DF137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D561A6" w:rsidRPr="00846286" w14:paraId="55AC692A" w14:textId="77777777" w:rsidTr="00846286">
        <w:tc>
          <w:tcPr>
            <w:tcW w:w="2220" w:type="pct"/>
          </w:tcPr>
          <w:p w14:paraId="7490B251" w14:textId="11D2203E" w:rsidR="00D561A6" w:rsidRPr="00846286" w:rsidRDefault="00D561A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 xml:space="preserve">Data rozpoczęcia i zakończenia realizacji projektu (dotyczy projektów infrastrukturalnych) </w:t>
            </w:r>
          </w:p>
        </w:tc>
        <w:tc>
          <w:tcPr>
            <w:tcW w:w="2780" w:type="pct"/>
          </w:tcPr>
          <w:p w14:paraId="6E15CED3" w14:textId="77777777" w:rsidR="00D561A6" w:rsidRPr="00846286" w:rsidRDefault="00D561A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01F75E6" w14:textId="77777777" w:rsidTr="00846286">
        <w:tc>
          <w:tcPr>
            <w:tcW w:w="2220" w:type="pct"/>
          </w:tcPr>
          <w:p w14:paraId="078102A0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Imię i nazwisko osoby odpowiedzialnej za przygotowanie sprawozdania</w:t>
            </w:r>
          </w:p>
          <w:p w14:paraId="1F4850F9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345731D5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6806A0D" w14:textId="77777777" w:rsidTr="00846286">
        <w:tc>
          <w:tcPr>
            <w:tcW w:w="2220" w:type="pct"/>
          </w:tcPr>
          <w:p w14:paraId="51CE007F" w14:textId="0B8258D9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P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 xml:space="preserve">odpis </w:t>
            </w:r>
          </w:p>
          <w:p w14:paraId="21FAB0E7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2961582C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0DD94D9C" w14:textId="77777777" w:rsidR="005D2C77" w:rsidRPr="00846286" w:rsidRDefault="005D2C77" w:rsidP="005D2C77">
      <w:pPr>
        <w:tabs>
          <w:tab w:val="left" w:pos="567"/>
        </w:tabs>
        <w:spacing w:before="100" w:line="24" w:lineRule="atLeast"/>
        <w:jc w:val="both"/>
        <w:rPr>
          <w:rFonts w:asciiTheme="minorHAnsi" w:hAnsiTheme="minorHAnsi" w:cstheme="minorHAnsi"/>
          <w:bCs/>
          <w:iCs/>
        </w:rPr>
      </w:pPr>
    </w:p>
    <w:p w14:paraId="61A7DD2E" w14:textId="77777777" w:rsidR="005D2C77" w:rsidRPr="00846286" w:rsidRDefault="005D2C77" w:rsidP="005D2C77">
      <w:pPr>
        <w:tabs>
          <w:tab w:val="left" w:pos="567"/>
        </w:tabs>
        <w:spacing w:before="100" w:line="24" w:lineRule="atLeast"/>
        <w:jc w:val="both"/>
        <w:rPr>
          <w:rFonts w:asciiTheme="minorHAnsi" w:hAnsiTheme="minorHAnsi" w:cstheme="minorHAnsi"/>
          <w:bCs/>
          <w:iCs/>
        </w:rPr>
      </w:pPr>
    </w:p>
    <w:p w14:paraId="5ACA4B08" w14:textId="77777777" w:rsidR="005D2C77" w:rsidRPr="00846286" w:rsidRDefault="005D2C77" w:rsidP="005D2C77">
      <w:pPr>
        <w:pStyle w:val="Akapitzlist"/>
        <w:tabs>
          <w:tab w:val="left" w:pos="567"/>
        </w:tabs>
        <w:spacing w:before="100" w:line="24" w:lineRule="atLeast"/>
        <w:ind w:left="0"/>
        <w:jc w:val="both"/>
        <w:rPr>
          <w:rFonts w:asciiTheme="minorHAnsi" w:hAnsiTheme="minorHAnsi" w:cstheme="minorHAnsi"/>
          <w:bCs/>
          <w:iCs/>
        </w:rPr>
      </w:pPr>
    </w:p>
    <w:p w14:paraId="796C5E7D" w14:textId="77777777" w:rsidR="00E12856" w:rsidRPr="00846286" w:rsidRDefault="00E12856" w:rsidP="00E12856">
      <w:pPr>
        <w:pStyle w:val="HTML-wstpniesformatowany"/>
        <w:tabs>
          <w:tab w:val="left" w:pos="567"/>
        </w:tabs>
        <w:jc w:val="both"/>
        <w:rPr>
          <w:rFonts w:asciiTheme="minorHAnsi" w:eastAsia="Calibri" w:hAnsiTheme="minorHAnsi" w:cstheme="minorHAnsi"/>
          <w:kern w:val="20"/>
          <w:sz w:val="18"/>
          <w:szCs w:val="18"/>
          <w:lang w:val="pl-PL" w:eastAsia="en-US"/>
        </w:rPr>
      </w:pPr>
    </w:p>
    <w:p w14:paraId="3815C434" w14:textId="4DD7A39C" w:rsidR="000A677B" w:rsidRPr="00F23C2E" w:rsidRDefault="009A7BC8" w:rsidP="00F23C2E">
      <w:pPr>
        <w:pStyle w:val="Akapitzlist"/>
        <w:numPr>
          <w:ilvl w:val="0"/>
          <w:numId w:val="46"/>
        </w:numPr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Z</w:t>
      </w:r>
      <w:r w:rsidRPr="00F23C2E">
        <w:rPr>
          <w:rFonts w:asciiTheme="minorHAnsi" w:eastAsia="Calibri" w:hAnsiTheme="minorHAnsi" w:cstheme="minorHAnsi"/>
          <w:b/>
          <w:bCs/>
          <w:kern w:val="20"/>
          <w:sz w:val="28"/>
          <w:szCs w:val="28"/>
        </w:rPr>
        <w:t xml:space="preserve">godność z celami środowiskowym zasady DNSH na etapie: </w:t>
      </w:r>
      <w:r w:rsidRPr="00F23C2E">
        <w:rPr>
          <w:rFonts w:asciiTheme="minorHAnsi" w:eastAsia="Calibri" w:hAnsiTheme="minorHAnsi" w:cstheme="minorHAnsi"/>
          <w:b/>
          <w:sz w:val="28"/>
          <w:szCs w:val="28"/>
        </w:rPr>
        <w:t>przygotowania, realizacji, eksploatacji i likwidacji inwestycji</w:t>
      </w:r>
      <w:r w:rsidR="00A54A36"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EF4E1F"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zgodnie z </w:t>
      </w:r>
      <w:r w:rsidR="00EF4E1F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dokumentem: „</w:t>
      </w:r>
      <w:r w:rsidR="005E3542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Analizy spełniania zasady „nie czyń poważnej szkody” (DNSH), w rozumieniu art. 17 rozporządzenia (UE) nr 2020/852 dla projektu dokumentu pn. Fundusze Europejskie na Infrastrukturę, Klimat, Środowisko 2021-2027</w:t>
      </w:r>
      <w:r w:rsidR="00EF4E1F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”</w:t>
      </w:r>
      <w:r w:rsidR="005E3542">
        <w:rPr>
          <w:rStyle w:val="Odwoanieprzypisudolnego"/>
          <w:rFonts w:asciiTheme="minorHAnsi" w:hAnsiTheme="minorHAnsi" w:cstheme="minorHAnsi"/>
          <w:b/>
          <w:bCs/>
          <w:iCs/>
          <w:sz w:val="28"/>
          <w:szCs w:val="28"/>
        </w:rPr>
        <w:footnoteReference w:id="3"/>
      </w:r>
    </w:p>
    <w:p w14:paraId="663224C4" w14:textId="77777777" w:rsidR="000A677B" w:rsidRPr="00846286" w:rsidRDefault="000A677B" w:rsidP="000A677B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2E787399" w14:textId="395EAE77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 xml:space="preserve">: Łagodzenie zmian klimatu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ab/>
      </w:r>
    </w:p>
    <w:p w14:paraId="595D9374" w14:textId="77777777" w:rsidR="004B6DC3" w:rsidRDefault="004B6DC3" w:rsidP="00187E12">
      <w:pPr>
        <w:rPr>
          <w:rFonts w:asciiTheme="minorHAnsi" w:eastAsia="Calibri" w:hAnsiTheme="minorHAnsi" w:cstheme="minorHAnsi"/>
          <w:sz w:val="22"/>
          <w:szCs w:val="22"/>
        </w:rPr>
      </w:pPr>
    </w:p>
    <w:p w14:paraId="062FE667" w14:textId="7C07FC0E" w:rsidR="000A677B" w:rsidRPr="00846286" w:rsidRDefault="000A677B" w:rsidP="00187E12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641F03F9" w14:textId="77777777" w:rsidTr="00B90AC4">
        <w:tc>
          <w:tcPr>
            <w:tcW w:w="5949" w:type="dxa"/>
          </w:tcPr>
          <w:p w14:paraId="6395185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9D32428" w14:textId="3CC6635C" w:rsidR="004B6DC3" w:rsidRDefault="004A5B8C" w:rsidP="004A5B8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Wykaz dowodów 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>/ dokument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ów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potwierdzając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ych</w:t>
            </w:r>
            <w:r w:rsidR="000328F1">
              <w:rPr>
                <w:rStyle w:val="Odwoanieprzypisudolnego"/>
                <w:rFonts w:asciiTheme="minorHAnsi" w:eastAsia="Calibri" w:hAnsiTheme="minorHAnsi" w:cstheme="minorHAnsi"/>
                <w:sz w:val="22"/>
                <w:szCs w:val="22"/>
              </w:rPr>
              <w:footnoteReference w:id="4"/>
            </w:r>
          </w:p>
        </w:tc>
      </w:tr>
      <w:tr w:rsidR="004B6DC3" w14:paraId="20F8E07C" w14:textId="77777777" w:rsidTr="00B90AC4">
        <w:tc>
          <w:tcPr>
            <w:tcW w:w="5949" w:type="dxa"/>
          </w:tcPr>
          <w:p w14:paraId="14E8417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D23920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8A5C15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9F6827E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22563DE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11712CE" w14:textId="75EEB868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2543567D" w14:textId="77777777" w:rsidTr="004B6DC3">
        <w:tc>
          <w:tcPr>
            <w:tcW w:w="5949" w:type="dxa"/>
          </w:tcPr>
          <w:p w14:paraId="06C8BE2E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E34A8FA" w14:textId="10414DB4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4A19912D" w14:textId="77777777" w:rsidTr="004B6DC3">
        <w:tc>
          <w:tcPr>
            <w:tcW w:w="5949" w:type="dxa"/>
          </w:tcPr>
          <w:p w14:paraId="2359C0D2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546EFBC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D67E905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66349F9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B4D1C7E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BC215F0" w14:textId="4F751FAD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7E06BD48" w14:textId="77777777" w:rsidTr="00187E12">
        <w:tc>
          <w:tcPr>
            <w:tcW w:w="5949" w:type="dxa"/>
          </w:tcPr>
          <w:p w14:paraId="10F15FBF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6F2DCA1" w14:textId="4718D483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38F4C51F" w14:textId="77777777" w:rsidTr="00187E12">
        <w:tc>
          <w:tcPr>
            <w:tcW w:w="5949" w:type="dxa"/>
          </w:tcPr>
          <w:p w14:paraId="6398750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ACE5758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8F9C7F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1788E37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ED1EA9F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7DA1BD5" w14:textId="28C782FD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1173ACC8" w14:textId="10A1717F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Adaptacja do zmian klimatu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08F8FC41" w14:textId="65775A91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0B13C5D5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EDB5B9F" w14:textId="77777777" w:rsidTr="002E0D5B">
        <w:tc>
          <w:tcPr>
            <w:tcW w:w="5949" w:type="dxa"/>
          </w:tcPr>
          <w:p w14:paraId="109930A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FED54C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6721D87" w14:textId="77777777" w:rsidTr="002E0D5B">
        <w:tc>
          <w:tcPr>
            <w:tcW w:w="5949" w:type="dxa"/>
          </w:tcPr>
          <w:p w14:paraId="3056B51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96EBE8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890F6B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C55E65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2E38501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D7263B5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559B392" w14:textId="77777777" w:rsidTr="002E0D5B">
        <w:tc>
          <w:tcPr>
            <w:tcW w:w="5949" w:type="dxa"/>
          </w:tcPr>
          <w:p w14:paraId="2868099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A45DDC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7CB0221" w14:textId="77777777" w:rsidTr="002E0D5B">
        <w:tc>
          <w:tcPr>
            <w:tcW w:w="5949" w:type="dxa"/>
          </w:tcPr>
          <w:p w14:paraId="7D4ABC2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722303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5A173F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DEBBD5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21D71D3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EA46A3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06063D55" w14:textId="77777777" w:rsidTr="002E0D5B">
        <w:tc>
          <w:tcPr>
            <w:tcW w:w="5949" w:type="dxa"/>
          </w:tcPr>
          <w:p w14:paraId="748BB38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2E72D29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3428D29" w14:textId="77777777" w:rsidTr="002E0D5B">
        <w:tc>
          <w:tcPr>
            <w:tcW w:w="5949" w:type="dxa"/>
          </w:tcPr>
          <w:p w14:paraId="386BA21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375A9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A9B898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BF7FA1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B2E564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EDA65FC" w14:textId="77777777" w:rsidR="004B6DC3" w:rsidRPr="00846286" w:rsidRDefault="004B6DC3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362BC0D0" w14:textId="4296F902" w:rsidR="00D26114" w:rsidRPr="00D26114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Odpowiednie użytkowanie i ochrona zasobów wodnych i morskich</w:t>
      </w:r>
      <w:r w:rsidR="00EF4E1F">
        <w:rPr>
          <w:rStyle w:val="Odwoanieprzypisudolnego"/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footnoteReference w:id="5"/>
      </w:r>
    </w:p>
    <w:p w14:paraId="7CEA77C7" w14:textId="77777777" w:rsidR="00D26114" w:rsidRDefault="00D26114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46F5759A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87B83CD" w14:textId="77777777" w:rsidTr="002E0D5B">
        <w:tc>
          <w:tcPr>
            <w:tcW w:w="5949" w:type="dxa"/>
          </w:tcPr>
          <w:p w14:paraId="51AD6EB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057D06D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5CCA9DF8" w14:textId="77777777" w:rsidTr="002E0D5B">
        <w:tc>
          <w:tcPr>
            <w:tcW w:w="5949" w:type="dxa"/>
          </w:tcPr>
          <w:p w14:paraId="257C1D5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57DC86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57EDE2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F1E69B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41B230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01BF859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5D56430F" w14:textId="77777777" w:rsidTr="002E0D5B">
        <w:tc>
          <w:tcPr>
            <w:tcW w:w="5949" w:type="dxa"/>
          </w:tcPr>
          <w:p w14:paraId="4C132D4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6BCA01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6815BA9" w14:textId="77777777" w:rsidTr="002E0D5B">
        <w:tc>
          <w:tcPr>
            <w:tcW w:w="5949" w:type="dxa"/>
          </w:tcPr>
          <w:p w14:paraId="515772D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2DD542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F2694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1BCE3F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BA62455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FCCA4B9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85B410D" w14:textId="77777777" w:rsidTr="002E0D5B">
        <w:tc>
          <w:tcPr>
            <w:tcW w:w="5949" w:type="dxa"/>
          </w:tcPr>
          <w:p w14:paraId="78D830D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8D7581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096A3F1E" w14:textId="77777777" w:rsidTr="002E0D5B">
        <w:tc>
          <w:tcPr>
            <w:tcW w:w="5949" w:type="dxa"/>
          </w:tcPr>
          <w:p w14:paraId="7FDB494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A96A2B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ED782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426A3E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C041AE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C9248E" w14:textId="77777777" w:rsidR="00865F7C" w:rsidRPr="00D26114" w:rsidRDefault="00865F7C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16BFE5B7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CA550DF" w14:textId="313A3451" w:rsidR="000A677B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Gospodarka o obiegu zamkniętym, w tym zapobieganie powstawaniu odpadów i recykling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20F5D787" w14:textId="1A1C47D0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1071E9AB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02302C33" w14:textId="77777777" w:rsidTr="002E0D5B">
        <w:tc>
          <w:tcPr>
            <w:tcW w:w="5949" w:type="dxa"/>
          </w:tcPr>
          <w:p w14:paraId="7D1E0BB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04B3D64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848D66F" w14:textId="77777777" w:rsidTr="002E0D5B">
        <w:tc>
          <w:tcPr>
            <w:tcW w:w="5949" w:type="dxa"/>
          </w:tcPr>
          <w:p w14:paraId="0D1C622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EEC39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6D282F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4F7FA4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D574CB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9280EDC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3025481" w14:textId="77777777" w:rsidTr="002E0D5B">
        <w:tc>
          <w:tcPr>
            <w:tcW w:w="5949" w:type="dxa"/>
          </w:tcPr>
          <w:p w14:paraId="00CECEB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Podjęte działania</w:t>
            </w:r>
          </w:p>
        </w:tc>
        <w:tc>
          <w:tcPr>
            <w:tcW w:w="3113" w:type="dxa"/>
          </w:tcPr>
          <w:p w14:paraId="18DDE0B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30F192C" w14:textId="77777777" w:rsidTr="002E0D5B">
        <w:tc>
          <w:tcPr>
            <w:tcW w:w="5949" w:type="dxa"/>
          </w:tcPr>
          <w:p w14:paraId="5B70822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63F38C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272EC0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DD5EDC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54583D4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6DF2380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7A149F32" w14:textId="77777777" w:rsidTr="002E0D5B">
        <w:tc>
          <w:tcPr>
            <w:tcW w:w="5949" w:type="dxa"/>
          </w:tcPr>
          <w:p w14:paraId="5961A3E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1DA2D9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9B01F18" w14:textId="77777777" w:rsidTr="002E0D5B">
        <w:tc>
          <w:tcPr>
            <w:tcW w:w="5949" w:type="dxa"/>
          </w:tcPr>
          <w:p w14:paraId="042C461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1899CD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752148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2EA82F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4A5A6D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1FF99F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likwidacji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45E52D1F" w14:textId="77777777" w:rsidTr="002E0D5B">
        <w:tc>
          <w:tcPr>
            <w:tcW w:w="5949" w:type="dxa"/>
          </w:tcPr>
          <w:p w14:paraId="05C29A9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5B117A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Dowody/ dokumentu potwierdzające (lista)</w:t>
            </w:r>
          </w:p>
        </w:tc>
      </w:tr>
      <w:tr w:rsidR="007B0BAF" w14:paraId="11F15666" w14:textId="77777777" w:rsidTr="002E0D5B">
        <w:tc>
          <w:tcPr>
            <w:tcW w:w="5949" w:type="dxa"/>
          </w:tcPr>
          <w:p w14:paraId="0400D4B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EEDD4F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50ECE3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409AAF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A3DA98B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27947145" w14:textId="6E926FDA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Zapobieganie i kontrola zanieczyszczeń powietrza, wody lub ziemi 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591B57C2" w14:textId="598D6C5E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728C3A27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E41EF1D" w14:textId="77777777" w:rsidTr="002E0D5B">
        <w:tc>
          <w:tcPr>
            <w:tcW w:w="5949" w:type="dxa"/>
          </w:tcPr>
          <w:p w14:paraId="089FE5B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793CD84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1C2A9720" w14:textId="77777777" w:rsidTr="002E0D5B">
        <w:tc>
          <w:tcPr>
            <w:tcW w:w="5949" w:type="dxa"/>
          </w:tcPr>
          <w:p w14:paraId="327F04C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DE7069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2F4562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298D4D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8F457A1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0D28D6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459690BF" w14:textId="77777777" w:rsidTr="002E0D5B">
        <w:tc>
          <w:tcPr>
            <w:tcW w:w="5949" w:type="dxa"/>
          </w:tcPr>
          <w:p w14:paraId="6886D6E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7EEF76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03667AE" w14:textId="77777777" w:rsidTr="002E0D5B">
        <w:tc>
          <w:tcPr>
            <w:tcW w:w="5949" w:type="dxa"/>
          </w:tcPr>
          <w:p w14:paraId="3C3BD72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EBA2FB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7C44D1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0CDBF7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234744D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15E6BA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F7A966D" w14:textId="77777777" w:rsidTr="002E0D5B">
        <w:tc>
          <w:tcPr>
            <w:tcW w:w="5949" w:type="dxa"/>
          </w:tcPr>
          <w:p w14:paraId="2E5438D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7016384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7BF42A40" w14:textId="77777777" w:rsidTr="002E0D5B">
        <w:tc>
          <w:tcPr>
            <w:tcW w:w="5949" w:type="dxa"/>
          </w:tcPr>
          <w:p w14:paraId="3CE98CC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6CA2BB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4FD117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B94866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105D27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028B71" w14:textId="77777777" w:rsidR="004B6DC3" w:rsidRPr="004B6DC3" w:rsidRDefault="004B6DC3" w:rsidP="004B6DC3">
      <w:pPr>
        <w:pStyle w:val="Akapitzlist"/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6272D2D1" w14:textId="49FBB9FF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Ochrona i odtwarzanie bioróżnorodności i ekosystemów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1C9B8ADB" w14:textId="25BF820C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4EFB7B33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25BA8EF" w14:textId="77777777" w:rsidTr="002E0D5B">
        <w:tc>
          <w:tcPr>
            <w:tcW w:w="5949" w:type="dxa"/>
          </w:tcPr>
          <w:p w14:paraId="20B2335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F69367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ECC958C" w14:textId="77777777" w:rsidTr="002E0D5B">
        <w:tc>
          <w:tcPr>
            <w:tcW w:w="5949" w:type="dxa"/>
          </w:tcPr>
          <w:p w14:paraId="016C9EB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F1257D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DC04F7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5B43E7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991F88C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F8E0C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E1BC2BA" w14:textId="77777777" w:rsidTr="002E0D5B">
        <w:tc>
          <w:tcPr>
            <w:tcW w:w="5949" w:type="dxa"/>
          </w:tcPr>
          <w:p w14:paraId="09D4554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1D7C7E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41EBAF4C" w14:textId="77777777" w:rsidTr="002E0D5B">
        <w:tc>
          <w:tcPr>
            <w:tcW w:w="5949" w:type="dxa"/>
          </w:tcPr>
          <w:p w14:paraId="4A0A380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5154CC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D30148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890B13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9B0DD6A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12AE71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81E4C6C" w14:textId="77777777" w:rsidTr="002E0D5B">
        <w:tc>
          <w:tcPr>
            <w:tcW w:w="5949" w:type="dxa"/>
          </w:tcPr>
          <w:p w14:paraId="45EFAD4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6D658E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37F66DB" w14:textId="77777777" w:rsidTr="002E0D5B">
        <w:tc>
          <w:tcPr>
            <w:tcW w:w="5949" w:type="dxa"/>
          </w:tcPr>
          <w:p w14:paraId="7D669A4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439AE3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3DC9FB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1E6EF8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999B97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ECD329" w14:textId="101FF151" w:rsidR="00D175B6" w:rsidRDefault="00D175B6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76D2731F" w14:textId="77777777" w:rsidR="00865F7C" w:rsidRDefault="00865F7C" w:rsidP="00865F7C">
      <w:pPr>
        <w:jc w:val="both"/>
        <w:rPr>
          <w:rFonts w:ascii="Arial" w:hAnsi="Arial" w:cs="Arial"/>
        </w:rPr>
      </w:pPr>
    </w:p>
    <w:p w14:paraId="1CF0700C" w14:textId="77777777" w:rsidR="00F65A54" w:rsidRPr="00C9209D" w:rsidRDefault="00F65A54">
      <w:pPr>
        <w:rPr>
          <w:rFonts w:asciiTheme="minorHAnsi" w:hAnsiTheme="minorHAnsi" w:cstheme="minorHAnsi"/>
          <w:szCs w:val="22"/>
        </w:rPr>
      </w:pPr>
    </w:p>
    <w:sectPr w:rsidR="00F65A54" w:rsidRPr="00C9209D" w:rsidSect="000A6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86E9E" w14:textId="77777777" w:rsidR="00BC30CD" w:rsidRDefault="00BC30CD" w:rsidP="00E12856">
      <w:r>
        <w:separator/>
      </w:r>
    </w:p>
  </w:endnote>
  <w:endnote w:type="continuationSeparator" w:id="0">
    <w:p w14:paraId="17C5E17A" w14:textId="77777777" w:rsidR="00BC30CD" w:rsidRDefault="00BC30CD" w:rsidP="00E1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B3160" w14:textId="77777777" w:rsidR="00BC30CD" w:rsidRDefault="00BC30CD" w:rsidP="00E12856">
      <w:r>
        <w:separator/>
      </w:r>
    </w:p>
  </w:footnote>
  <w:footnote w:type="continuationSeparator" w:id="0">
    <w:p w14:paraId="2A79F13C" w14:textId="77777777" w:rsidR="00BC30CD" w:rsidRDefault="00BC30CD" w:rsidP="00E12856">
      <w:r>
        <w:continuationSeparator/>
      </w:r>
    </w:p>
  </w:footnote>
  <w:footnote w:id="1">
    <w:p w14:paraId="1980BC5B" w14:textId="4C5EAB85" w:rsidR="00276D27" w:rsidRPr="00276D27" w:rsidRDefault="00276D27" w:rsidP="00276D27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9D72B2">
        <w:rPr>
          <w:rStyle w:val="Odwoanieprzypisudolnego"/>
          <w:rFonts w:asciiTheme="minorHAnsi" w:hAnsiTheme="minorHAnsi" w:cstheme="minorHAnsi"/>
          <w:u w:val="none"/>
        </w:rPr>
        <w:footnoteRef/>
      </w:r>
      <w:r w:rsidRPr="009D72B2">
        <w:rPr>
          <w:rFonts w:asciiTheme="minorHAnsi" w:hAnsiTheme="minorHAnsi" w:cstheme="minorHAnsi"/>
          <w:u w:val="none"/>
        </w:rPr>
        <w:t xml:space="preserve"> </w:t>
      </w:r>
      <w:hyperlink r:id="rId1" w:history="1">
        <w:r w:rsidRPr="009E18FC">
          <w:rPr>
            <w:rStyle w:val="Hipercze"/>
            <w:rFonts w:asciiTheme="minorHAnsi" w:hAnsiTheme="minorHAnsi" w:cstheme="minorHAnsi"/>
          </w:rPr>
          <w:t>https://www.pois.gov.pl/media/108045/ocena_DNSH_FEnIKS_2021-2027.pdf</w:t>
        </w:r>
      </w:hyperlink>
      <w:r>
        <w:rPr>
          <w:rFonts w:asciiTheme="minorHAnsi" w:hAnsiTheme="minorHAnsi" w:cstheme="minorHAnsi"/>
          <w:u w:val="none"/>
          <w:lang w:val="pl-PL"/>
        </w:rPr>
        <w:t xml:space="preserve"> </w:t>
      </w:r>
    </w:p>
  </w:footnote>
  <w:footnote w:id="2">
    <w:p w14:paraId="0C240426" w14:textId="05529753" w:rsidR="00F57646" w:rsidRPr="00D561A6" w:rsidRDefault="00F57646">
      <w:pPr>
        <w:pStyle w:val="Tekstprzypisudolnego"/>
        <w:rPr>
          <w:u w:val="none"/>
          <w:lang w:val="pl-PL"/>
        </w:rPr>
      </w:pPr>
      <w:r w:rsidRPr="00D561A6">
        <w:rPr>
          <w:rStyle w:val="Odwoanieprzypisudolnego"/>
          <w:u w:val="none"/>
        </w:rPr>
        <w:footnoteRef/>
      </w:r>
      <w:r w:rsidRPr="00D561A6">
        <w:rPr>
          <w:u w:val="none"/>
        </w:rPr>
        <w:t xml:space="preserve"> </w:t>
      </w:r>
      <w:r w:rsidRPr="00D561A6">
        <w:rPr>
          <w:u w:val="none"/>
          <w:lang w:val="pl-PL"/>
        </w:rPr>
        <w:t>zasada „nie czyń poważnych szkód”, o której mowa w par. 4c Umowy</w:t>
      </w:r>
      <w:r w:rsidR="00B4054A">
        <w:rPr>
          <w:u w:val="none"/>
          <w:lang w:val="pl-PL"/>
        </w:rPr>
        <w:t xml:space="preserve"> (..)</w:t>
      </w:r>
    </w:p>
  </w:footnote>
  <w:footnote w:id="3">
    <w:p w14:paraId="4D3BB69F" w14:textId="7D68EC60" w:rsidR="005E3542" w:rsidRPr="005E3542" w:rsidRDefault="005E354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E41588">
          <w:rPr>
            <w:rStyle w:val="Hipercze"/>
          </w:rPr>
          <w:t>https://www.pois.gov.pl/media/108045/ocena_DNSH_FEnIKS_2021-2027.pdf</w:t>
        </w:r>
      </w:hyperlink>
      <w:r>
        <w:rPr>
          <w:lang w:val="pl-PL"/>
        </w:rPr>
        <w:t xml:space="preserve"> </w:t>
      </w:r>
    </w:p>
  </w:footnote>
  <w:footnote w:id="4">
    <w:p w14:paraId="64569884" w14:textId="453E8788" w:rsidR="000328F1" w:rsidRPr="003324F0" w:rsidRDefault="000328F1" w:rsidP="003324F0">
      <w:pPr>
        <w:ind w:left="360" w:hanging="360"/>
        <w:rPr>
          <w:rFonts w:asciiTheme="minorHAnsi" w:hAnsiTheme="minorHAnsi" w:cstheme="minorHAnsi"/>
          <w:sz w:val="20"/>
          <w:szCs w:val="22"/>
        </w:rPr>
      </w:pPr>
      <w:r w:rsidRPr="003324F0">
        <w:rPr>
          <w:rStyle w:val="Odwoanieprzypisudolnego"/>
          <w:rFonts w:asciiTheme="minorHAnsi" w:hAnsiTheme="minorHAnsi" w:cstheme="minorHAnsi"/>
          <w:sz w:val="20"/>
        </w:rPr>
        <w:footnoteRef/>
      </w:r>
      <w:r w:rsidRPr="003324F0">
        <w:rPr>
          <w:rFonts w:asciiTheme="minorHAnsi" w:hAnsiTheme="minorHAnsi" w:cstheme="minorHAnsi"/>
          <w:sz w:val="20"/>
        </w:rPr>
        <w:t xml:space="preserve"> </w:t>
      </w:r>
      <w:r w:rsidR="009566CD" w:rsidRPr="003324F0">
        <w:rPr>
          <w:rFonts w:asciiTheme="minorHAnsi" w:hAnsiTheme="minorHAnsi" w:cstheme="minorHAnsi"/>
          <w:sz w:val="20"/>
          <w:szCs w:val="22"/>
        </w:rPr>
        <w:t xml:space="preserve">Na przykład: </w:t>
      </w:r>
      <w:r w:rsidRPr="003324F0">
        <w:rPr>
          <w:rFonts w:asciiTheme="minorHAnsi" w:hAnsiTheme="minorHAnsi" w:cstheme="minorHAnsi"/>
          <w:sz w:val="20"/>
          <w:szCs w:val="22"/>
        </w:rPr>
        <w:t xml:space="preserve">Protokół, </w:t>
      </w:r>
      <w:r w:rsidR="009566CD" w:rsidRPr="003324F0">
        <w:rPr>
          <w:rFonts w:asciiTheme="minorHAnsi" w:hAnsiTheme="minorHAnsi" w:cstheme="minorHAnsi"/>
          <w:sz w:val="20"/>
          <w:szCs w:val="22"/>
        </w:rPr>
        <w:t>n</w:t>
      </w:r>
      <w:r w:rsidRPr="003324F0">
        <w:rPr>
          <w:rFonts w:asciiTheme="minorHAnsi" w:hAnsiTheme="minorHAnsi" w:cstheme="minorHAnsi"/>
          <w:sz w:val="20"/>
          <w:szCs w:val="22"/>
        </w:rPr>
        <w:t xml:space="preserve">otatka robocza, </w:t>
      </w:r>
      <w:r w:rsidR="009566CD" w:rsidRPr="003324F0">
        <w:rPr>
          <w:rFonts w:asciiTheme="minorHAnsi" w:hAnsiTheme="minorHAnsi" w:cstheme="minorHAnsi"/>
          <w:sz w:val="20"/>
          <w:szCs w:val="22"/>
        </w:rPr>
        <w:t>w</w:t>
      </w:r>
      <w:r w:rsidRPr="003324F0">
        <w:rPr>
          <w:rFonts w:asciiTheme="minorHAnsi" w:hAnsiTheme="minorHAnsi" w:cstheme="minorHAnsi"/>
          <w:sz w:val="20"/>
          <w:szCs w:val="22"/>
        </w:rPr>
        <w:t xml:space="preserve">pis do dziennika z budowy, </w:t>
      </w:r>
      <w:r w:rsidR="009566CD" w:rsidRPr="003324F0">
        <w:rPr>
          <w:rFonts w:asciiTheme="minorHAnsi" w:hAnsiTheme="minorHAnsi" w:cstheme="minorHAnsi"/>
          <w:sz w:val="20"/>
          <w:szCs w:val="22"/>
        </w:rPr>
        <w:t>z</w:t>
      </w:r>
      <w:r w:rsidRPr="003324F0">
        <w:rPr>
          <w:rFonts w:asciiTheme="minorHAnsi" w:hAnsiTheme="minorHAnsi" w:cstheme="minorHAnsi"/>
          <w:sz w:val="20"/>
          <w:szCs w:val="22"/>
        </w:rPr>
        <w:t xml:space="preserve">djęcia, inne dokumenty </w:t>
      </w:r>
      <w:r w:rsidR="009566CD" w:rsidRPr="003324F0">
        <w:rPr>
          <w:rFonts w:asciiTheme="minorHAnsi" w:hAnsiTheme="minorHAnsi" w:cstheme="minorHAnsi"/>
          <w:sz w:val="20"/>
          <w:szCs w:val="22"/>
        </w:rPr>
        <w:t>potwierdzające</w:t>
      </w:r>
      <w:r w:rsidRPr="003324F0">
        <w:rPr>
          <w:rFonts w:asciiTheme="minorHAnsi" w:hAnsiTheme="minorHAnsi" w:cstheme="minorHAnsi"/>
          <w:sz w:val="20"/>
          <w:szCs w:val="22"/>
        </w:rPr>
        <w:t xml:space="preserve"> stosowanie wewnętrznych instrukcji / zarządzeń </w:t>
      </w:r>
    </w:p>
    <w:p w14:paraId="21DE82CF" w14:textId="5864AAB3" w:rsidR="000328F1" w:rsidRPr="000328F1" w:rsidRDefault="000328F1" w:rsidP="000328F1">
      <w:pPr>
        <w:pStyle w:val="Tekstprzypisudolnego"/>
        <w:rPr>
          <w:lang w:val="pl-PL"/>
        </w:rPr>
      </w:pPr>
    </w:p>
  </w:footnote>
  <w:footnote w:id="5">
    <w:p w14:paraId="34DBA95A" w14:textId="535D32BE" w:rsidR="00EF4E1F" w:rsidRPr="00EF4E1F" w:rsidRDefault="00EF4E1F">
      <w:pPr>
        <w:pStyle w:val="Tekstprzypisudolnego"/>
        <w:rPr>
          <w:rFonts w:asciiTheme="minorHAnsi" w:hAnsiTheme="minorHAnsi" w:cstheme="minorHAnsi"/>
          <w:sz w:val="18"/>
          <w:szCs w:val="18"/>
          <w:u w:val="none"/>
          <w:lang w:val="pl-PL"/>
        </w:rPr>
      </w:pPr>
      <w:r w:rsidRPr="00EF4E1F">
        <w:rPr>
          <w:rStyle w:val="Odwoanieprzypisudolnego"/>
          <w:rFonts w:asciiTheme="minorHAnsi" w:hAnsiTheme="minorHAnsi" w:cstheme="minorHAnsi"/>
          <w:sz w:val="18"/>
          <w:szCs w:val="18"/>
          <w:u w:val="none"/>
        </w:rPr>
        <w:footnoteRef/>
      </w:r>
      <w:r w:rsidRPr="00EF4E1F">
        <w:rPr>
          <w:rFonts w:asciiTheme="minorHAnsi" w:hAnsiTheme="minorHAnsi" w:cstheme="minorHAnsi"/>
          <w:sz w:val="18"/>
          <w:szCs w:val="18"/>
          <w:u w:val="none"/>
        </w:rPr>
        <w:t xml:space="preserve"> </w:t>
      </w:r>
      <w:r w:rsidRPr="00EF4E1F">
        <w:rPr>
          <w:rFonts w:asciiTheme="minorHAnsi" w:eastAsia="Calibri" w:hAnsiTheme="minorHAnsi" w:cstheme="minorHAnsi"/>
          <w:bCs/>
          <w:kern w:val="20"/>
          <w:sz w:val="18"/>
          <w:szCs w:val="18"/>
          <w:u w:val="none"/>
          <w:lang w:eastAsia="en-US"/>
        </w:rPr>
        <w:t>Jeśli projekt posiada część infrastrukturalną, jednym z dokumentów potwierdzających zgodność z tą zasadą to DSU (o ile dotyczy i o ile decyzja jest na cały zakres przedsięwzięcia) Deklaracja Wodna, pozwolenie wodnoprawne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8BB"/>
    <w:multiLevelType w:val="hybridMultilevel"/>
    <w:tmpl w:val="D9AA1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9D2"/>
    <w:multiLevelType w:val="hybridMultilevel"/>
    <w:tmpl w:val="0C3A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4DC3"/>
    <w:multiLevelType w:val="hybridMultilevel"/>
    <w:tmpl w:val="C8F2A8B0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E947904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51DA2"/>
    <w:multiLevelType w:val="hybridMultilevel"/>
    <w:tmpl w:val="056AEF8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05138D8"/>
    <w:multiLevelType w:val="hybridMultilevel"/>
    <w:tmpl w:val="D1E82D7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03904"/>
    <w:multiLevelType w:val="hybridMultilevel"/>
    <w:tmpl w:val="37785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D4C5D"/>
    <w:multiLevelType w:val="hybridMultilevel"/>
    <w:tmpl w:val="F620C1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5337C"/>
    <w:multiLevelType w:val="hybridMultilevel"/>
    <w:tmpl w:val="C3423BE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1C53479C"/>
    <w:multiLevelType w:val="multilevel"/>
    <w:tmpl w:val="69E87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F4A0B1F"/>
    <w:multiLevelType w:val="hybridMultilevel"/>
    <w:tmpl w:val="E576956E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23C91EEF"/>
    <w:multiLevelType w:val="hybridMultilevel"/>
    <w:tmpl w:val="D54E913C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B156E18"/>
    <w:multiLevelType w:val="hybridMultilevel"/>
    <w:tmpl w:val="BD669624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2EBB6E15"/>
    <w:multiLevelType w:val="hybridMultilevel"/>
    <w:tmpl w:val="30D0EAA4"/>
    <w:lvl w:ilvl="0" w:tplc="58D8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30303"/>
    <w:multiLevelType w:val="hybridMultilevel"/>
    <w:tmpl w:val="5246C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261C2"/>
    <w:multiLevelType w:val="hybridMultilevel"/>
    <w:tmpl w:val="27C88804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D5C88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F5B04"/>
    <w:multiLevelType w:val="hybridMultilevel"/>
    <w:tmpl w:val="229058B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F6A7F59"/>
    <w:multiLevelType w:val="hybridMultilevel"/>
    <w:tmpl w:val="A9465FA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C6ECC"/>
    <w:multiLevelType w:val="hybridMultilevel"/>
    <w:tmpl w:val="3846228A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442877F8"/>
    <w:multiLevelType w:val="hybridMultilevel"/>
    <w:tmpl w:val="81A4EDDA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8483E"/>
    <w:multiLevelType w:val="hybridMultilevel"/>
    <w:tmpl w:val="5B7C3CD0"/>
    <w:lvl w:ilvl="0" w:tplc="982EBC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2C443A"/>
    <w:multiLevelType w:val="hybridMultilevel"/>
    <w:tmpl w:val="362CC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37DAC"/>
    <w:multiLevelType w:val="hybridMultilevel"/>
    <w:tmpl w:val="D7FEB76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4EE14197"/>
    <w:multiLevelType w:val="hybridMultilevel"/>
    <w:tmpl w:val="77102DE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663C7"/>
    <w:multiLevelType w:val="hybridMultilevel"/>
    <w:tmpl w:val="31EC8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E7CB9"/>
    <w:multiLevelType w:val="hybridMultilevel"/>
    <w:tmpl w:val="45EE3D7A"/>
    <w:lvl w:ilvl="0" w:tplc="F74E2E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B140F"/>
    <w:multiLevelType w:val="hybridMultilevel"/>
    <w:tmpl w:val="69C65B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142F4"/>
    <w:multiLevelType w:val="hybridMultilevel"/>
    <w:tmpl w:val="88267D40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528175B8"/>
    <w:multiLevelType w:val="hybridMultilevel"/>
    <w:tmpl w:val="8716EF48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54405185"/>
    <w:multiLevelType w:val="hybridMultilevel"/>
    <w:tmpl w:val="8D32604C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572A2598"/>
    <w:multiLevelType w:val="hybridMultilevel"/>
    <w:tmpl w:val="E9DEA28C"/>
    <w:lvl w:ilvl="0" w:tplc="A04E7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81747"/>
    <w:multiLevelType w:val="hybridMultilevel"/>
    <w:tmpl w:val="4782D2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ADB5036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C0EF9"/>
    <w:multiLevelType w:val="hybridMultilevel"/>
    <w:tmpl w:val="1A58FB1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5B271DD6"/>
    <w:multiLevelType w:val="hybridMultilevel"/>
    <w:tmpl w:val="69C65B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569D8"/>
    <w:multiLevelType w:val="hybridMultilevel"/>
    <w:tmpl w:val="26144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D292A"/>
    <w:multiLevelType w:val="hybridMultilevel"/>
    <w:tmpl w:val="C3FAC0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B49B5"/>
    <w:multiLevelType w:val="hybridMultilevel"/>
    <w:tmpl w:val="1D9E7DC0"/>
    <w:lvl w:ilvl="0" w:tplc="73AAB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04B8D"/>
    <w:multiLevelType w:val="hybridMultilevel"/>
    <w:tmpl w:val="3DEAC29E"/>
    <w:lvl w:ilvl="0" w:tplc="89F4D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025C24"/>
    <w:multiLevelType w:val="hybridMultilevel"/>
    <w:tmpl w:val="598A5AA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1" w15:restartNumberingAfterBreak="0">
    <w:nsid w:val="71F805E9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90E29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B6C69"/>
    <w:multiLevelType w:val="hybridMultilevel"/>
    <w:tmpl w:val="6F2C5054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5219B"/>
    <w:multiLevelType w:val="hybridMultilevel"/>
    <w:tmpl w:val="C8FE409C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5" w15:restartNumberingAfterBreak="0">
    <w:nsid w:val="7D881156"/>
    <w:multiLevelType w:val="hybridMultilevel"/>
    <w:tmpl w:val="620E2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1"/>
  </w:num>
  <w:num w:numId="4">
    <w:abstractNumId w:val="13"/>
  </w:num>
  <w:num w:numId="5">
    <w:abstractNumId w:val="22"/>
  </w:num>
  <w:num w:numId="6">
    <w:abstractNumId w:val="32"/>
  </w:num>
  <w:num w:numId="7">
    <w:abstractNumId w:val="9"/>
  </w:num>
  <w:num w:numId="8">
    <w:abstractNumId w:val="0"/>
  </w:num>
  <w:num w:numId="9">
    <w:abstractNumId w:val="1"/>
  </w:num>
  <w:num w:numId="10">
    <w:abstractNumId w:val="19"/>
  </w:num>
  <w:num w:numId="11">
    <w:abstractNumId w:val="44"/>
  </w:num>
  <w:num w:numId="12">
    <w:abstractNumId w:val="30"/>
  </w:num>
  <w:num w:numId="13">
    <w:abstractNumId w:val="10"/>
  </w:num>
  <w:num w:numId="14">
    <w:abstractNumId w:val="28"/>
  </w:num>
  <w:num w:numId="15">
    <w:abstractNumId w:val="24"/>
  </w:num>
  <w:num w:numId="16">
    <w:abstractNumId w:val="15"/>
  </w:num>
  <w:num w:numId="17">
    <w:abstractNumId w:val="23"/>
  </w:num>
  <w:num w:numId="18">
    <w:abstractNumId w:val="29"/>
  </w:num>
  <w:num w:numId="19">
    <w:abstractNumId w:val="2"/>
  </w:num>
  <w:num w:numId="20">
    <w:abstractNumId w:val="4"/>
  </w:num>
  <w:num w:numId="21">
    <w:abstractNumId w:val="34"/>
  </w:num>
  <w:num w:numId="22">
    <w:abstractNumId w:val="17"/>
  </w:num>
  <w:num w:numId="23">
    <w:abstractNumId w:val="8"/>
  </w:num>
  <w:num w:numId="24">
    <w:abstractNumId w:val="40"/>
  </w:num>
  <w:num w:numId="25">
    <w:abstractNumId w:val="21"/>
  </w:num>
  <w:num w:numId="26">
    <w:abstractNumId w:val="18"/>
  </w:num>
  <w:num w:numId="27">
    <w:abstractNumId w:val="43"/>
  </w:num>
  <w:num w:numId="28">
    <w:abstractNumId w:val="20"/>
  </w:num>
  <w:num w:numId="29">
    <w:abstractNumId w:val="11"/>
  </w:num>
  <w:num w:numId="30">
    <w:abstractNumId w:val="12"/>
  </w:num>
  <w:num w:numId="31">
    <w:abstractNumId w:val="3"/>
  </w:num>
  <w:num w:numId="32">
    <w:abstractNumId w:val="36"/>
  </w:num>
  <w:num w:numId="33">
    <w:abstractNumId w:val="33"/>
  </w:num>
  <w:num w:numId="34">
    <w:abstractNumId w:val="16"/>
  </w:num>
  <w:num w:numId="35">
    <w:abstractNumId w:val="42"/>
  </w:num>
  <w:num w:numId="36">
    <w:abstractNumId w:val="41"/>
  </w:num>
  <w:num w:numId="37">
    <w:abstractNumId w:val="35"/>
  </w:num>
  <w:num w:numId="38">
    <w:abstractNumId w:val="37"/>
  </w:num>
  <w:num w:numId="39">
    <w:abstractNumId w:val="27"/>
  </w:num>
  <w:num w:numId="40">
    <w:abstractNumId w:val="26"/>
  </w:num>
  <w:num w:numId="41">
    <w:abstractNumId w:val="6"/>
  </w:num>
  <w:num w:numId="42">
    <w:abstractNumId w:val="25"/>
  </w:num>
  <w:num w:numId="43">
    <w:abstractNumId w:val="39"/>
  </w:num>
  <w:num w:numId="44">
    <w:abstractNumId w:val="45"/>
  </w:num>
  <w:num w:numId="45">
    <w:abstractNumId w:val="7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44"/>
    <w:rsid w:val="00022928"/>
    <w:rsid w:val="0003258D"/>
    <w:rsid w:val="000328F1"/>
    <w:rsid w:val="00095AEA"/>
    <w:rsid w:val="000A677B"/>
    <w:rsid w:val="000E7D8C"/>
    <w:rsid w:val="000F042C"/>
    <w:rsid w:val="000F62AD"/>
    <w:rsid w:val="00101A8C"/>
    <w:rsid w:val="001406B6"/>
    <w:rsid w:val="001952A8"/>
    <w:rsid w:val="001C2850"/>
    <w:rsid w:val="001D6982"/>
    <w:rsid w:val="002178AD"/>
    <w:rsid w:val="0025524C"/>
    <w:rsid w:val="00276D27"/>
    <w:rsid w:val="00286487"/>
    <w:rsid w:val="00302ACE"/>
    <w:rsid w:val="003324F0"/>
    <w:rsid w:val="00392DCB"/>
    <w:rsid w:val="003B1228"/>
    <w:rsid w:val="003C3290"/>
    <w:rsid w:val="003E00EF"/>
    <w:rsid w:val="003E6DBB"/>
    <w:rsid w:val="003F51E4"/>
    <w:rsid w:val="00470110"/>
    <w:rsid w:val="00494971"/>
    <w:rsid w:val="004A1B83"/>
    <w:rsid w:val="004A5B8C"/>
    <w:rsid w:val="004A6119"/>
    <w:rsid w:val="004B6DC3"/>
    <w:rsid w:val="004C50CC"/>
    <w:rsid w:val="004E6D99"/>
    <w:rsid w:val="005449FF"/>
    <w:rsid w:val="005456DE"/>
    <w:rsid w:val="0055516A"/>
    <w:rsid w:val="00564C02"/>
    <w:rsid w:val="005870AB"/>
    <w:rsid w:val="005D2C77"/>
    <w:rsid w:val="005E3542"/>
    <w:rsid w:val="005F546F"/>
    <w:rsid w:val="00602B51"/>
    <w:rsid w:val="00611729"/>
    <w:rsid w:val="00640692"/>
    <w:rsid w:val="00671F0C"/>
    <w:rsid w:val="00681F09"/>
    <w:rsid w:val="006A51E8"/>
    <w:rsid w:val="006E36BD"/>
    <w:rsid w:val="00760F9E"/>
    <w:rsid w:val="007B0BAF"/>
    <w:rsid w:val="007C6FDF"/>
    <w:rsid w:val="00806B7A"/>
    <w:rsid w:val="00823F19"/>
    <w:rsid w:val="0083052C"/>
    <w:rsid w:val="00840D7D"/>
    <w:rsid w:val="00846286"/>
    <w:rsid w:val="00864355"/>
    <w:rsid w:val="00865F7C"/>
    <w:rsid w:val="008711AD"/>
    <w:rsid w:val="0087739F"/>
    <w:rsid w:val="008E7B3E"/>
    <w:rsid w:val="00924EDE"/>
    <w:rsid w:val="00925C02"/>
    <w:rsid w:val="009566CD"/>
    <w:rsid w:val="009A7BC8"/>
    <w:rsid w:val="009C3F1C"/>
    <w:rsid w:val="009F01CF"/>
    <w:rsid w:val="009F120F"/>
    <w:rsid w:val="00A04D6B"/>
    <w:rsid w:val="00A54A36"/>
    <w:rsid w:val="00AC5F4B"/>
    <w:rsid w:val="00B4054A"/>
    <w:rsid w:val="00B42686"/>
    <w:rsid w:val="00B56004"/>
    <w:rsid w:val="00B6007D"/>
    <w:rsid w:val="00B90AC4"/>
    <w:rsid w:val="00BC30CD"/>
    <w:rsid w:val="00C459F7"/>
    <w:rsid w:val="00C86192"/>
    <w:rsid w:val="00C9209D"/>
    <w:rsid w:val="00CC5686"/>
    <w:rsid w:val="00CE7A06"/>
    <w:rsid w:val="00D019BD"/>
    <w:rsid w:val="00D175B6"/>
    <w:rsid w:val="00D24AE3"/>
    <w:rsid w:val="00D26114"/>
    <w:rsid w:val="00D545A0"/>
    <w:rsid w:val="00D561A6"/>
    <w:rsid w:val="00D569A2"/>
    <w:rsid w:val="00D56E79"/>
    <w:rsid w:val="00DE3CFB"/>
    <w:rsid w:val="00DE4E44"/>
    <w:rsid w:val="00E12856"/>
    <w:rsid w:val="00E25E19"/>
    <w:rsid w:val="00E478BF"/>
    <w:rsid w:val="00E925A6"/>
    <w:rsid w:val="00EA21C1"/>
    <w:rsid w:val="00EB6080"/>
    <w:rsid w:val="00EF4E1F"/>
    <w:rsid w:val="00F23C2E"/>
    <w:rsid w:val="00F57646"/>
    <w:rsid w:val="00F65A54"/>
    <w:rsid w:val="00F70637"/>
    <w:rsid w:val="00F71B81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D737"/>
  <w15:chartTrackingRefBased/>
  <w15:docId w15:val="{08E44A3F-6152-4BC7-A26B-F851F933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E12856"/>
    <w:rPr>
      <w:rFonts w:cs="Times New Roman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E1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128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Znak,o,fn"/>
    <w:basedOn w:val="Normalny"/>
    <w:link w:val="TekstprzypisudolnegoZnak"/>
    <w:uiPriority w:val="99"/>
    <w:qFormat/>
    <w:rsid w:val="00E12856"/>
    <w:rPr>
      <w:sz w:val="20"/>
      <w:szCs w:val="20"/>
      <w:u w:val="single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E12856"/>
    <w:rPr>
      <w:rFonts w:ascii="Times New Roman" w:eastAsia="Times New Roman" w:hAnsi="Times New Roman" w:cs="Times New Roman"/>
      <w:sz w:val="20"/>
      <w:szCs w:val="20"/>
      <w:u w:val="single"/>
      <w:lang w:val="x-none" w:eastAsia="x-none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uiPriority w:val="99"/>
    <w:rsid w:val="00E12856"/>
    <w:rPr>
      <w:vertAlign w:val="superscript"/>
    </w:rPr>
  </w:style>
  <w:style w:type="paragraph" w:styleId="Akapitzlist">
    <w:name w:val="List Paragraph"/>
    <w:aliases w:val="maz_wyliczenie,opis dzialania,K-P_odwolanie,A_wyliczenie,Akapit z listą5,punktowane_snoroa,Numerowanie,Kolorowa lista — akcent 11,Akapit z listą BS,List Paragraph,Obiekt,List Paragraph1,BulletC,normalny tekst,Akapit z listą11,sw tekst"/>
    <w:basedOn w:val="Normalny"/>
    <w:link w:val="AkapitzlistZnak"/>
    <w:uiPriority w:val="34"/>
    <w:qFormat/>
    <w:rsid w:val="00E12856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punktowane_snoroa Znak,Numerowanie Znak,Kolorowa lista — akcent 11 Znak,Akapit z listą BS Znak,List Paragraph Znak,Obiekt Znak"/>
    <w:link w:val="Akapitzlist"/>
    <w:uiPriority w:val="34"/>
    <w:qFormat/>
    <w:rsid w:val="00E128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0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0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0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0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0E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D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3C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56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6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56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68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E35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is.gov.pl/media/108045/ocena_DNSH_FEnIKS_2021-2027.pdf" TargetMode="External"/><Relationship Id="rId1" Type="http://schemas.openxmlformats.org/officeDocument/2006/relationships/hyperlink" Target="https://www.pois.gov.pl/media/108045/ocena_DNSH_FEnIKS_2021-2027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06700-3D7F-4F40-9D82-C3364A21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Marszałek</dc:creator>
  <cp:keywords/>
  <dc:description/>
  <cp:lastModifiedBy>Ewa Paderewska</cp:lastModifiedBy>
  <cp:revision>4</cp:revision>
  <dcterms:created xsi:type="dcterms:W3CDTF">2025-10-06T09:39:00Z</dcterms:created>
  <dcterms:modified xsi:type="dcterms:W3CDTF">2025-11-24T08:56:00Z</dcterms:modified>
</cp:coreProperties>
</file>