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C4DC6" w14:textId="77777777" w:rsidR="00C05C2B" w:rsidRDefault="00C05C2B" w:rsidP="00926146">
      <w:pPr>
        <w:pStyle w:val="Teksttreci20"/>
        <w:spacing w:after="680"/>
        <w:ind w:left="0"/>
        <w:rPr>
          <w:rFonts w:ascii="Calibri" w:eastAsia="Calibri" w:hAnsi="Calibri"/>
          <w:noProof/>
          <w:color w:val="auto"/>
          <w:lang w:bidi="ar-SA"/>
        </w:rPr>
      </w:pPr>
    </w:p>
    <w:p w14:paraId="6F00807D" w14:textId="77777777" w:rsidR="00090F0A" w:rsidRDefault="00090F0A" w:rsidP="00090F0A">
      <w:pPr>
        <w:pStyle w:val="Teksttreci0"/>
        <w:spacing w:after="2580"/>
        <w:jc w:val="center"/>
        <w:rPr>
          <w:rStyle w:val="Teksttreci"/>
          <w:rFonts w:ascii="Open Sans" w:hAnsi="Open Sans" w:cs="Open Sans"/>
          <w:b/>
          <w:bCs/>
          <w:color w:val="auto"/>
          <w:sz w:val="24"/>
          <w:szCs w:val="20"/>
        </w:rPr>
      </w:pPr>
    </w:p>
    <w:p w14:paraId="014E3A45" w14:textId="77777777" w:rsidR="00090F0A" w:rsidRPr="006A7E78" w:rsidRDefault="00090F0A" w:rsidP="00090F0A">
      <w:pPr>
        <w:pStyle w:val="Teksttreci0"/>
        <w:spacing w:after="2580"/>
        <w:jc w:val="center"/>
        <w:rPr>
          <w:rStyle w:val="Teksttreci2"/>
          <w:rFonts w:ascii="Open Sans" w:hAnsi="Open Sans" w:cs="Open Sans"/>
          <w:b/>
          <w:color w:val="auto"/>
          <w:sz w:val="24"/>
          <w:szCs w:val="20"/>
        </w:rPr>
      </w:pPr>
      <w:r w:rsidRPr="006A7E78">
        <w:rPr>
          <w:rStyle w:val="Teksttreci"/>
          <w:rFonts w:ascii="Open Sans" w:hAnsi="Open Sans" w:cs="Open Sans"/>
          <w:b/>
          <w:bCs/>
          <w:color w:val="auto"/>
          <w:sz w:val="24"/>
          <w:szCs w:val="20"/>
        </w:rPr>
        <w:t>Instrukcja w zakresie wniosków o płatność Ostatecznego Odbiorcy Wsparcia (OOW) w ramach Krajowego Planu Odbudowy i Zwiększania Odporności składanych do CUPT</w:t>
      </w:r>
    </w:p>
    <w:p w14:paraId="311E0A1C" w14:textId="77777777" w:rsidR="00090F0A" w:rsidRPr="000C1C67" w:rsidRDefault="00090F0A" w:rsidP="00090F0A">
      <w:pPr>
        <w:pStyle w:val="Teksttreci20"/>
        <w:spacing w:after="120"/>
        <w:ind w:left="0"/>
        <w:rPr>
          <w:rFonts w:ascii="Open Sans" w:hAnsi="Open Sans" w:cs="Open Sans"/>
          <w:color w:val="auto"/>
          <w:sz w:val="20"/>
          <w:szCs w:val="20"/>
        </w:rPr>
      </w:pPr>
      <w:r w:rsidRPr="000C1C67">
        <w:rPr>
          <w:rStyle w:val="Teksttreci2"/>
          <w:rFonts w:ascii="Open Sans" w:hAnsi="Open Sans" w:cs="Open Sans"/>
          <w:color w:val="auto"/>
          <w:sz w:val="20"/>
          <w:szCs w:val="20"/>
        </w:rPr>
        <w:t>ZATWIERDZAM</w:t>
      </w:r>
    </w:p>
    <w:p w14:paraId="6876B1FB" w14:textId="17C9BFE6" w:rsidR="00090F0A" w:rsidRPr="000C1C67" w:rsidRDefault="00817F59" w:rsidP="00090F0A">
      <w:pPr>
        <w:pStyle w:val="Teksttreci20"/>
        <w:spacing w:after="0"/>
        <w:ind w:left="0"/>
        <w:rPr>
          <w:rStyle w:val="Teksttreci2"/>
          <w:rFonts w:ascii="Open Sans" w:hAnsi="Open Sans" w:cs="Open Sans"/>
          <w:color w:val="auto"/>
          <w:sz w:val="20"/>
          <w:szCs w:val="20"/>
        </w:rPr>
      </w:pPr>
      <w:r>
        <w:rPr>
          <w:rStyle w:val="Teksttreci2"/>
          <w:rFonts w:ascii="Open Sans" w:hAnsi="Open Sans" w:cs="Open Sans"/>
          <w:color w:val="auto"/>
          <w:sz w:val="20"/>
          <w:szCs w:val="20"/>
        </w:rPr>
        <w:t>Joanna Lech</w:t>
      </w:r>
    </w:p>
    <w:p w14:paraId="2C96DF69" w14:textId="77777777" w:rsidR="00090F0A" w:rsidRDefault="00090F0A" w:rsidP="00090F0A">
      <w:pPr>
        <w:pStyle w:val="Teksttreci20"/>
        <w:spacing w:after="680"/>
        <w:ind w:left="0"/>
        <w:rPr>
          <w:rStyle w:val="Teksttreci2"/>
          <w:rFonts w:ascii="Open Sans" w:hAnsi="Open Sans" w:cs="Open Sans"/>
          <w:color w:val="auto"/>
          <w:sz w:val="20"/>
          <w:szCs w:val="20"/>
        </w:rPr>
      </w:pPr>
      <w:r w:rsidRPr="000C1C67">
        <w:rPr>
          <w:rStyle w:val="Teksttreci2"/>
          <w:rFonts w:ascii="Open Sans" w:hAnsi="Open Sans" w:cs="Open Sans"/>
          <w:color w:val="auto"/>
          <w:sz w:val="20"/>
          <w:szCs w:val="20"/>
        </w:rPr>
        <w:t>/podpisano elektronicznie/</w:t>
      </w:r>
    </w:p>
    <w:p w14:paraId="33058C9F" w14:textId="77777777" w:rsidR="00090F0A" w:rsidRDefault="00090F0A" w:rsidP="00090F0A">
      <w:pPr>
        <w:pStyle w:val="Teksttreci20"/>
        <w:spacing w:after="680"/>
        <w:ind w:left="0"/>
        <w:rPr>
          <w:rStyle w:val="Teksttreci2"/>
          <w:rFonts w:ascii="Open Sans" w:hAnsi="Open Sans" w:cs="Open Sans"/>
          <w:color w:val="auto"/>
          <w:sz w:val="20"/>
          <w:szCs w:val="20"/>
        </w:rPr>
      </w:pPr>
    </w:p>
    <w:p w14:paraId="76F0828E" w14:textId="77777777" w:rsidR="00090F0A" w:rsidRDefault="00090F0A" w:rsidP="00090F0A">
      <w:pPr>
        <w:pStyle w:val="Teksttreci20"/>
        <w:spacing w:after="680"/>
        <w:ind w:left="0"/>
        <w:rPr>
          <w:rStyle w:val="Teksttreci2"/>
          <w:rFonts w:ascii="Open Sans" w:hAnsi="Open Sans" w:cs="Open Sans"/>
          <w:color w:val="auto"/>
          <w:sz w:val="20"/>
          <w:szCs w:val="20"/>
        </w:rPr>
      </w:pPr>
    </w:p>
    <w:p w14:paraId="03CD76C7" w14:textId="0776C526" w:rsidR="00090F0A" w:rsidRPr="00090F0A" w:rsidRDefault="00197AEF" w:rsidP="00090F0A">
      <w:pPr>
        <w:pStyle w:val="Teksttreci20"/>
        <w:ind w:left="0"/>
        <w:jc w:val="center"/>
        <w:rPr>
          <w:rFonts w:ascii="Open Sans" w:hAnsi="Open Sans" w:cs="Open Sans"/>
          <w:color w:val="auto"/>
          <w:sz w:val="20"/>
          <w:szCs w:val="20"/>
        </w:rPr>
      </w:pPr>
      <w:r>
        <w:rPr>
          <w:rFonts w:ascii="Open Sans" w:hAnsi="Open Sans" w:cs="Open Sans"/>
          <w:color w:val="auto"/>
          <w:sz w:val="20"/>
          <w:szCs w:val="20"/>
        </w:rPr>
        <w:t>2026</w:t>
      </w:r>
      <w:bookmarkStart w:id="0" w:name="_GoBack"/>
      <w:bookmarkEnd w:id="0"/>
    </w:p>
    <w:p w14:paraId="7C526710" w14:textId="77777777" w:rsidR="00090F0A" w:rsidRDefault="00090F0A" w:rsidP="00926146">
      <w:pPr>
        <w:pStyle w:val="Teksttreci20"/>
        <w:spacing w:after="680"/>
        <w:ind w:left="0"/>
        <w:rPr>
          <w:rFonts w:ascii="Calibri" w:eastAsia="Calibri" w:hAnsi="Calibri"/>
          <w:noProof/>
          <w:color w:val="auto"/>
          <w:lang w:bidi="ar-SA"/>
        </w:rPr>
      </w:pPr>
      <w:r w:rsidRPr="00090F0A">
        <w:rPr>
          <w:rFonts w:ascii="Calibri" w:eastAsia="Calibri" w:hAnsi="Calibri"/>
          <w:noProof/>
          <w:color w:val="auto"/>
          <w:lang w:bidi="ar-SA"/>
        </w:rPr>
        <w:drawing>
          <wp:anchor distT="0" distB="0" distL="114300" distR="114300" simplePos="0" relativeHeight="251658240" behindDoc="1" locked="0" layoutInCell="1" allowOverlap="1" wp14:anchorId="06D7F32D" wp14:editId="2598C124">
            <wp:simplePos x="0" y="0"/>
            <wp:positionH relativeFrom="page">
              <wp:posOffset>13335</wp:posOffset>
            </wp:positionH>
            <wp:positionV relativeFrom="page">
              <wp:posOffset>69215</wp:posOffset>
            </wp:positionV>
            <wp:extent cx="6969600" cy="9720000"/>
            <wp:effectExtent l="0" t="0" r="3175" b="0"/>
            <wp:wrapNone/>
            <wp:docPr id="2128088501" name="Obraz 2128088501" descr="Góra obrazka zawiera po lewej górnej stronie logo CUPT - sygnet w postaci 5 gwiazd i 2 nachodzące na siebie skrzydła/płatki oraz napis “cupt”. Po prawej stronie od logo CUPT umieszczono poziomą linię, a na jej końcu po niewielkim odstępie napis “cupt.gov.pl” (prawy górny róg pisma).&#10;&#10;Środkowa część obrazka to pusta, biała przestrzeń.&#10;&#10;Na dole znajduje się ciąg 3 logotypów. Po lewej stronie umieszczono logo Krajowego Planu Odbudowy i Zwiększania Odporności, składające się z sygnetu po lewej w postaci zestawu linii poziomych linii różnej grubości ustawionych pod kątem do siebie, symbolizujących budynek, i napisu &quot;KRAJOWY PLAN ODBUDOWY&quot; po prawej stronie logotypu. Na środku logo Rzeczypospolitej Polskiej z sygnetem w postaci polskiej flagi po lewej oraz napisem “Rzeczpospolita Polska” po prawej. Po prawej stronie na dole umieszczono logo z napisem “Sfinansowane przez Unię Europejską NextGenerationEU” po lewej i sygnetem w postaci flagi UE po prawej.&#10;&#10;Powyżej dolnych logotypów znajduje się tekst, który zawiera adres i informacje kontaktowe - od lewej ikonka pinezki na mapie po lewej i napis ul. Plac Europejski 2, 00-844 Warszawa po prawej, ikonka koperty do listów po lewej i napis cup@cupt.gov.pl po prawej, ikonka słuchawki telefonu po lewej i napis +48 22 262 05 00. Pod danymi kontaktowymi umieszczono poziomą linię, oddzielającą dane od ciągu logotypów na dole." title="Nagłówek i stopka pisma Centrum Unijnych Projektów Transportowych (CU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PO-kolor.png"/>
                    <pic:cNvPicPr/>
                  </pic:nvPicPr>
                  <pic:blipFill rotWithShape="1">
                    <a:blip r:embed="rId11" cstate="print">
                      <a:extLst>
                        <a:ext uri="{28A0092B-C50C-407E-A947-70E740481C1C}">
                          <a14:useLocalDpi xmlns:a14="http://schemas.microsoft.com/office/drawing/2010/main" val="0"/>
                        </a:ext>
                      </a:extLst>
                    </a:blip>
                    <a:srcRect l="-367" t="260" r="367" b="1104"/>
                    <a:stretch/>
                  </pic:blipFill>
                  <pic:spPr bwMode="auto">
                    <a:xfrm>
                      <a:off x="0" y="0"/>
                      <a:ext cx="6969600" cy="972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48C88D" w14:textId="77777777" w:rsidR="0063370D" w:rsidRPr="000C1C67" w:rsidRDefault="0063370D" w:rsidP="00926146">
      <w:pPr>
        <w:pStyle w:val="Teksttreci20"/>
        <w:spacing w:after="680"/>
        <w:ind w:left="0"/>
        <w:rPr>
          <w:rStyle w:val="Teksttreci2"/>
          <w:rFonts w:ascii="Open Sans" w:hAnsi="Open Sans" w:cs="Open Sans"/>
          <w:color w:val="auto"/>
          <w:sz w:val="20"/>
          <w:szCs w:val="20"/>
        </w:rPr>
      </w:pPr>
    </w:p>
    <w:p w14:paraId="034286E5" w14:textId="77777777" w:rsidR="00090F0A" w:rsidRDefault="009261FC" w:rsidP="00090F0A">
      <w:pPr>
        <w:pStyle w:val="Teksttreci20"/>
        <w:tabs>
          <w:tab w:val="left" w:pos="1704"/>
          <w:tab w:val="center" w:pos="4600"/>
        </w:tabs>
        <w:spacing w:after="680"/>
        <w:ind w:left="0"/>
        <w:rPr>
          <w:rStyle w:val="Teksttreci2"/>
          <w:rFonts w:ascii="Open Sans" w:hAnsi="Open Sans" w:cs="Open Sans"/>
          <w:color w:val="auto"/>
          <w:sz w:val="20"/>
          <w:szCs w:val="20"/>
        </w:rPr>
      </w:pPr>
      <w:r w:rsidRPr="000C1C67">
        <w:rPr>
          <w:rStyle w:val="Teksttreci2"/>
          <w:rFonts w:ascii="Open Sans" w:hAnsi="Open Sans" w:cs="Open Sans"/>
          <w:color w:val="auto"/>
          <w:sz w:val="20"/>
          <w:szCs w:val="20"/>
        </w:rPr>
        <w:tab/>
      </w:r>
      <w:r w:rsidRPr="000C1C67">
        <w:rPr>
          <w:rStyle w:val="Teksttreci2"/>
          <w:rFonts w:ascii="Open Sans" w:hAnsi="Open Sans" w:cs="Open Sans"/>
          <w:color w:val="auto"/>
          <w:sz w:val="20"/>
          <w:szCs w:val="20"/>
        </w:rPr>
        <w:tab/>
      </w:r>
    </w:p>
    <w:p w14:paraId="2A3D9F1D" w14:textId="77777777" w:rsidR="00090F0A" w:rsidRDefault="00090F0A" w:rsidP="00467915">
      <w:pPr>
        <w:pStyle w:val="Teksttreci20"/>
        <w:tabs>
          <w:tab w:val="left" w:pos="2865"/>
        </w:tabs>
        <w:spacing w:after="680"/>
        <w:ind w:left="0"/>
        <w:rPr>
          <w:rStyle w:val="Teksttreci2"/>
          <w:rFonts w:ascii="Open Sans" w:hAnsi="Open Sans" w:cs="Open Sans"/>
          <w:color w:val="auto"/>
          <w:sz w:val="20"/>
          <w:szCs w:val="20"/>
        </w:rPr>
        <w:sectPr w:rsidR="00090F0A" w:rsidSect="00090F0A">
          <w:footerReference w:type="default" r:id="rId12"/>
          <w:headerReference w:type="first" r:id="rId13"/>
          <w:pgSz w:w="11900" w:h="16840"/>
          <w:pgMar w:top="851" w:right="1127" w:bottom="1179" w:left="1134" w:header="283" w:footer="3" w:gutter="0"/>
          <w:cols w:space="720"/>
          <w:noEndnote/>
          <w:titlePg/>
          <w:docGrid w:linePitch="360"/>
          <w15:footnoteColumns w:val="1"/>
        </w:sectPr>
      </w:pPr>
    </w:p>
    <w:p w14:paraId="190DEBED" w14:textId="77777777" w:rsidR="0022591E" w:rsidRPr="000C1C67" w:rsidRDefault="0022591E" w:rsidP="00467915">
      <w:pPr>
        <w:pStyle w:val="Teksttreci20"/>
        <w:tabs>
          <w:tab w:val="left" w:pos="2865"/>
        </w:tabs>
        <w:spacing w:after="680"/>
        <w:ind w:left="0"/>
        <w:rPr>
          <w:rStyle w:val="Teksttreci2"/>
          <w:rFonts w:ascii="Open Sans" w:hAnsi="Open Sans" w:cs="Open Sans"/>
          <w:color w:val="auto"/>
          <w:sz w:val="20"/>
          <w:szCs w:val="20"/>
        </w:rPr>
      </w:pPr>
    </w:p>
    <w:p w14:paraId="462092DD" w14:textId="77777777" w:rsidR="007A697F" w:rsidRPr="000C1C67" w:rsidRDefault="007A3A1E">
      <w:pPr>
        <w:pStyle w:val="Teksttreci20"/>
        <w:spacing w:after="680"/>
        <w:ind w:left="0"/>
        <w:jc w:val="center"/>
        <w:rPr>
          <w:rFonts w:ascii="Open Sans" w:hAnsi="Open Sans" w:cs="Open Sans"/>
          <w:color w:val="auto"/>
          <w:sz w:val="20"/>
          <w:szCs w:val="20"/>
        </w:rPr>
      </w:pPr>
      <w:r w:rsidRPr="000C1C67">
        <w:rPr>
          <w:rStyle w:val="Teksttreci2"/>
          <w:rFonts w:ascii="Open Sans" w:hAnsi="Open Sans" w:cs="Open Sans"/>
          <w:color w:val="auto"/>
          <w:sz w:val="20"/>
          <w:szCs w:val="20"/>
        </w:rPr>
        <w:t>SPIS TREŚCI</w:t>
      </w:r>
    </w:p>
    <w:p w14:paraId="6AAF0D79" w14:textId="40C5D30C" w:rsidR="000A3F49" w:rsidRPr="000C1C67" w:rsidRDefault="007A3A1E">
      <w:pPr>
        <w:pStyle w:val="Spistreci1"/>
        <w:rPr>
          <w:rFonts w:asciiTheme="minorHAnsi" w:eastAsiaTheme="minorEastAsia" w:hAnsiTheme="minorHAnsi" w:cstheme="minorBidi"/>
          <w:noProof/>
          <w:color w:val="auto"/>
          <w:sz w:val="22"/>
          <w:szCs w:val="22"/>
          <w:lang w:bidi="ar-SA"/>
        </w:rPr>
      </w:pPr>
      <w:r w:rsidRPr="000C1C67">
        <w:rPr>
          <w:color w:val="auto"/>
          <w:szCs w:val="20"/>
        </w:rPr>
        <w:fldChar w:fldCharType="begin"/>
      </w:r>
      <w:r w:rsidRPr="000C1C67">
        <w:rPr>
          <w:color w:val="auto"/>
          <w:szCs w:val="20"/>
        </w:rPr>
        <w:instrText xml:space="preserve"> TOC \o "1-5" \h \z </w:instrText>
      </w:r>
      <w:r w:rsidRPr="000C1C67">
        <w:rPr>
          <w:color w:val="auto"/>
          <w:szCs w:val="20"/>
        </w:rPr>
        <w:fldChar w:fldCharType="separate"/>
      </w:r>
      <w:hyperlink w:anchor="_Toc201924665" w:history="1">
        <w:r w:rsidR="000A3F49" w:rsidRPr="000C1C67">
          <w:rPr>
            <w:rStyle w:val="Hipercze"/>
            <w:rFonts w:cs="Open Sans"/>
            <w:noProof/>
          </w:rPr>
          <w:t>Rozdział 1- Najważniejsze akty prawne i dokumenty</w:t>
        </w:r>
        <w:r w:rsidR="000A3F49" w:rsidRPr="000C1C67">
          <w:rPr>
            <w:noProof/>
            <w:webHidden/>
          </w:rPr>
          <w:tab/>
        </w:r>
        <w:r w:rsidR="000A3F49" w:rsidRPr="000C1C67">
          <w:rPr>
            <w:noProof/>
            <w:webHidden/>
          </w:rPr>
          <w:fldChar w:fldCharType="begin"/>
        </w:r>
        <w:r w:rsidR="000A3F49" w:rsidRPr="000C1C67">
          <w:rPr>
            <w:noProof/>
            <w:webHidden/>
          </w:rPr>
          <w:instrText xml:space="preserve"> PAGEREF _Toc201924665 \h </w:instrText>
        </w:r>
        <w:r w:rsidR="000A3F49" w:rsidRPr="000C1C67">
          <w:rPr>
            <w:noProof/>
            <w:webHidden/>
          </w:rPr>
        </w:r>
        <w:r w:rsidR="000A3F49" w:rsidRPr="000C1C67">
          <w:rPr>
            <w:noProof/>
            <w:webHidden/>
          </w:rPr>
          <w:fldChar w:fldCharType="separate"/>
        </w:r>
        <w:r w:rsidR="00B1618C">
          <w:rPr>
            <w:noProof/>
            <w:webHidden/>
          </w:rPr>
          <w:t>3</w:t>
        </w:r>
        <w:r w:rsidR="000A3F49" w:rsidRPr="000C1C67">
          <w:rPr>
            <w:noProof/>
            <w:webHidden/>
          </w:rPr>
          <w:fldChar w:fldCharType="end"/>
        </w:r>
      </w:hyperlink>
    </w:p>
    <w:p w14:paraId="58A4D3BE" w14:textId="4343FE4F" w:rsidR="000A3F49" w:rsidRPr="000C1C67" w:rsidRDefault="00FC2049">
      <w:pPr>
        <w:pStyle w:val="Spistreci1"/>
        <w:rPr>
          <w:rFonts w:asciiTheme="minorHAnsi" w:eastAsiaTheme="minorEastAsia" w:hAnsiTheme="minorHAnsi" w:cstheme="minorBidi"/>
          <w:noProof/>
          <w:color w:val="auto"/>
          <w:sz w:val="22"/>
          <w:szCs w:val="22"/>
          <w:lang w:bidi="ar-SA"/>
        </w:rPr>
      </w:pPr>
      <w:hyperlink w:anchor="_Toc201924666" w:history="1">
        <w:r w:rsidR="000A3F49" w:rsidRPr="000C1C67">
          <w:rPr>
            <w:rStyle w:val="Hipercze"/>
            <w:rFonts w:cs="Open Sans"/>
            <w:noProof/>
          </w:rPr>
          <w:t>Rozdział 2 - Zakres informacji</w:t>
        </w:r>
        <w:r w:rsidR="000A3F49" w:rsidRPr="000C1C67">
          <w:rPr>
            <w:noProof/>
            <w:webHidden/>
          </w:rPr>
          <w:tab/>
        </w:r>
        <w:r w:rsidR="000A3F49" w:rsidRPr="000C1C67">
          <w:rPr>
            <w:noProof/>
            <w:webHidden/>
          </w:rPr>
          <w:fldChar w:fldCharType="begin"/>
        </w:r>
        <w:r w:rsidR="000A3F49" w:rsidRPr="000C1C67">
          <w:rPr>
            <w:noProof/>
            <w:webHidden/>
          </w:rPr>
          <w:instrText xml:space="preserve"> PAGEREF _Toc201924666 \h </w:instrText>
        </w:r>
        <w:r w:rsidR="000A3F49" w:rsidRPr="000C1C67">
          <w:rPr>
            <w:noProof/>
            <w:webHidden/>
          </w:rPr>
        </w:r>
        <w:r w:rsidR="000A3F49" w:rsidRPr="000C1C67">
          <w:rPr>
            <w:noProof/>
            <w:webHidden/>
          </w:rPr>
          <w:fldChar w:fldCharType="separate"/>
        </w:r>
        <w:r w:rsidR="00B1618C">
          <w:rPr>
            <w:noProof/>
            <w:webHidden/>
          </w:rPr>
          <w:t>3</w:t>
        </w:r>
        <w:r w:rsidR="000A3F49" w:rsidRPr="000C1C67">
          <w:rPr>
            <w:noProof/>
            <w:webHidden/>
          </w:rPr>
          <w:fldChar w:fldCharType="end"/>
        </w:r>
      </w:hyperlink>
    </w:p>
    <w:p w14:paraId="465BF25F" w14:textId="33D23221" w:rsidR="000A3F49" w:rsidRPr="000C1C67" w:rsidRDefault="00FC2049">
      <w:pPr>
        <w:pStyle w:val="Spistreci1"/>
        <w:rPr>
          <w:rFonts w:asciiTheme="minorHAnsi" w:eastAsiaTheme="minorEastAsia" w:hAnsiTheme="minorHAnsi" w:cstheme="minorBidi"/>
          <w:noProof/>
          <w:color w:val="auto"/>
          <w:sz w:val="22"/>
          <w:szCs w:val="22"/>
          <w:lang w:bidi="ar-SA"/>
        </w:rPr>
      </w:pPr>
      <w:hyperlink w:anchor="_Toc201924667" w:history="1">
        <w:r w:rsidR="000A3F49" w:rsidRPr="000C1C67">
          <w:rPr>
            <w:rStyle w:val="Hipercze"/>
            <w:rFonts w:cs="Open Sans"/>
            <w:noProof/>
          </w:rPr>
          <w:t>Rozdział 3 - Skróty i terminologia</w:t>
        </w:r>
        <w:r w:rsidR="000A3F49" w:rsidRPr="000C1C67">
          <w:rPr>
            <w:noProof/>
            <w:webHidden/>
          </w:rPr>
          <w:tab/>
        </w:r>
        <w:r w:rsidR="000A3F49" w:rsidRPr="000C1C67">
          <w:rPr>
            <w:noProof/>
            <w:webHidden/>
          </w:rPr>
          <w:fldChar w:fldCharType="begin"/>
        </w:r>
        <w:r w:rsidR="000A3F49" w:rsidRPr="000C1C67">
          <w:rPr>
            <w:noProof/>
            <w:webHidden/>
          </w:rPr>
          <w:instrText xml:space="preserve"> PAGEREF _Toc201924667 \h </w:instrText>
        </w:r>
        <w:r w:rsidR="000A3F49" w:rsidRPr="000C1C67">
          <w:rPr>
            <w:noProof/>
            <w:webHidden/>
          </w:rPr>
        </w:r>
        <w:r w:rsidR="000A3F49" w:rsidRPr="000C1C67">
          <w:rPr>
            <w:noProof/>
            <w:webHidden/>
          </w:rPr>
          <w:fldChar w:fldCharType="separate"/>
        </w:r>
        <w:r w:rsidR="00B1618C">
          <w:rPr>
            <w:noProof/>
            <w:webHidden/>
          </w:rPr>
          <w:t>4</w:t>
        </w:r>
        <w:r w:rsidR="000A3F49" w:rsidRPr="000C1C67">
          <w:rPr>
            <w:noProof/>
            <w:webHidden/>
          </w:rPr>
          <w:fldChar w:fldCharType="end"/>
        </w:r>
      </w:hyperlink>
    </w:p>
    <w:p w14:paraId="506DF1E4" w14:textId="0389B3CE" w:rsidR="000A3F49" w:rsidRPr="000C1C67" w:rsidRDefault="00FC2049">
      <w:pPr>
        <w:pStyle w:val="Spistreci1"/>
        <w:rPr>
          <w:rFonts w:asciiTheme="minorHAnsi" w:eastAsiaTheme="minorEastAsia" w:hAnsiTheme="minorHAnsi" w:cstheme="minorBidi"/>
          <w:noProof/>
          <w:color w:val="auto"/>
          <w:sz w:val="22"/>
          <w:szCs w:val="22"/>
          <w:lang w:bidi="ar-SA"/>
        </w:rPr>
      </w:pPr>
      <w:hyperlink w:anchor="_Toc201924668" w:history="1">
        <w:r w:rsidR="000A3F49" w:rsidRPr="000C1C67">
          <w:rPr>
            <w:rStyle w:val="Hipercze"/>
            <w:rFonts w:cs="Open Sans"/>
            <w:noProof/>
          </w:rPr>
          <w:t>Rozdział 4 - Podstawowe zasady</w:t>
        </w:r>
        <w:r w:rsidR="000A3F49" w:rsidRPr="000C1C67">
          <w:rPr>
            <w:noProof/>
            <w:webHidden/>
          </w:rPr>
          <w:tab/>
        </w:r>
        <w:r w:rsidR="000A3F49" w:rsidRPr="000C1C67">
          <w:rPr>
            <w:noProof/>
            <w:webHidden/>
          </w:rPr>
          <w:fldChar w:fldCharType="begin"/>
        </w:r>
        <w:r w:rsidR="000A3F49" w:rsidRPr="000C1C67">
          <w:rPr>
            <w:noProof/>
            <w:webHidden/>
          </w:rPr>
          <w:instrText xml:space="preserve"> PAGEREF _Toc201924668 \h </w:instrText>
        </w:r>
        <w:r w:rsidR="000A3F49" w:rsidRPr="000C1C67">
          <w:rPr>
            <w:noProof/>
            <w:webHidden/>
          </w:rPr>
        </w:r>
        <w:r w:rsidR="000A3F49" w:rsidRPr="000C1C67">
          <w:rPr>
            <w:noProof/>
            <w:webHidden/>
          </w:rPr>
          <w:fldChar w:fldCharType="separate"/>
        </w:r>
        <w:r w:rsidR="00B1618C">
          <w:rPr>
            <w:noProof/>
            <w:webHidden/>
          </w:rPr>
          <w:t>4</w:t>
        </w:r>
        <w:r w:rsidR="000A3F49" w:rsidRPr="000C1C67">
          <w:rPr>
            <w:noProof/>
            <w:webHidden/>
          </w:rPr>
          <w:fldChar w:fldCharType="end"/>
        </w:r>
      </w:hyperlink>
    </w:p>
    <w:p w14:paraId="24E58754" w14:textId="49B15512" w:rsidR="000A3F49" w:rsidRPr="000C1C67" w:rsidRDefault="00FC2049">
      <w:pPr>
        <w:pStyle w:val="Spistreci1"/>
        <w:tabs>
          <w:tab w:val="left" w:pos="660"/>
        </w:tabs>
        <w:rPr>
          <w:rFonts w:asciiTheme="minorHAnsi" w:eastAsiaTheme="minorEastAsia" w:hAnsiTheme="minorHAnsi" w:cstheme="minorBidi"/>
          <w:noProof/>
          <w:color w:val="auto"/>
          <w:sz w:val="22"/>
          <w:szCs w:val="22"/>
          <w:lang w:bidi="ar-SA"/>
        </w:rPr>
      </w:pPr>
      <w:hyperlink w:anchor="_Toc201924669" w:history="1">
        <w:r w:rsidR="000A3F49" w:rsidRPr="000C1C67">
          <w:rPr>
            <w:rStyle w:val="Hipercze"/>
            <w:rFonts w:cs="Open Sans"/>
            <w:noProof/>
          </w:rPr>
          <w:t>4.1</w:t>
        </w:r>
        <w:r w:rsidR="000A3F49" w:rsidRPr="000C1C67">
          <w:rPr>
            <w:rFonts w:asciiTheme="minorHAnsi" w:eastAsiaTheme="minorEastAsia" w:hAnsiTheme="minorHAnsi" w:cstheme="minorBidi"/>
            <w:noProof/>
            <w:color w:val="auto"/>
            <w:sz w:val="22"/>
            <w:szCs w:val="22"/>
            <w:lang w:bidi="ar-SA"/>
          </w:rPr>
          <w:tab/>
        </w:r>
        <w:r w:rsidR="000A3F49" w:rsidRPr="000C1C67">
          <w:rPr>
            <w:rStyle w:val="Hipercze"/>
            <w:rFonts w:cs="Open Sans"/>
            <w:noProof/>
          </w:rPr>
          <w:t>Funkcje wniosku o płatność OOW</w:t>
        </w:r>
        <w:r w:rsidR="000A3F49" w:rsidRPr="000C1C67">
          <w:rPr>
            <w:noProof/>
            <w:webHidden/>
          </w:rPr>
          <w:tab/>
        </w:r>
        <w:r w:rsidR="000A3F49" w:rsidRPr="000C1C67">
          <w:rPr>
            <w:noProof/>
            <w:webHidden/>
          </w:rPr>
          <w:fldChar w:fldCharType="begin"/>
        </w:r>
        <w:r w:rsidR="000A3F49" w:rsidRPr="000C1C67">
          <w:rPr>
            <w:noProof/>
            <w:webHidden/>
          </w:rPr>
          <w:instrText xml:space="preserve"> PAGEREF _Toc201924669 \h </w:instrText>
        </w:r>
        <w:r w:rsidR="000A3F49" w:rsidRPr="000C1C67">
          <w:rPr>
            <w:noProof/>
            <w:webHidden/>
          </w:rPr>
        </w:r>
        <w:r w:rsidR="000A3F49" w:rsidRPr="000C1C67">
          <w:rPr>
            <w:noProof/>
            <w:webHidden/>
          </w:rPr>
          <w:fldChar w:fldCharType="separate"/>
        </w:r>
        <w:r w:rsidR="00B1618C">
          <w:rPr>
            <w:noProof/>
            <w:webHidden/>
          </w:rPr>
          <w:t>4</w:t>
        </w:r>
        <w:r w:rsidR="000A3F49" w:rsidRPr="000C1C67">
          <w:rPr>
            <w:noProof/>
            <w:webHidden/>
          </w:rPr>
          <w:fldChar w:fldCharType="end"/>
        </w:r>
      </w:hyperlink>
    </w:p>
    <w:p w14:paraId="148570A5" w14:textId="03F681C1" w:rsidR="000A3F49" w:rsidRPr="000C1C67" w:rsidRDefault="00FC2049">
      <w:pPr>
        <w:pStyle w:val="Spistreci1"/>
        <w:tabs>
          <w:tab w:val="left" w:pos="660"/>
        </w:tabs>
        <w:rPr>
          <w:rFonts w:asciiTheme="minorHAnsi" w:eastAsiaTheme="minorEastAsia" w:hAnsiTheme="minorHAnsi" w:cstheme="minorBidi"/>
          <w:noProof/>
          <w:color w:val="auto"/>
          <w:sz w:val="22"/>
          <w:szCs w:val="22"/>
          <w:lang w:bidi="ar-SA"/>
        </w:rPr>
      </w:pPr>
      <w:hyperlink w:anchor="_Toc201924670" w:history="1">
        <w:r w:rsidR="000A3F49" w:rsidRPr="000C1C67">
          <w:rPr>
            <w:rStyle w:val="Hipercze"/>
            <w:rFonts w:cs="Open Sans"/>
            <w:noProof/>
          </w:rPr>
          <w:t>4.2</w:t>
        </w:r>
        <w:r w:rsidR="000A3F49" w:rsidRPr="000C1C67">
          <w:rPr>
            <w:rFonts w:asciiTheme="minorHAnsi" w:eastAsiaTheme="minorEastAsia" w:hAnsiTheme="minorHAnsi" w:cstheme="minorBidi"/>
            <w:noProof/>
            <w:color w:val="auto"/>
            <w:sz w:val="22"/>
            <w:szCs w:val="22"/>
            <w:lang w:bidi="ar-SA"/>
          </w:rPr>
          <w:tab/>
        </w:r>
        <w:r w:rsidR="000A3F49" w:rsidRPr="000C1C67">
          <w:rPr>
            <w:rStyle w:val="Hipercze"/>
            <w:rFonts w:cs="Open Sans"/>
            <w:noProof/>
          </w:rPr>
          <w:t>Terminy składania wniosków o płatność OOW w SL2021</w:t>
        </w:r>
        <w:r w:rsidR="000A3F49" w:rsidRPr="000C1C67">
          <w:rPr>
            <w:noProof/>
            <w:webHidden/>
          </w:rPr>
          <w:tab/>
        </w:r>
        <w:r w:rsidR="000A3F49" w:rsidRPr="000C1C67">
          <w:rPr>
            <w:noProof/>
            <w:webHidden/>
          </w:rPr>
          <w:fldChar w:fldCharType="begin"/>
        </w:r>
        <w:r w:rsidR="000A3F49" w:rsidRPr="000C1C67">
          <w:rPr>
            <w:noProof/>
            <w:webHidden/>
          </w:rPr>
          <w:instrText xml:space="preserve"> PAGEREF _Toc201924670 \h </w:instrText>
        </w:r>
        <w:r w:rsidR="000A3F49" w:rsidRPr="000C1C67">
          <w:rPr>
            <w:noProof/>
            <w:webHidden/>
          </w:rPr>
        </w:r>
        <w:r w:rsidR="000A3F49" w:rsidRPr="000C1C67">
          <w:rPr>
            <w:noProof/>
            <w:webHidden/>
          </w:rPr>
          <w:fldChar w:fldCharType="separate"/>
        </w:r>
        <w:r w:rsidR="00B1618C">
          <w:rPr>
            <w:noProof/>
            <w:webHidden/>
          </w:rPr>
          <w:t>5</w:t>
        </w:r>
        <w:r w:rsidR="000A3F49" w:rsidRPr="000C1C67">
          <w:rPr>
            <w:noProof/>
            <w:webHidden/>
          </w:rPr>
          <w:fldChar w:fldCharType="end"/>
        </w:r>
      </w:hyperlink>
    </w:p>
    <w:p w14:paraId="5E3F1639" w14:textId="084840DE" w:rsidR="000A3F49" w:rsidRPr="000C1C67" w:rsidRDefault="00FC2049">
      <w:pPr>
        <w:pStyle w:val="Spistreci1"/>
        <w:rPr>
          <w:rFonts w:asciiTheme="minorHAnsi" w:eastAsiaTheme="minorEastAsia" w:hAnsiTheme="minorHAnsi" w:cstheme="minorBidi"/>
          <w:noProof/>
          <w:color w:val="auto"/>
          <w:sz w:val="22"/>
          <w:szCs w:val="22"/>
          <w:lang w:bidi="ar-SA"/>
        </w:rPr>
      </w:pPr>
      <w:hyperlink w:anchor="_Toc201924671" w:history="1">
        <w:r w:rsidR="000A3F49" w:rsidRPr="000C1C67">
          <w:rPr>
            <w:rStyle w:val="Hipercze"/>
            <w:rFonts w:cs="Open Sans"/>
            <w:noProof/>
          </w:rPr>
          <w:t>4.3 Postępowanie z wnioskiem o płatność OOW</w:t>
        </w:r>
        <w:r w:rsidR="000A3F49" w:rsidRPr="000C1C67">
          <w:rPr>
            <w:noProof/>
            <w:webHidden/>
          </w:rPr>
          <w:tab/>
        </w:r>
        <w:r w:rsidR="000A3F49" w:rsidRPr="000C1C67">
          <w:rPr>
            <w:noProof/>
            <w:webHidden/>
          </w:rPr>
          <w:fldChar w:fldCharType="begin"/>
        </w:r>
        <w:r w:rsidR="000A3F49" w:rsidRPr="000C1C67">
          <w:rPr>
            <w:noProof/>
            <w:webHidden/>
          </w:rPr>
          <w:instrText xml:space="preserve"> PAGEREF _Toc201924671 \h </w:instrText>
        </w:r>
        <w:r w:rsidR="000A3F49" w:rsidRPr="000C1C67">
          <w:rPr>
            <w:noProof/>
            <w:webHidden/>
          </w:rPr>
        </w:r>
        <w:r w:rsidR="000A3F49" w:rsidRPr="000C1C67">
          <w:rPr>
            <w:noProof/>
            <w:webHidden/>
          </w:rPr>
          <w:fldChar w:fldCharType="separate"/>
        </w:r>
        <w:r w:rsidR="00B1618C">
          <w:rPr>
            <w:noProof/>
            <w:webHidden/>
          </w:rPr>
          <w:t>6</w:t>
        </w:r>
        <w:r w:rsidR="000A3F49" w:rsidRPr="000C1C67">
          <w:rPr>
            <w:noProof/>
            <w:webHidden/>
          </w:rPr>
          <w:fldChar w:fldCharType="end"/>
        </w:r>
      </w:hyperlink>
    </w:p>
    <w:p w14:paraId="35446FF6" w14:textId="2E281B0A" w:rsidR="000A3F49" w:rsidRPr="000C1C67" w:rsidRDefault="00FC2049">
      <w:pPr>
        <w:pStyle w:val="Spistreci1"/>
        <w:tabs>
          <w:tab w:val="left" w:pos="660"/>
        </w:tabs>
        <w:rPr>
          <w:rFonts w:asciiTheme="minorHAnsi" w:eastAsiaTheme="minorEastAsia" w:hAnsiTheme="minorHAnsi" w:cstheme="minorBidi"/>
          <w:noProof/>
          <w:color w:val="auto"/>
          <w:sz w:val="22"/>
          <w:szCs w:val="22"/>
          <w:lang w:bidi="ar-SA"/>
        </w:rPr>
      </w:pPr>
      <w:hyperlink w:anchor="_Toc201924672" w:history="1">
        <w:r w:rsidR="000A3F49" w:rsidRPr="000C1C67">
          <w:rPr>
            <w:rStyle w:val="Hipercze"/>
            <w:rFonts w:cs="Open Sans"/>
            <w:noProof/>
          </w:rPr>
          <w:t>4.4.</w:t>
        </w:r>
        <w:r w:rsidR="000A3F49" w:rsidRPr="000C1C67">
          <w:rPr>
            <w:rFonts w:asciiTheme="minorHAnsi" w:eastAsiaTheme="minorEastAsia" w:hAnsiTheme="minorHAnsi" w:cstheme="minorBidi"/>
            <w:noProof/>
            <w:color w:val="auto"/>
            <w:sz w:val="22"/>
            <w:szCs w:val="22"/>
            <w:lang w:bidi="ar-SA"/>
          </w:rPr>
          <w:tab/>
        </w:r>
        <w:r w:rsidR="000A3F49" w:rsidRPr="000C1C67">
          <w:rPr>
            <w:rStyle w:val="Hipercze"/>
            <w:rFonts w:cs="Open Sans"/>
            <w:noProof/>
          </w:rPr>
          <w:t>Postępowanie z wnioskiem o płatność OOW w przypadku awarii SL2021</w:t>
        </w:r>
        <w:r w:rsidR="000A3F49" w:rsidRPr="000C1C67">
          <w:rPr>
            <w:noProof/>
            <w:webHidden/>
          </w:rPr>
          <w:tab/>
        </w:r>
        <w:r w:rsidR="000A3F49" w:rsidRPr="000C1C67">
          <w:rPr>
            <w:noProof/>
            <w:webHidden/>
          </w:rPr>
          <w:fldChar w:fldCharType="begin"/>
        </w:r>
        <w:r w:rsidR="000A3F49" w:rsidRPr="000C1C67">
          <w:rPr>
            <w:noProof/>
            <w:webHidden/>
          </w:rPr>
          <w:instrText xml:space="preserve"> PAGEREF _Toc201924672 \h </w:instrText>
        </w:r>
        <w:r w:rsidR="000A3F49" w:rsidRPr="000C1C67">
          <w:rPr>
            <w:noProof/>
            <w:webHidden/>
          </w:rPr>
        </w:r>
        <w:r w:rsidR="000A3F49" w:rsidRPr="000C1C67">
          <w:rPr>
            <w:noProof/>
            <w:webHidden/>
          </w:rPr>
          <w:fldChar w:fldCharType="separate"/>
        </w:r>
        <w:r w:rsidR="00B1618C">
          <w:rPr>
            <w:noProof/>
            <w:webHidden/>
          </w:rPr>
          <w:t>7</w:t>
        </w:r>
        <w:r w:rsidR="000A3F49" w:rsidRPr="000C1C67">
          <w:rPr>
            <w:noProof/>
            <w:webHidden/>
          </w:rPr>
          <w:fldChar w:fldCharType="end"/>
        </w:r>
      </w:hyperlink>
    </w:p>
    <w:p w14:paraId="1D87EF62" w14:textId="35D34CFC" w:rsidR="000A3F49" w:rsidRPr="000C1C67" w:rsidRDefault="00FC2049">
      <w:pPr>
        <w:pStyle w:val="Spistreci1"/>
        <w:rPr>
          <w:rFonts w:asciiTheme="minorHAnsi" w:eastAsiaTheme="minorEastAsia" w:hAnsiTheme="minorHAnsi" w:cstheme="minorBidi"/>
          <w:noProof/>
          <w:color w:val="auto"/>
          <w:sz w:val="22"/>
          <w:szCs w:val="22"/>
          <w:lang w:bidi="ar-SA"/>
        </w:rPr>
      </w:pPr>
      <w:hyperlink w:anchor="_Toc201924673" w:history="1">
        <w:r w:rsidR="000A3F49" w:rsidRPr="000C1C67">
          <w:rPr>
            <w:rStyle w:val="Hipercze"/>
            <w:rFonts w:cs="Open Sans"/>
            <w:noProof/>
          </w:rPr>
          <w:t>4.5 Moduł zamówienia publiczne w SL2021</w:t>
        </w:r>
        <w:r w:rsidR="000A3F49" w:rsidRPr="000C1C67">
          <w:rPr>
            <w:noProof/>
            <w:webHidden/>
          </w:rPr>
          <w:tab/>
        </w:r>
        <w:r w:rsidR="000A3F49" w:rsidRPr="000C1C67">
          <w:rPr>
            <w:noProof/>
            <w:webHidden/>
          </w:rPr>
          <w:fldChar w:fldCharType="begin"/>
        </w:r>
        <w:r w:rsidR="000A3F49" w:rsidRPr="000C1C67">
          <w:rPr>
            <w:noProof/>
            <w:webHidden/>
          </w:rPr>
          <w:instrText xml:space="preserve"> PAGEREF _Toc201924673 \h </w:instrText>
        </w:r>
        <w:r w:rsidR="000A3F49" w:rsidRPr="000C1C67">
          <w:rPr>
            <w:noProof/>
            <w:webHidden/>
          </w:rPr>
        </w:r>
        <w:r w:rsidR="000A3F49" w:rsidRPr="000C1C67">
          <w:rPr>
            <w:noProof/>
            <w:webHidden/>
          </w:rPr>
          <w:fldChar w:fldCharType="separate"/>
        </w:r>
        <w:r w:rsidR="00B1618C">
          <w:rPr>
            <w:noProof/>
            <w:webHidden/>
          </w:rPr>
          <w:t>7</w:t>
        </w:r>
        <w:r w:rsidR="000A3F49" w:rsidRPr="000C1C67">
          <w:rPr>
            <w:noProof/>
            <w:webHidden/>
          </w:rPr>
          <w:fldChar w:fldCharType="end"/>
        </w:r>
      </w:hyperlink>
    </w:p>
    <w:p w14:paraId="02F7533A" w14:textId="1FEA9218" w:rsidR="000A3F49" w:rsidRPr="000C1C67" w:rsidRDefault="00FC2049">
      <w:pPr>
        <w:pStyle w:val="Spistreci1"/>
        <w:rPr>
          <w:rFonts w:asciiTheme="minorHAnsi" w:eastAsiaTheme="minorEastAsia" w:hAnsiTheme="minorHAnsi" w:cstheme="minorBidi"/>
          <w:noProof/>
          <w:color w:val="auto"/>
          <w:sz w:val="22"/>
          <w:szCs w:val="22"/>
          <w:lang w:bidi="ar-SA"/>
        </w:rPr>
      </w:pPr>
      <w:hyperlink w:anchor="_Toc201924674" w:history="1">
        <w:r w:rsidR="000A3F49" w:rsidRPr="000C1C67">
          <w:rPr>
            <w:rStyle w:val="Hipercze"/>
            <w:rFonts w:cs="Open Sans"/>
            <w:noProof/>
          </w:rPr>
          <w:t>Rozdział 5 - Płatności na rzecz OOW w przedsięwzięciach przewidujących zaliczki</w:t>
        </w:r>
        <w:r w:rsidR="000A3F49" w:rsidRPr="000C1C67">
          <w:rPr>
            <w:noProof/>
            <w:webHidden/>
          </w:rPr>
          <w:tab/>
        </w:r>
        <w:r w:rsidR="000A3F49" w:rsidRPr="000C1C67">
          <w:rPr>
            <w:noProof/>
            <w:webHidden/>
          </w:rPr>
          <w:fldChar w:fldCharType="begin"/>
        </w:r>
        <w:r w:rsidR="000A3F49" w:rsidRPr="000C1C67">
          <w:rPr>
            <w:noProof/>
            <w:webHidden/>
          </w:rPr>
          <w:instrText xml:space="preserve"> PAGEREF _Toc201924674 \h </w:instrText>
        </w:r>
        <w:r w:rsidR="000A3F49" w:rsidRPr="000C1C67">
          <w:rPr>
            <w:noProof/>
            <w:webHidden/>
          </w:rPr>
        </w:r>
        <w:r w:rsidR="000A3F49" w:rsidRPr="000C1C67">
          <w:rPr>
            <w:noProof/>
            <w:webHidden/>
          </w:rPr>
          <w:fldChar w:fldCharType="separate"/>
        </w:r>
        <w:r w:rsidR="00B1618C">
          <w:rPr>
            <w:noProof/>
            <w:webHidden/>
          </w:rPr>
          <w:t>7</w:t>
        </w:r>
        <w:r w:rsidR="000A3F49" w:rsidRPr="000C1C67">
          <w:rPr>
            <w:noProof/>
            <w:webHidden/>
          </w:rPr>
          <w:fldChar w:fldCharType="end"/>
        </w:r>
      </w:hyperlink>
    </w:p>
    <w:p w14:paraId="65409CA1" w14:textId="39B3EE7E" w:rsidR="000A3F49" w:rsidRPr="000C1C67" w:rsidRDefault="00FC2049">
      <w:pPr>
        <w:pStyle w:val="Spistreci1"/>
        <w:tabs>
          <w:tab w:val="left" w:pos="660"/>
        </w:tabs>
        <w:rPr>
          <w:rFonts w:asciiTheme="minorHAnsi" w:eastAsiaTheme="minorEastAsia" w:hAnsiTheme="minorHAnsi" w:cstheme="minorBidi"/>
          <w:noProof/>
          <w:color w:val="auto"/>
          <w:sz w:val="22"/>
          <w:szCs w:val="22"/>
          <w:lang w:bidi="ar-SA"/>
        </w:rPr>
      </w:pPr>
      <w:hyperlink w:anchor="_Toc201924675" w:history="1">
        <w:r w:rsidR="000A3F49" w:rsidRPr="000C1C67">
          <w:rPr>
            <w:rStyle w:val="Hipercze"/>
            <w:rFonts w:cs="Open Sans"/>
            <w:noProof/>
          </w:rPr>
          <w:t>5.1</w:t>
        </w:r>
        <w:r w:rsidR="000A3F49" w:rsidRPr="000C1C67">
          <w:rPr>
            <w:rFonts w:asciiTheme="minorHAnsi" w:eastAsiaTheme="minorEastAsia" w:hAnsiTheme="minorHAnsi" w:cstheme="minorBidi"/>
            <w:noProof/>
            <w:color w:val="auto"/>
            <w:sz w:val="22"/>
            <w:szCs w:val="22"/>
            <w:lang w:bidi="ar-SA"/>
          </w:rPr>
          <w:tab/>
        </w:r>
        <w:r w:rsidR="000A3F49" w:rsidRPr="000C1C67">
          <w:rPr>
            <w:rStyle w:val="Hipercze"/>
            <w:rFonts w:cs="Open Sans"/>
            <w:noProof/>
          </w:rPr>
          <w:t>Przeznaczenie środków pochodzących z zaliczki</w:t>
        </w:r>
        <w:r w:rsidR="000A3F49" w:rsidRPr="000C1C67">
          <w:rPr>
            <w:noProof/>
            <w:webHidden/>
          </w:rPr>
          <w:tab/>
        </w:r>
        <w:r w:rsidR="000A3F49" w:rsidRPr="000C1C67">
          <w:rPr>
            <w:noProof/>
            <w:webHidden/>
          </w:rPr>
          <w:fldChar w:fldCharType="begin"/>
        </w:r>
        <w:r w:rsidR="000A3F49" w:rsidRPr="000C1C67">
          <w:rPr>
            <w:noProof/>
            <w:webHidden/>
          </w:rPr>
          <w:instrText xml:space="preserve"> PAGEREF _Toc201924675 \h </w:instrText>
        </w:r>
        <w:r w:rsidR="000A3F49" w:rsidRPr="000C1C67">
          <w:rPr>
            <w:noProof/>
            <w:webHidden/>
          </w:rPr>
        </w:r>
        <w:r w:rsidR="000A3F49" w:rsidRPr="000C1C67">
          <w:rPr>
            <w:noProof/>
            <w:webHidden/>
          </w:rPr>
          <w:fldChar w:fldCharType="separate"/>
        </w:r>
        <w:r w:rsidR="00B1618C">
          <w:rPr>
            <w:noProof/>
            <w:webHidden/>
          </w:rPr>
          <w:t>8</w:t>
        </w:r>
        <w:r w:rsidR="000A3F49" w:rsidRPr="000C1C67">
          <w:rPr>
            <w:noProof/>
            <w:webHidden/>
          </w:rPr>
          <w:fldChar w:fldCharType="end"/>
        </w:r>
      </w:hyperlink>
    </w:p>
    <w:p w14:paraId="7AC5AE0B" w14:textId="534620D1" w:rsidR="000A3F49" w:rsidRPr="000C1C67" w:rsidRDefault="00FC2049">
      <w:pPr>
        <w:pStyle w:val="Spistreci1"/>
        <w:rPr>
          <w:rFonts w:asciiTheme="minorHAnsi" w:eastAsiaTheme="minorEastAsia" w:hAnsiTheme="minorHAnsi" w:cstheme="minorBidi"/>
          <w:noProof/>
          <w:color w:val="auto"/>
          <w:sz w:val="22"/>
          <w:szCs w:val="22"/>
          <w:lang w:bidi="ar-SA"/>
        </w:rPr>
      </w:pPr>
      <w:hyperlink w:anchor="_Toc201924676" w:history="1">
        <w:r w:rsidR="000A3F49" w:rsidRPr="000C1C67">
          <w:rPr>
            <w:rStyle w:val="Hipercze"/>
            <w:rFonts w:cs="Open Sans"/>
            <w:noProof/>
          </w:rPr>
          <w:t>5.2 Wypłata kolejnej transzy</w:t>
        </w:r>
        <w:r w:rsidR="000A3F49" w:rsidRPr="000C1C67">
          <w:rPr>
            <w:noProof/>
            <w:webHidden/>
          </w:rPr>
          <w:tab/>
        </w:r>
        <w:r w:rsidR="000A3F49" w:rsidRPr="000C1C67">
          <w:rPr>
            <w:noProof/>
            <w:webHidden/>
          </w:rPr>
          <w:fldChar w:fldCharType="begin"/>
        </w:r>
        <w:r w:rsidR="000A3F49" w:rsidRPr="000C1C67">
          <w:rPr>
            <w:noProof/>
            <w:webHidden/>
          </w:rPr>
          <w:instrText xml:space="preserve"> PAGEREF _Toc201924676 \h </w:instrText>
        </w:r>
        <w:r w:rsidR="000A3F49" w:rsidRPr="000C1C67">
          <w:rPr>
            <w:noProof/>
            <w:webHidden/>
          </w:rPr>
        </w:r>
        <w:r w:rsidR="000A3F49" w:rsidRPr="000C1C67">
          <w:rPr>
            <w:noProof/>
            <w:webHidden/>
          </w:rPr>
          <w:fldChar w:fldCharType="separate"/>
        </w:r>
        <w:r w:rsidR="00B1618C">
          <w:rPr>
            <w:noProof/>
            <w:webHidden/>
          </w:rPr>
          <w:t>9</w:t>
        </w:r>
        <w:r w:rsidR="000A3F49" w:rsidRPr="000C1C67">
          <w:rPr>
            <w:noProof/>
            <w:webHidden/>
          </w:rPr>
          <w:fldChar w:fldCharType="end"/>
        </w:r>
      </w:hyperlink>
    </w:p>
    <w:p w14:paraId="0CB2DFE0" w14:textId="15EFB216" w:rsidR="000A3F49" w:rsidRPr="000C1C67" w:rsidRDefault="00FC2049">
      <w:pPr>
        <w:pStyle w:val="Spistreci1"/>
        <w:rPr>
          <w:rFonts w:asciiTheme="minorHAnsi" w:eastAsiaTheme="minorEastAsia" w:hAnsiTheme="minorHAnsi" w:cstheme="minorBidi"/>
          <w:noProof/>
          <w:color w:val="auto"/>
          <w:sz w:val="22"/>
          <w:szCs w:val="22"/>
          <w:lang w:bidi="ar-SA"/>
        </w:rPr>
      </w:pPr>
      <w:hyperlink w:anchor="_Toc201924677" w:history="1">
        <w:r w:rsidR="000A3F49" w:rsidRPr="000C1C67">
          <w:rPr>
            <w:rStyle w:val="Hipercze"/>
            <w:rFonts w:cs="Open Sans"/>
            <w:noProof/>
          </w:rPr>
          <w:t>5.3 Sytuacje szczególne</w:t>
        </w:r>
        <w:r w:rsidR="000A3F49" w:rsidRPr="000C1C67">
          <w:rPr>
            <w:noProof/>
            <w:webHidden/>
          </w:rPr>
          <w:tab/>
        </w:r>
        <w:r w:rsidR="000A3F49" w:rsidRPr="000C1C67">
          <w:rPr>
            <w:noProof/>
            <w:webHidden/>
          </w:rPr>
          <w:fldChar w:fldCharType="begin"/>
        </w:r>
        <w:r w:rsidR="000A3F49" w:rsidRPr="000C1C67">
          <w:rPr>
            <w:noProof/>
            <w:webHidden/>
          </w:rPr>
          <w:instrText xml:space="preserve"> PAGEREF _Toc201924677 \h </w:instrText>
        </w:r>
        <w:r w:rsidR="000A3F49" w:rsidRPr="000C1C67">
          <w:rPr>
            <w:noProof/>
            <w:webHidden/>
          </w:rPr>
        </w:r>
        <w:r w:rsidR="000A3F49" w:rsidRPr="000C1C67">
          <w:rPr>
            <w:noProof/>
            <w:webHidden/>
          </w:rPr>
          <w:fldChar w:fldCharType="separate"/>
        </w:r>
        <w:r w:rsidR="00B1618C">
          <w:rPr>
            <w:noProof/>
            <w:webHidden/>
          </w:rPr>
          <w:t>9</w:t>
        </w:r>
        <w:r w:rsidR="000A3F49" w:rsidRPr="000C1C67">
          <w:rPr>
            <w:noProof/>
            <w:webHidden/>
          </w:rPr>
          <w:fldChar w:fldCharType="end"/>
        </w:r>
      </w:hyperlink>
    </w:p>
    <w:p w14:paraId="45433BDD" w14:textId="1C5C949F" w:rsidR="000A3F49" w:rsidRPr="000C1C67" w:rsidRDefault="00FC2049">
      <w:pPr>
        <w:pStyle w:val="Spistreci1"/>
        <w:rPr>
          <w:rFonts w:asciiTheme="minorHAnsi" w:eastAsiaTheme="minorEastAsia" w:hAnsiTheme="minorHAnsi" w:cstheme="minorBidi"/>
          <w:noProof/>
          <w:color w:val="auto"/>
          <w:sz w:val="22"/>
          <w:szCs w:val="22"/>
          <w:lang w:bidi="ar-SA"/>
        </w:rPr>
      </w:pPr>
      <w:hyperlink w:anchor="_Toc201924678" w:history="1">
        <w:r w:rsidR="000A3F49" w:rsidRPr="000C1C67">
          <w:rPr>
            <w:rStyle w:val="Hipercze"/>
            <w:rFonts w:cs="Open Sans"/>
            <w:noProof/>
          </w:rPr>
          <w:t>Rozdział 6 - Deklarowanie ponownie tych samych wydatków</w:t>
        </w:r>
        <w:r w:rsidR="000A3F49" w:rsidRPr="000C1C67">
          <w:rPr>
            <w:noProof/>
            <w:webHidden/>
          </w:rPr>
          <w:tab/>
        </w:r>
        <w:r w:rsidR="000A3F49" w:rsidRPr="000C1C67">
          <w:rPr>
            <w:noProof/>
            <w:webHidden/>
          </w:rPr>
          <w:fldChar w:fldCharType="begin"/>
        </w:r>
        <w:r w:rsidR="000A3F49" w:rsidRPr="000C1C67">
          <w:rPr>
            <w:noProof/>
            <w:webHidden/>
          </w:rPr>
          <w:instrText xml:space="preserve"> PAGEREF _Toc201924678 \h </w:instrText>
        </w:r>
        <w:r w:rsidR="000A3F49" w:rsidRPr="000C1C67">
          <w:rPr>
            <w:noProof/>
            <w:webHidden/>
          </w:rPr>
        </w:r>
        <w:r w:rsidR="000A3F49" w:rsidRPr="000C1C67">
          <w:rPr>
            <w:noProof/>
            <w:webHidden/>
          </w:rPr>
          <w:fldChar w:fldCharType="separate"/>
        </w:r>
        <w:r w:rsidR="00B1618C">
          <w:rPr>
            <w:noProof/>
            <w:webHidden/>
          </w:rPr>
          <w:t>9</w:t>
        </w:r>
        <w:r w:rsidR="000A3F49" w:rsidRPr="000C1C67">
          <w:rPr>
            <w:noProof/>
            <w:webHidden/>
          </w:rPr>
          <w:fldChar w:fldCharType="end"/>
        </w:r>
      </w:hyperlink>
    </w:p>
    <w:p w14:paraId="3F5C5C8F" w14:textId="0A72DE4D" w:rsidR="000A3F49" w:rsidRPr="000C1C67" w:rsidRDefault="00FC2049">
      <w:pPr>
        <w:pStyle w:val="Spistreci1"/>
        <w:rPr>
          <w:rFonts w:asciiTheme="minorHAnsi" w:eastAsiaTheme="minorEastAsia" w:hAnsiTheme="minorHAnsi" w:cstheme="minorBidi"/>
          <w:noProof/>
          <w:color w:val="auto"/>
          <w:sz w:val="22"/>
          <w:szCs w:val="22"/>
          <w:lang w:bidi="ar-SA"/>
        </w:rPr>
      </w:pPr>
      <w:hyperlink w:anchor="_Toc201924679" w:history="1">
        <w:r w:rsidR="000A3F49" w:rsidRPr="000C1C67">
          <w:rPr>
            <w:rStyle w:val="Hipercze"/>
            <w:rFonts w:cs="Open Sans"/>
            <w:noProof/>
          </w:rPr>
          <w:t>Rozdział 7 - Załączniki do Instrukcji</w:t>
        </w:r>
        <w:r w:rsidR="000A3F49" w:rsidRPr="000C1C67">
          <w:rPr>
            <w:noProof/>
            <w:webHidden/>
          </w:rPr>
          <w:tab/>
        </w:r>
        <w:r w:rsidR="000A3F49" w:rsidRPr="000C1C67">
          <w:rPr>
            <w:noProof/>
            <w:webHidden/>
          </w:rPr>
          <w:fldChar w:fldCharType="begin"/>
        </w:r>
        <w:r w:rsidR="000A3F49" w:rsidRPr="000C1C67">
          <w:rPr>
            <w:noProof/>
            <w:webHidden/>
          </w:rPr>
          <w:instrText xml:space="preserve"> PAGEREF _Toc201924679 \h </w:instrText>
        </w:r>
        <w:r w:rsidR="000A3F49" w:rsidRPr="000C1C67">
          <w:rPr>
            <w:noProof/>
            <w:webHidden/>
          </w:rPr>
        </w:r>
        <w:r w:rsidR="000A3F49" w:rsidRPr="000C1C67">
          <w:rPr>
            <w:noProof/>
            <w:webHidden/>
          </w:rPr>
          <w:fldChar w:fldCharType="separate"/>
        </w:r>
        <w:r w:rsidR="00B1618C">
          <w:rPr>
            <w:noProof/>
            <w:webHidden/>
          </w:rPr>
          <w:t>9</w:t>
        </w:r>
        <w:r w:rsidR="000A3F49" w:rsidRPr="000C1C67">
          <w:rPr>
            <w:noProof/>
            <w:webHidden/>
          </w:rPr>
          <w:fldChar w:fldCharType="end"/>
        </w:r>
      </w:hyperlink>
    </w:p>
    <w:p w14:paraId="5557BA88" w14:textId="77777777" w:rsidR="00926146" w:rsidRPr="000C1C67" w:rsidRDefault="007A3A1E" w:rsidP="0056684F">
      <w:pPr>
        <w:pStyle w:val="Spistreci0"/>
        <w:tabs>
          <w:tab w:val="right" w:leader="dot" w:pos="9041"/>
        </w:tabs>
        <w:spacing w:after="340"/>
        <w:rPr>
          <w:rStyle w:val="Nagwek10"/>
          <w:rFonts w:cs="Open Sans"/>
          <w:b w:val="0"/>
          <w:bCs w:val="0"/>
          <w:color w:val="auto"/>
          <w:szCs w:val="20"/>
        </w:rPr>
      </w:pPr>
      <w:r w:rsidRPr="000C1C67">
        <w:rPr>
          <w:rFonts w:ascii="Open Sans" w:hAnsi="Open Sans" w:cs="Open Sans"/>
          <w:color w:val="auto"/>
          <w:sz w:val="20"/>
          <w:szCs w:val="20"/>
        </w:rPr>
        <w:fldChar w:fldCharType="end"/>
      </w:r>
      <w:r w:rsidR="00926146" w:rsidRPr="000C1C67">
        <w:rPr>
          <w:rStyle w:val="Nagwek10"/>
          <w:rFonts w:cs="Open Sans"/>
          <w:b w:val="0"/>
          <w:bCs w:val="0"/>
          <w:color w:val="auto"/>
          <w:szCs w:val="20"/>
        </w:rPr>
        <w:br w:type="page"/>
      </w:r>
    </w:p>
    <w:p w14:paraId="219BD26B" w14:textId="77777777" w:rsidR="007A697F" w:rsidRPr="00A814AC" w:rsidRDefault="00BE787A" w:rsidP="00A814AC">
      <w:pPr>
        <w:pStyle w:val="Nagwek11"/>
        <w:rPr>
          <w:rStyle w:val="Nagwek10"/>
          <w:b/>
          <w:bCs/>
        </w:rPr>
      </w:pPr>
      <w:bookmarkStart w:id="1" w:name="_Toc201924665"/>
      <w:r w:rsidRPr="00A814AC">
        <w:rPr>
          <w:rStyle w:val="Nagwek10"/>
          <w:b/>
          <w:bCs/>
        </w:rPr>
        <w:lastRenderedPageBreak/>
        <w:t>Rozdział 1</w:t>
      </w:r>
      <w:r w:rsidR="2E2D3865" w:rsidRPr="00A814AC">
        <w:rPr>
          <w:rStyle w:val="Nagwek10"/>
          <w:b/>
          <w:bCs/>
        </w:rPr>
        <w:t>- Najważniejsze akty prawne i dokumenty</w:t>
      </w:r>
      <w:bookmarkEnd w:id="1"/>
    </w:p>
    <w:p w14:paraId="71E412A2" w14:textId="77777777" w:rsidR="5B07893B" w:rsidRPr="000C1C67" w:rsidRDefault="5B07893B" w:rsidP="007D75D6">
      <w:pPr>
        <w:pStyle w:val="Akapitzlist"/>
        <w:numPr>
          <w:ilvl w:val="0"/>
          <w:numId w:val="1"/>
        </w:numPr>
        <w:spacing w:before="60" w:after="120" w:line="257" w:lineRule="auto"/>
        <w:ind w:left="426" w:right="-20" w:hanging="426"/>
        <w:rPr>
          <w:rFonts w:ascii="Open Sans" w:eastAsia="Arial" w:hAnsi="Open Sans" w:cs="Open Sans"/>
          <w:color w:val="auto"/>
          <w:sz w:val="20"/>
          <w:szCs w:val="20"/>
        </w:rPr>
      </w:pPr>
      <w:r w:rsidRPr="000C1C67">
        <w:rPr>
          <w:rFonts w:ascii="Open Sans" w:eastAsia="Arial" w:hAnsi="Open Sans" w:cs="Open Sans"/>
          <w:color w:val="auto"/>
          <w:sz w:val="20"/>
          <w:szCs w:val="20"/>
        </w:rPr>
        <w:t>Ustawa z dnia 6 grudnia 2006 r. o zasadach prowadzenia polityki rozwoju (t.j. Dz.U. z 202</w:t>
      </w:r>
      <w:r w:rsidR="008B3DCA" w:rsidRPr="000C1C67">
        <w:rPr>
          <w:rFonts w:ascii="Open Sans" w:eastAsia="Arial" w:hAnsi="Open Sans" w:cs="Open Sans"/>
          <w:color w:val="auto"/>
          <w:sz w:val="20"/>
          <w:szCs w:val="20"/>
        </w:rPr>
        <w:t>5</w:t>
      </w:r>
      <w:r w:rsidRPr="000C1C67">
        <w:rPr>
          <w:rFonts w:ascii="Open Sans" w:eastAsia="Arial" w:hAnsi="Open Sans" w:cs="Open Sans"/>
          <w:color w:val="auto"/>
          <w:sz w:val="20"/>
          <w:szCs w:val="20"/>
        </w:rPr>
        <w:t xml:space="preserve"> r. poz. </w:t>
      </w:r>
      <w:r w:rsidR="008B3DCA" w:rsidRPr="000C1C67">
        <w:rPr>
          <w:rFonts w:ascii="Open Sans" w:eastAsia="Arial" w:hAnsi="Open Sans" w:cs="Open Sans"/>
          <w:color w:val="auto"/>
          <w:sz w:val="20"/>
          <w:szCs w:val="20"/>
        </w:rPr>
        <w:t>198</w:t>
      </w:r>
      <w:r w:rsidRPr="000C1C67">
        <w:rPr>
          <w:rFonts w:ascii="Open Sans" w:eastAsia="Arial" w:hAnsi="Open Sans" w:cs="Open Sans"/>
          <w:color w:val="auto"/>
          <w:sz w:val="20"/>
          <w:szCs w:val="20"/>
        </w:rPr>
        <w:t>), zwan</w:t>
      </w:r>
      <w:r w:rsidR="003C6F69" w:rsidRPr="000C1C67">
        <w:rPr>
          <w:rFonts w:ascii="Open Sans" w:eastAsia="Arial" w:hAnsi="Open Sans" w:cs="Open Sans"/>
          <w:color w:val="auto"/>
          <w:sz w:val="20"/>
          <w:szCs w:val="20"/>
        </w:rPr>
        <w:t>a</w:t>
      </w:r>
      <w:r w:rsidRPr="000C1C67">
        <w:rPr>
          <w:rFonts w:ascii="Open Sans" w:eastAsia="Arial" w:hAnsi="Open Sans" w:cs="Open Sans"/>
          <w:color w:val="auto"/>
          <w:sz w:val="20"/>
          <w:szCs w:val="20"/>
        </w:rPr>
        <w:t xml:space="preserve"> dalej „ustawą”</w:t>
      </w:r>
    </w:p>
    <w:p w14:paraId="55ABC0CB" w14:textId="77777777" w:rsidR="5B07893B" w:rsidRPr="000C1C67" w:rsidRDefault="5B07893B" w:rsidP="007D75D6">
      <w:pPr>
        <w:pStyle w:val="Akapitzlist"/>
        <w:numPr>
          <w:ilvl w:val="0"/>
          <w:numId w:val="1"/>
        </w:numPr>
        <w:spacing w:before="60" w:after="120" w:line="257" w:lineRule="auto"/>
        <w:ind w:left="426" w:right="-20" w:hanging="426"/>
        <w:rPr>
          <w:rFonts w:ascii="Open Sans" w:eastAsia="Arial" w:hAnsi="Open Sans" w:cs="Open Sans"/>
          <w:color w:val="auto"/>
          <w:sz w:val="20"/>
          <w:szCs w:val="20"/>
        </w:rPr>
      </w:pPr>
      <w:r w:rsidRPr="000C1C67">
        <w:rPr>
          <w:rFonts w:ascii="Open Sans" w:eastAsia="Arial" w:hAnsi="Open Sans" w:cs="Open Sans"/>
          <w:color w:val="auto"/>
          <w:sz w:val="20"/>
          <w:szCs w:val="20"/>
        </w:rPr>
        <w:t>Rozporządzenie Parlamentu Europejskiego i Rady (UE) nr 2021/241 z dnia 12 lutego 2021 r. ustanawiające Instrument na rzecz Odbudowy i Zwiększania Odporności (Dz.U.UE.L.2021.57.17 z 18.02.2021 r., str. 17, z późn. zm.), zwane d</w:t>
      </w:r>
      <w:r w:rsidR="00CB7B2A">
        <w:rPr>
          <w:rFonts w:ascii="Open Sans" w:eastAsia="Arial" w:hAnsi="Open Sans" w:cs="Open Sans"/>
          <w:color w:val="auto"/>
          <w:sz w:val="20"/>
          <w:szCs w:val="20"/>
        </w:rPr>
        <w:t>alej „rozporządzeniem 2021/241”</w:t>
      </w:r>
      <w:r w:rsidRPr="000C1C67">
        <w:rPr>
          <w:rFonts w:ascii="Open Sans" w:eastAsia="Arial" w:hAnsi="Open Sans" w:cs="Open Sans"/>
          <w:color w:val="auto"/>
          <w:sz w:val="20"/>
          <w:szCs w:val="20"/>
        </w:rPr>
        <w:t xml:space="preserve"> </w:t>
      </w:r>
    </w:p>
    <w:p w14:paraId="391013F9" w14:textId="77777777" w:rsidR="5B07893B" w:rsidRPr="000C1C67" w:rsidRDefault="5B07893B" w:rsidP="007D75D6">
      <w:pPr>
        <w:pStyle w:val="Akapitzlist"/>
        <w:numPr>
          <w:ilvl w:val="0"/>
          <w:numId w:val="1"/>
        </w:numPr>
        <w:ind w:left="426"/>
        <w:rPr>
          <w:rFonts w:ascii="Open Sans" w:hAnsi="Open Sans" w:cs="Open Sans"/>
          <w:color w:val="auto"/>
          <w:sz w:val="20"/>
          <w:szCs w:val="20"/>
        </w:rPr>
      </w:pPr>
      <w:r w:rsidRPr="000C1C67">
        <w:rPr>
          <w:rFonts w:ascii="Open Sans" w:eastAsia="Arial" w:hAnsi="Open Sans" w:cs="Open Sans"/>
          <w:color w:val="auto"/>
          <w:sz w:val="20"/>
          <w:szCs w:val="20"/>
        </w:rPr>
        <w:t>Rozporządzenie Parlamentu Europej</w:t>
      </w:r>
      <w:r w:rsidR="0035290C" w:rsidRPr="000C1C67">
        <w:rPr>
          <w:rFonts w:ascii="Open Sans" w:eastAsia="Arial" w:hAnsi="Open Sans" w:cs="Open Sans"/>
          <w:color w:val="auto"/>
          <w:sz w:val="20"/>
          <w:szCs w:val="20"/>
        </w:rPr>
        <w:t xml:space="preserve">skiego i Rady (UE, EURATOM) nr </w:t>
      </w:r>
      <w:r w:rsidRPr="000C1C67">
        <w:rPr>
          <w:rFonts w:ascii="Open Sans" w:eastAsia="Arial" w:hAnsi="Open Sans" w:cs="Open Sans"/>
          <w:color w:val="auto"/>
          <w:sz w:val="20"/>
          <w:szCs w:val="20"/>
        </w:rPr>
        <w:t>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Euratom) nr 966/2012 (Dz.U.UE.L.2018.193.1 z 30.07.2018 r., str. 1, z późn. zm.)”</w:t>
      </w:r>
      <w:r w:rsidR="00D02607" w:rsidRPr="000C1C67">
        <w:rPr>
          <w:rFonts w:ascii="Open Sans" w:eastAsia="Arial" w:hAnsi="Open Sans" w:cs="Open Sans"/>
          <w:color w:val="auto"/>
          <w:sz w:val="20"/>
          <w:szCs w:val="20"/>
        </w:rPr>
        <w:t xml:space="preserve"> oraz rozporządzenie Parlamentu Europejskiego i Rady (UE, Euratom) 2024/2509 z dnia 23 września 2024 r. w sprawie zasad finansowych mających zastosowanie do budżetu ogólnego Unii (wersja przekształcona) Dz.U.UE.L. z 2024 r., str. 2509, z późn. zm.)</w:t>
      </w:r>
    </w:p>
    <w:p w14:paraId="38DB0456" w14:textId="77777777" w:rsidR="5B07893B" w:rsidRPr="000C1C67" w:rsidRDefault="5B07893B" w:rsidP="007D75D6">
      <w:pPr>
        <w:pStyle w:val="Akapitzlist"/>
        <w:numPr>
          <w:ilvl w:val="0"/>
          <w:numId w:val="1"/>
        </w:numPr>
        <w:ind w:left="426" w:hanging="426"/>
        <w:rPr>
          <w:rFonts w:ascii="Open Sans" w:eastAsia="Arial" w:hAnsi="Open Sans" w:cs="Open Sans"/>
          <w:color w:val="auto"/>
          <w:sz w:val="20"/>
          <w:szCs w:val="20"/>
        </w:rPr>
      </w:pPr>
      <w:r w:rsidRPr="000C1C67">
        <w:rPr>
          <w:rFonts w:ascii="Open Sans" w:eastAsia="Arial" w:hAnsi="Open Sans" w:cs="Open Sans"/>
          <w:color w:val="auto"/>
          <w:sz w:val="20"/>
          <w:szCs w:val="20"/>
        </w:rPr>
        <w:t>Rozporządzeni</w:t>
      </w:r>
      <w:r w:rsidR="003C6F69" w:rsidRPr="000C1C67">
        <w:rPr>
          <w:rFonts w:ascii="Open Sans" w:eastAsia="Arial" w:hAnsi="Open Sans" w:cs="Open Sans"/>
          <w:color w:val="auto"/>
          <w:sz w:val="20"/>
          <w:szCs w:val="20"/>
        </w:rPr>
        <w:t>e</w:t>
      </w:r>
      <w:r w:rsidRPr="000C1C67">
        <w:rPr>
          <w:rFonts w:ascii="Open Sans" w:eastAsia="Arial" w:hAnsi="Open Sans" w:cs="Open Sans"/>
          <w:color w:val="auto"/>
          <w:sz w:val="20"/>
          <w:szCs w:val="20"/>
        </w:rPr>
        <w:t xml:space="preserve"> Parlamentu Europejskiego i Rady (UE) nr 2020/852 z dnia 18 czerwca 2020 r. w sprawie ustanowienia ram ułatwiających zrównoważone inwestycje, zmieniające rozporządzenie (UE) 2019/2088 (Dz.U.UE.L.2020.198.13 z 22.0</w:t>
      </w:r>
      <w:r w:rsidR="00756073" w:rsidRPr="000C1C67">
        <w:rPr>
          <w:rFonts w:ascii="Open Sans" w:eastAsia="Arial" w:hAnsi="Open Sans" w:cs="Open Sans"/>
          <w:color w:val="auto"/>
          <w:sz w:val="20"/>
          <w:szCs w:val="20"/>
        </w:rPr>
        <w:t>6.2020 r., str.13, z późn. zm.)</w:t>
      </w:r>
      <w:r w:rsidRPr="000C1C67">
        <w:rPr>
          <w:rFonts w:ascii="Open Sans" w:eastAsia="Arial" w:hAnsi="Open Sans" w:cs="Open Sans"/>
          <w:color w:val="auto"/>
          <w:sz w:val="20"/>
          <w:szCs w:val="20"/>
        </w:rPr>
        <w:t xml:space="preserve"> </w:t>
      </w:r>
    </w:p>
    <w:p w14:paraId="454218A8" w14:textId="77777777" w:rsidR="5B07893B" w:rsidRPr="000C1C67" w:rsidRDefault="003C6F69" w:rsidP="007D75D6">
      <w:pPr>
        <w:pStyle w:val="Akapitzlist"/>
        <w:numPr>
          <w:ilvl w:val="0"/>
          <w:numId w:val="1"/>
        </w:numPr>
        <w:ind w:left="426" w:hanging="426"/>
        <w:rPr>
          <w:rFonts w:ascii="Open Sans" w:hAnsi="Open Sans" w:cs="Open Sans"/>
          <w:color w:val="auto"/>
          <w:sz w:val="20"/>
          <w:szCs w:val="20"/>
        </w:rPr>
      </w:pPr>
      <w:r w:rsidRPr="000C1C67">
        <w:rPr>
          <w:rFonts w:ascii="Open Sans" w:eastAsia="Arial" w:hAnsi="Open Sans" w:cs="Open Sans"/>
          <w:color w:val="auto"/>
          <w:sz w:val="20"/>
          <w:szCs w:val="20"/>
        </w:rPr>
        <w:t>U</w:t>
      </w:r>
      <w:r w:rsidR="5B07893B" w:rsidRPr="000C1C67">
        <w:rPr>
          <w:rFonts w:ascii="Open Sans" w:eastAsia="Arial" w:hAnsi="Open Sans" w:cs="Open Sans"/>
          <w:color w:val="auto"/>
          <w:sz w:val="20"/>
          <w:szCs w:val="20"/>
        </w:rPr>
        <w:t>staw</w:t>
      </w:r>
      <w:r w:rsidR="4F18CF01" w:rsidRPr="000C1C67">
        <w:rPr>
          <w:rFonts w:ascii="Open Sans" w:eastAsia="Arial" w:hAnsi="Open Sans" w:cs="Open Sans"/>
          <w:color w:val="auto"/>
          <w:sz w:val="20"/>
          <w:szCs w:val="20"/>
        </w:rPr>
        <w:t>a</w:t>
      </w:r>
      <w:r w:rsidR="5B07893B" w:rsidRPr="000C1C67">
        <w:rPr>
          <w:rFonts w:ascii="Open Sans" w:eastAsia="Arial" w:hAnsi="Open Sans" w:cs="Open Sans"/>
          <w:color w:val="auto"/>
          <w:sz w:val="20"/>
          <w:szCs w:val="20"/>
        </w:rPr>
        <w:t xml:space="preserve"> z dnia 27 sierpnia 2009 r. o finansach publicznych (Dz.U. z 202</w:t>
      </w:r>
      <w:r w:rsidR="003C5F67" w:rsidRPr="000C1C67">
        <w:rPr>
          <w:rFonts w:ascii="Open Sans" w:eastAsia="Arial" w:hAnsi="Open Sans" w:cs="Open Sans"/>
          <w:color w:val="auto"/>
          <w:sz w:val="20"/>
          <w:szCs w:val="20"/>
        </w:rPr>
        <w:t>4</w:t>
      </w:r>
      <w:r w:rsidR="5B07893B" w:rsidRPr="000C1C67">
        <w:rPr>
          <w:rFonts w:ascii="Open Sans" w:eastAsia="Arial" w:hAnsi="Open Sans" w:cs="Open Sans"/>
          <w:color w:val="auto"/>
          <w:sz w:val="20"/>
          <w:szCs w:val="20"/>
        </w:rPr>
        <w:t xml:space="preserve"> r. poz. </w:t>
      </w:r>
      <w:r w:rsidR="003C5F67" w:rsidRPr="000C1C67">
        <w:rPr>
          <w:rFonts w:ascii="Open Sans" w:eastAsia="Arial" w:hAnsi="Open Sans" w:cs="Open Sans"/>
          <w:color w:val="auto"/>
          <w:sz w:val="20"/>
          <w:szCs w:val="20"/>
        </w:rPr>
        <w:t>1530</w:t>
      </w:r>
      <w:r w:rsidR="00CB7B2A">
        <w:rPr>
          <w:rFonts w:ascii="Open Sans" w:eastAsia="Arial" w:hAnsi="Open Sans" w:cs="Open Sans"/>
          <w:color w:val="auto"/>
          <w:sz w:val="20"/>
          <w:szCs w:val="20"/>
        </w:rPr>
        <w:t>, z późn. zm.)</w:t>
      </w:r>
    </w:p>
    <w:p w14:paraId="13B8AE77" w14:textId="77777777" w:rsidR="5B07893B" w:rsidRPr="000C1C67" w:rsidRDefault="5B07893B" w:rsidP="007D75D6">
      <w:pPr>
        <w:pStyle w:val="Akapitzlist"/>
        <w:numPr>
          <w:ilvl w:val="0"/>
          <w:numId w:val="1"/>
        </w:numPr>
        <w:ind w:left="426" w:hanging="426"/>
        <w:rPr>
          <w:rFonts w:ascii="Open Sans" w:eastAsia="Arial" w:hAnsi="Open Sans" w:cs="Open Sans"/>
          <w:color w:val="auto"/>
          <w:sz w:val="20"/>
          <w:szCs w:val="20"/>
        </w:rPr>
      </w:pPr>
      <w:r w:rsidRPr="000C1C67">
        <w:rPr>
          <w:rFonts w:ascii="Open Sans" w:eastAsia="Arial" w:hAnsi="Open Sans" w:cs="Open Sans"/>
          <w:color w:val="auto"/>
          <w:sz w:val="20"/>
          <w:szCs w:val="20"/>
        </w:rPr>
        <w:t>Krajow</w:t>
      </w:r>
      <w:r w:rsidR="00C36091" w:rsidRPr="000C1C67">
        <w:rPr>
          <w:rFonts w:ascii="Open Sans" w:eastAsia="Arial" w:hAnsi="Open Sans" w:cs="Open Sans"/>
          <w:color w:val="auto"/>
          <w:sz w:val="20"/>
          <w:szCs w:val="20"/>
        </w:rPr>
        <w:t>y</w:t>
      </w:r>
      <w:r w:rsidRPr="000C1C67">
        <w:rPr>
          <w:rFonts w:ascii="Open Sans" w:eastAsia="Arial" w:hAnsi="Open Sans" w:cs="Open Sans"/>
          <w:color w:val="auto"/>
          <w:sz w:val="20"/>
          <w:szCs w:val="20"/>
        </w:rPr>
        <w:t xml:space="preserve"> Plan Odbudowy i Zwiększania Odporności (KPO) wraz z Oceną DNSH reform i inwestycji (wiązek projektów) przedstawi</w:t>
      </w:r>
      <w:r w:rsidR="00CB7B2A">
        <w:rPr>
          <w:rFonts w:ascii="Open Sans" w:eastAsia="Arial" w:hAnsi="Open Sans" w:cs="Open Sans"/>
          <w:color w:val="auto"/>
          <w:sz w:val="20"/>
          <w:szCs w:val="20"/>
        </w:rPr>
        <w:t>onych w KPO</w:t>
      </w:r>
      <w:r w:rsidRPr="000C1C67">
        <w:rPr>
          <w:rFonts w:ascii="Open Sans" w:eastAsia="Arial" w:hAnsi="Open Sans" w:cs="Open Sans"/>
          <w:color w:val="auto"/>
          <w:sz w:val="20"/>
          <w:szCs w:val="20"/>
        </w:rPr>
        <w:t xml:space="preserve"> </w:t>
      </w:r>
    </w:p>
    <w:p w14:paraId="2F09BF02" w14:textId="09E58139" w:rsidR="5B07893B" w:rsidRPr="000C1C67" w:rsidRDefault="5B07893B" w:rsidP="007D75D6">
      <w:pPr>
        <w:pStyle w:val="Akapitzlist"/>
        <w:numPr>
          <w:ilvl w:val="0"/>
          <w:numId w:val="1"/>
        </w:numPr>
        <w:ind w:left="426"/>
        <w:rPr>
          <w:rFonts w:ascii="Open Sans" w:eastAsia="Arial" w:hAnsi="Open Sans" w:cs="Open Sans"/>
          <w:color w:val="auto"/>
          <w:sz w:val="20"/>
          <w:szCs w:val="20"/>
        </w:rPr>
      </w:pPr>
      <w:r w:rsidRPr="000C1C67">
        <w:rPr>
          <w:rFonts w:ascii="Open Sans" w:eastAsia="Arial" w:hAnsi="Open Sans" w:cs="Open Sans"/>
          <w:color w:val="auto"/>
          <w:sz w:val="20"/>
          <w:szCs w:val="20"/>
        </w:rPr>
        <w:t>Decyzja Wykonawcz</w:t>
      </w:r>
      <w:r w:rsidR="003C6F69" w:rsidRPr="000C1C67">
        <w:rPr>
          <w:rFonts w:ascii="Open Sans" w:eastAsia="Arial" w:hAnsi="Open Sans" w:cs="Open Sans"/>
          <w:color w:val="auto"/>
          <w:sz w:val="20"/>
          <w:szCs w:val="20"/>
        </w:rPr>
        <w:t>a</w:t>
      </w:r>
      <w:r w:rsidRPr="000C1C67">
        <w:rPr>
          <w:rFonts w:ascii="Open Sans" w:eastAsia="Arial" w:hAnsi="Open Sans" w:cs="Open Sans"/>
          <w:color w:val="auto"/>
          <w:sz w:val="20"/>
          <w:szCs w:val="20"/>
        </w:rPr>
        <w:t xml:space="preserve"> Rady </w:t>
      </w:r>
      <w:r w:rsidR="00DC555F" w:rsidRPr="000C1C67">
        <w:rPr>
          <w:rFonts w:ascii="Open Sans" w:eastAsia="Arial" w:hAnsi="Open Sans" w:cs="Open Sans"/>
          <w:color w:val="auto"/>
          <w:sz w:val="20"/>
          <w:szCs w:val="20"/>
        </w:rPr>
        <w:t xml:space="preserve">z </w:t>
      </w:r>
      <w:r w:rsidR="003201D3" w:rsidRPr="000C1C67">
        <w:rPr>
          <w:rFonts w:ascii="Open Sans" w:eastAsia="Arial" w:hAnsi="Open Sans" w:cs="Open Sans"/>
          <w:color w:val="auto"/>
          <w:sz w:val="20"/>
          <w:szCs w:val="20"/>
        </w:rPr>
        <w:t xml:space="preserve">dnia </w:t>
      </w:r>
      <w:r w:rsidR="0086352B" w:rsidRPr="000C1C67">
        <w:rPr>
          <w:rFonts w:ascii="Open Sans" w:eastAsia="Arial" w:hAnsi="Open Sans" w:cs="Open Sans"/>
          <w:color w:val="auto"/>
          <w:sz w:val="20"/>
          <w:szCs w:val="20"/>
        </w:rPr>
        <w:t xml:space="preserve">8 </w:t>
      </w:r>
      <w:r w:rsidR="00DC555F" w:rsidRPr="000C1C67">
        <w:rPr>
          <w:rFonts w:ascii="Open Sans" w:eastAsia="Arial" w:hAnsi="Open Sans" w:cs="Open Sans"/>
          <w:color w:val="auto"/>
          <w:sz w:val="20"/>
          <w:szCs w:val="20"/>
        </w:rPr>
        <w:t xml:space="preserve">grudnia 2023 r. zmieniająca decyzję wykonawczą </w:t>
      </w:r>
      <w:r w:rsidRPr="000C1C67">
        <w:rPr>
          <w:rFonts w:ascii="Open Sans" w:eastAsia="Arial" w:hAnsi="Open Sans" w:cs="Open Sans"/>
          <w:color w:val="auto"/>
          <w:sz w:val="20"/>
          <w:szCs w:val="20"/>
        </w:rPr>
        <w:t>w sprawie zatwierdzania oceny planu odbudowy i zwiększania odporności Polski z dnia 17 czerwca 2022</w:t>
      </w:r>
      <w:r w:rsidR="00AC3567" w:rsidRPr="000C1C67">
        <w:rPr>
          <w:rFonts w:ascii="Open Sans" w:eastAsia="Arial" w:hAnsi="Open Sans" w:cs="Open Sans"/>
          <w:color w:val="auto"/>
          <w:sz w:val="20"/>
          <w:szCs w:val="20"/>
        </w:rPr>
        <w:t> </w:t>
      </w:r>
      <w:r w:rsidRPr="000C1C67">
        <w:rPr>
          <w:rFonts w:ascii="Open Sans" w:eastAsia="Arial" w:hAnsi="Open Sans" w:cs="Open Sans"/>
          <w:color w:val="auto"/>
          <w:sz w:val="20"/>
          <w:szCs w:val="20"/>
        </w:rPr>
        <w:t>r.</w:t>
      </w:r>
      <w:r w:rsidR="008E65B4" w:rsidRPr="000C1C67">
        <w:rPr>
          <w:rFonts w:ascii="Open Sans" w:eastAsia="Arial" w:hAnsi="Open Sans" w:cs="Open Sans"/>
          <w:color w:val="auto"/>
          <w:sz w:val="20"/>
          <w:szCs w:val="20"/>
        </w:rPr>
        <w:t xml:space="preserve"> wraz z jej zmianami </w:t>
      </w:r>
    </w:p>
    <w:p w14:paraId="23F176E9" w14:textId="77777777" w:rsidR="5B07893B" w:rsidRPr="000C1C67" w:rsidRDefault="006F48E6" w:rsidP="007D75D6">
      <w:pPr>
        <w:pStyle w:val="Akapitzlist"/>
        <w:numPr>
          <w:ilvl w:val="0"/>
          <w:numId w:val="1"/>
        </w:numPr>
        <w:ind w:left="426" w:hanging="426"/>
        <w:rPr>
          <w:rFonts w:ascii="Open Sans" w:eastAsia="Arial" w:hAnsi="Open Sans" w:cs="Open Sans"/>
          <w:color w:val="auto"/>
          <w:sz w:val="20"/>
          <w:szCs w:val="20"/>
        </w:rPr>
      </w:pPr>
      <w:r w:rsidRPr="000C1C67">
        <w:rPr>
          <w:rFonts w:ascii="Open Sans" w:eastAsia="Arial" w:hAnsi="Open Sans" w:cs="Open Sans"/>
          <w:color w:val="auto"/>
          <w:sz w:val="20"/>
          <w:szCs w:val="20"/>
        </w:rPr>
        <w:t>W</w:t>
      </w:r>
      <w:r w:rsidR="5B07893B" w:rsidRPr="000C1C67">
        <w:rPr>
          <w:rFonts w:ascii="Open Sans" w:eastAsia="Arial" w:hAnsi="Open Sans" w:cs="Open Sans"/>
          <w:color w:val="auto"/>
          <w:sz w:val="20"/>
          <w:szCs w:val="20"/>
        </w:rPr>
        <w:t>ytyczn</w:t>
      </w:r>
      <w:r w:rsidR="00122601" w:rsidRPr="000C1C67">
        <w:rPr>
          <w:rFonts w:ascii="Open Sans" w:eastAsia="Arial" w:hAnsi="Open Sans" w:cs="Open Sans"/>
          <w:color w:val="auto"/>
          <w:sz w:val="20"/>
          <w:szCs w:val="20"/>
        </w:rPr>
        <w:t>e</w:t>
      </w:r>
      <w:r w:rsidR="5B07893B" w:rsidRPr="000C1C67">
        <w:rPr>
          <w:rFonts w:ascii="Open Sans" w:eastAsia="Arial" w:hAnsi="Open Sans" w:cs="Open Sans"/>
          <w:color w:val="auto"/>
          <w:sz w:val="20"/>
          <w:szCs w:val="20"/>
        </w:rPr>
        <w:t xml:space="preserve"> ministra właściwego do spraw rozwoju regionalnego wydan</w:t>
      </w:r>
      <w:r w:rsidR="00122601" w:rsidRPr="000C1C67">
        <w:rPr>
          <w:rFonts w:ascii="Open Sans" w:eastAsia="Arial" w:hAnsi="Open Sans" w:cs="Open Sans"/>
          <w:color w:val="auto"/>
          <w:sz w:val="20"/>
          <w:szCs w:val="20"/>
        </w:rPr>
        <w:t>e</w:t>
      </w:r>
      <w:r w:rsidR="5B07893B" w:rsidRPr="000C1C67">
        <w:rPr>
          <w:rFonts w:ascii="Open Sans" w:eastAsia="Arial" w:hAnsi="Open Sans" w:cs="Open Sans"/>
          <w:color w:val="auto"/>
          <w:sz w:val="20"/>
          <w:szCs w:val="20"/>
        </w:rPr>
        <w:t xml:space="preserve"> na podstawie</w:t>
      </w:r>
      <w:r w:rsidR="00756073" w:rsidRPr="000C1C67">
        <w:rPr>
          <w:rFonts w:ascii="Open Sans" w:eastAsia="Arial" w:hAnsi="Open Sans" w:cs="Open Sans"/>
          <w:color w:val="auto"/>
          <w:sz w:val="20"/>
          <w:szCs w:val="20"/>
        </w:rPr>
        <w:t xml:space="preserve"> art. 14le ust. 2 pkt 4) ustawy</w:t>
      </w:r>
    </w:p>
    <w:p w14:paraId="016B918E" w14:textId="77777777" w:rsidR="5B07893B" w:rsidRPr="000C1C67" w:rsidRDefault="006F48E6" w:rsidP="007D75D6">
      <w:pPr>
        <w:pStyle w:val="Akapitzlist"/>
        <w:numPr>
          <w:ilvl w:val="0"/>
          <w:numId w:val="1"/>
        </w:numPr>
        <w:ind w:left="426" w:hanging="426"/>
        <w:rPr>
          <w:rFonts w:ascii="Open Sans" w:eastAsia="Arial" w:hAnsi="Open Sans" w:cs="Open Sans"/>
          <w:color w:val="auto"/>
          <w:sz w:val="20"/>
          <w:szCs w:val="20"/>
        </w:rPr>
      </w:pPr>
      <w:r w:rsidRPr="000C1C67">
        <w:rPr>
          <w:rFonts w:ascii="Open Sans" w:eastAsia="Arial" w:hAnsi="Open Sans" w:cs="Open Sans"/>
          <w:color w:val="auto"/>
          <w:sz w:val="20"/>
          <w:szCs w:val="20"/>
        </w:rPr>
        <w:t xml:space="preserve">Wytyczne </w:t>
      </w:r>
      <w:r w:rsidR="5B07893B" w:rsidRPr="000C1C67">
        <w:rPr>
          <w:rFonts w:ascii="Open Sans" w:eastAsia="Arial" w:hAnsi="Open Sans" w:cs="Open Sans"/>
          <w:color w:val="auto"/>
          <w:sz w:val="20"/>
          <w:szCs w:val="20"/>
        </w:rPr>
        <w:t>techniczn</w:t>
      </w:r>
      <w:r w:rsidR="00122601" w:rsidRPr="000C1C67">
        <w:rPr>
          <w:rFonts w:ascii="Open Sans" w:eastAsia="Arial" w:hAnsi="Open Sans" w:cs="Open Sans"/>
          <w:color w:val="auto"/>
          <w:sz w:val="20"/>
          <w:szCs w:val="20"/>
        </w:rPr>
        <w:t>e</w:t>
      </w:r>
      <w:r w:rsidR="5B07893B" w:rsidRPr="000C1C67">
        <w:rPr>
          <w:rFonts w:ascii="Open Sans" w:eastAsia="Arial" w:hAnsi="Open Sans" w:cs="Open Sans"/>
          <w:color w:val="auto"/>
          <w:sz w:val="20"/>
          <w:szCs w:val="20"/>
        </w:rPr>
        <w:t xml:space="preserve"> Komisji Europejskiej dotycząc</w:t>
      </w:r>
      <w:r w:rsidR="00122601" w:rsidRPr="000C1C67">
        <w:rPr>
          <w:rFonts w:ascii="Open Sans" w:eastAsia="Arial" w:hAnsi="Open Sans" w:cs="Open Sans"/>
          <w:color w:val="auto"/>
          <w:sz w:val="20"/>
          <w:szCs w:val="20"/>
        </w:rPr>
        <w:t>e</w:t>
      </w:r>
      <w:r w:rsidR="5B07893B" w:rsidRPr="000C1C67">
        <w:rPr>
          <w:rFonts w:ascii="Open Sans" w:eastAsia="Arial" w:hAnsi="Open Sans" w:cs="Open Sans"/>
          <w:color w:val="auto"/>
          <w:sz w:val="20"/>
          <w:szCs w:val="20"/>
        </w:rPr>
        <w:t xml:space="preserve"> stosowania zasady „nie czyń poważnych szkód” na podstawie rozporządzenia ustanawiającego Instrument na rzecz Od</w:t>
      </w:r>
      <w:r w:rsidR="00CB7B2A">
        <w:rPr>
          <w:rFonts w:ascii="Open Sans" w:eastAsia="Arial" w:hAnsi="Open Sans" w:cs="Open Sans"/>
          <w:color w:val="auto"/>
          <w:sz w:val="20"/>
          <w:szCs w:val="20"/>
        </w:rPr>
        <w:t>budowy i Zwiększania Odporności</w:t>
      </w:r>
    </w:p>
    <w:p w14:paraId="16BB9DF3" w14:textId="77777777" w:rsidR="00BE787A" w:rsidRPr="000C1C67" w:rsidRDefault="006F48E6" w:rsidP="007D75D6">
      <w:pPr>
        <w:pStyle w:val="Akapitzlist"/>
        <w:numPr>
          <w:ilvl w:val="0"/>
          <w:numId w:val="1"/>
        </w:numPr>
        <w:ind w:left="426" w:hanging="426"/>
        <w:rPr>
          <w:rFonts w:ascii="Open Sans" w:eastAsia="Arial" w:hAnsi="Open Sans" w:cs="Open Sans"/>
          <w:color w:val="auto"/>
          <w:sz w:val="20"/>
          <w:szCs w:val="20"/>
        </w:rPr>
      </w:pPr>
      <w:r w:rsidRPr="000C1C67">
        <w:rPr>
          <w:rFonts w:ascii="Open Sans" w:eastAsia="Arial" w:hAnsi="Open Sans" w:cs="Open Sans"/>
          <w:color w:val="auto"/>
          <w:sz w:val="20"/>
          <w:szCs w:val="20"/>
        </w:rPr>
        <w:t xml:space="preserve">Wytyczne </w:t>
      </w:r>
      <w:r w:rsidR="5B07893B" w:rsidRPr="000C1C67">
        <w:rPr>
          <w:rFonts w:ascii="Open Sans" w:eastAsia="Arial" w:hAnsi="Open Sans" w:cs="Open Sans"/>
          <w:color w:val="auto"/>
          <w:sz w:val="20"/>
          <w:szCs w:val="20"/>
        </w:rPr>
        <w:t xml:space="preserve">Komisji Europejskiej w sprawie działań naprawczych </w:t>
      </w:r>
      <w:r w:rsidR="00122601" w:rsidRPr="000C1C67">
        <w:rPr>
          <w:rFonts w:ascii="Open Sans" w:eastAsia="Arial" w:hAnsi="Open Sans" w:cs="Open Sans"/>
          <w:color w:val="auto"/>
          <w:sz w:val="20"/>
          <w:szCs w:val="20"/>
        </w:rPr>
        <w:t xml:space="preserve">w </w:t>
      </w:r>
      <w:r w:rsidR="5B07893B" w:rsidRPr="000C1C67">
        <w:rPr>
          <w:rFonts w:ascii="Open Sans" w:eastAsia="Arial" w:hAnsi="Open Sans" w:cs="Open Sans"/>
          <w:color w:val="auto"/>
          <w:sz w:val="20"/>
          <w:szCs w:val="20"/>
        </w:rPr>
        <w:t>odniesieniu do projektów współfinansowanych z funduszy UE, w których wystąpiło naruszenie Rozpor</w:t>
      </w:r>
      <w:r w:rsidR="00756073" w:rsidRPr="000C1C67">
        <w:rPr>
          <w:rFonts w:ascii="Open Sans" w:eastAsia="Arial" w:hAnsi="Open Sans" w:cs="Open Sans"/>
          <w:color w:val="auto"/>
          <w:sz w:val="20"/>
          <w:szCs w:val="20"/>
        </w:rPr>
        <w:t>ządzenia Wykonawczego 2016/2046</w:t>
      </w:r>
      <w:r w:rsidR="003126DB" w:rsidRPr="000C1C67">
        <w:rPr>
          <w:rFonts w:ascii="Open Sans" w:eastAsia="Arial" w:hAnsi="Open Sans" w:cs="Open Sans"/>
          <w:color w:val="auto"/>
          <w:sz w:val="20"/>
          <w:szCs w:val="20"/>
        </w:rPr>
        <w:t>;</w:t>
      </w:r>
    </w:p>
    <w:p w14:paraId="36A730F2" w14:textId="77777777" w:rsidR="00790736" w:rsidRPr="000C1C67" w:rsidRDefault="00D05541" w:rsidP="007D75D6">
      <w:pPr>
        <w:pStyle w:val="Akapitzlist"/>
        <w:numPr>
          <w:ilvl w:val="0"/>
          <w:numId w:val="1"/>
        </w:numPr>
        <w:ind w:left="426" w:hanging="426"/>
        <w:rPr>
          <w:rFonts w:ascii="Open Sans" w:eastAsia="Arial" w:hAnsi="Open Sans" w:cs="Open Sans"/>
          <w:color w:val="auto"/>
          <w:sz w:val="20"/>
          <w:szCs w:val="20"/>
        </w:rPr>
      </w:pPr>
      <w:r w:rsidRPr="000C1C67">
        <w:rPr>
          <w:rFonts w:ascii="Open Sans" w:eastAsia="Arial" w:hAnsi="Open Sans" w:cs="Open Sans"/>
          <w:color w:val="auto"/>
          <w:sz w:val="20"/>
          <w:szCs w:val="20"/>
        </w:rPr>
        <w:t>Instrukcja użytkownika SL2021 – obszar Wnioski o płatność- Wersja dla Beneficjentów</w:t>
      </w:r>
    </w:p>
    <w:p w14:paraId="6CCEF4A6" w14:textId="3CE0255D" w:rsidR="00376730" w:rsidRPr="000C1C67" w:rsidRDefault="00376730" w:rsidP="007D75D6">
      <w:pPr>
        <w:pStyle w:val="Akapitzlist"/>
        <w:numPr>
          <w:ilvl w:val="0"/>
          <w:numId w:val="1"/>
        </w:numPr>
        <w:ind w:left="426" w:hanging="426"/>
        <w:rPr>
          <w:rFonts w:ascii="Open Sans" w:eastAsia="Arial" w:hAnsi="Open Sans" w:cs="Open Sans"/>
          <w:color w:val="auto"/>
          <w:sz w:val="20"/>
          <w:szCs w:val="20"/>
        </w:rPr>
      </w:pPr>
      <w:r w:rsidRPr="000C1C67">
        <w:rPr>
          <w:rFonts w:ascii="Open Sans" w:eastAsia="Arial" w:hAnsi="Open Sans" w:cs="Open Sans"/>
          <w:color w:val="auto"/>
          <w:sz w:val="20"/>
          <w:szCs w:val="20"/>
        </w:rPr>
        <w:t>Rozporządzenie Ministra Funduszy i Polityki Regionalnej z dnia 21 września 2022 r. w sprawie zaliczek w ramach program</w:t>
      </w:r>
      <w:r w:rsidRPr="000C1C67">
        <w:rPr>
          <w:rFonts w:ascii="Open Sans" w:eastAsia="Arial" w:hAnsi="Open Sans" w:cs="Open Sans" w:hint="eastAsia"/>
          <w:color w:val="auto"/>
          <w:sz w:val="20"/>
          <w:szCs w:val="20"/>
        </w:rPr>
        <w:t>ó</w:t>
      </w:r>
      <w:r w:rsidRPr="000C1C67">
        <w:rPr>
          <w:rFonts w:ascii="Open Sans" w:eastAsia="Arial" w:hAnsi="Open Sans" w:cs="Open Sans"/>
          <w:color w:val="auto"/>
          <w:sz w:val="20"/>
          <w:szCs w:val="20"/>
        </w:rPr>
        <w:t>w finansowanych z udzia</w:t>
      </w:r>
      <w:r w:rsidRPr="000C1C67">
        <w:rPr>
          <w:rFonts w:ascii="Open Sans" w:eastAsia="Arial" w:hAnsi="Open Sans" w:cs="Open Sans" w:hint="eastAsia"/>
          <w:color w:val="auto"/>
          <w:sz w:val="20"/>
          <w:szCs w:val="20"/>
        </w:rPr>
        <w:t>ł</w:t>
      </w:r>
      <w:r w:rsidRPr="000C1C67">
        <w:rPr>
          <w:rFonts w:ascii="Open Sans" w:eastAsia="Arial" w:hAnsi="Open Sans" w:cs="Open Sans"/>
          <w:color w:val="auto"/>
          <w:sz w:val="20"/>
          <w:szCs w:val="20"/>
        </w:rPr>
        <w:t>em środków europejskich (Dz. U. z 2022 r. poz. 2055).</w:t>
      </w:r>
    </w:p>
    <w:p w14:paraId="5A8C6F3A" w14:textId="77777777" w:rsidR="007A697F" w:rsidRPr="00A814AC" w:rsidRDefault="007A3A1E" w:rsidP="00A814AC">
      <w:pPr>
        <w:pStyle w:val="Nagwek11"/>
      </w:pPr>
      <w:bookmarkStart w:id="2" w:name="_Toc201924666"/>
      <w:r w:rsidRPr="00A814AC">
        <w:rPr>
          <w:rStyle w:val="Nagwek10"/>
          <w:b/>
          <w:bCs/>
        </w:rPr>
        <w:t>Rozdział 2 - Zakres informacji</w:t>
      </w:r>
      <w:bookmarkEnd w:id="2"/>
    </w:p>
    <w:p w14:paraId="5893E5B3" w14:textId="77777777" w:rsidR="007A697F" w:rsidRPr="000C1C67" w:rsidRDefault="00EC49FE" w:rsidP="0021606A">
      <w:pPr>
        <w:pStyle w:val="Teksttreci0"/>
        <w:numPr>
          <w:ilvl w:val="0"/>
          <w:numId w:val="4"/>
        </w:numPr>
        <w:tabs>
          <w:tab w:val="left" w:pos="461"/>
        </w:tabs>
        <w:spacing w:after="0" w:line="252" w:lineRule="auto"/>
        <w:ind w:left="426" w:hanging="426"/>
        <w:rPr>
          <w:rFonts w:ascii="Open Sans" w:hAnsi="Open Sans" w:cs="Open Sans"/>
          <w:color w:val="auto"/>
          <w:sz w:val="20"/>
          <w:szCs w:val="20"/>
        </w:rPr>
      </w:pPr>
      <w:r w:rsidRPr="000C1C67">
        <w:rPr>
          <w:rStyle w:val="Teksttreci"/>
          <w:rFonts w:ascii="Open Sans" w:hAnsi="Open Sans" w:cs="Open Sans"/>
          <w:color w:val="auto"/>
          <w:sz w:val="20"/>
          <w:szCs w:val="20"/>
        </w:rPr>
        <w:t xml:space="preserve">Niniejsza Instrukcja </w:t>
      </w:r>
      <w:r w:rsidR="007A3A1E" w:rsidRPr="000C1C67">
        <w:rPr>
          <w:rStyle w:val="Teksttreci"/>
          <w:rFonts w:ascii="Open Sans" w:hAnsi="Open Sans" w:cs="Open Sans"/>
          <w:color w:val="auto"/>
          <w:sz w:val="20"/>
          <w:szCs w:val="20"/>
        </w:rPr>
        <w:t>został</w:t>
      </w:r>
      <w:r w:rsidRPr="000C1C67">
        <w:rPr>
          <w:rStyle w:val="Teksttreci"/>
          <w:rFonts w:ascii="Open Sans" w:hAnsi="Open Sans" w:cs="Open Sans"/>
          <w:color w:val="auto"/>
          <w:sz w:val="20"/>
          <w:szCs w:val="20"/>
        </w:rPr>
        <w:t>a</w:t>
      </w:r>
      <w:r w:rsidR="007A3A1E" w:rsidRPr="000C1C67">
        <w:rPr>
          <w:rStyle w:val="Teksttreci"/>
          <w:rFonts w:ascii="Open Sans" w:hAnsi="Open Sans" w:cs="Open Sans"/>
          <w:color w:val="auto"/>
          <w:sz w:val="20"/>
          <w:szCs w:val="20"/>
        </w:rPr>
        <w:t xml:space="preserve"> </w:t>
      </w:r>
      <w:r w:rsidRPr="000C1C67">
        <w:rPr>
          <w:rStyle w:val="Teksttreci"/>
          <w:rFonts w:ascii="Open Sans" w:hAnsi="Open Sans" w:cs="Open Sans"/>
          <w:color w:val="auto"/>
          <w:sz w:val="20"/>
          <w:szCs w:val="20"/>
        </w:rPr>
        <w:t xml:space="preserve">przygotowana </w:t>
      </w:r>
      <w:r w:rsidR="007A3A1E" w:rsidRPr="000C1C67">
        <w:rPr>
          <w:rStyle w:val="Teksttreci"/>
          <w:rFonts w:ascii="Open Sans" w:hAnsi="Open Sans" w:cs="Open Sans"/>
          <w:color w:val="auto"/>
          <w:sz w:val="20"/>
          <w:szCs w:val="20"/>
        </w:rPr>
        <w:t xml:space="preserve">w oparciu o postanowienia Wytycznych Ministra Funduszy i Polityki Regionalnej dotyczących warunków gromadzenia i przekazywania danych w postaci elektronicznej na lata 2021-2027 </w:t>
      </w:r>
      <w:r w:rsidR="004263DA" w:rsidRPr="000C1C67">
        <w:rPr>
          <w:rStyle w:val="Teksttreci"/>
          <w:rFonts w:ascii="Open Sans" w:hAnsi="Open Sans" w:cs="Open Sans"/>
          <w:color w:val="auto"/>
          <w:sz w:val="20"/>
          <w:szCs w:val="20"/>
        </w:rPr>
        <w:t>oraz Wytycznych w zakresie sprawozdawczości i monitorowania w ramach planu rozwojowego współfinansowanego ze środków Instrumentu na rzecz Odbudowy i Zwiększania Odporności</w:t>
      </w:r>
      <w:r w:rsidR="00CC1302" w:rsidRPr="000C1C67">
        <w:rPr>
          <w:rStyle w:val="Teksttreci"/>
          <w:rFonts w:ascii="Open Sans" w:hAnsi="Open Sans" w:cs="Open Sans"/>
          <w:color w:val="auto"/>
          <w:sz w:val="20"/>
          <w:szCs w:val="20"/>
        </w:rPr>
        <w:t>,</w:t>
      </w:r>
      <w:r w:rsidR="004263DA" w:rsidRPr="000C1C67">
        <w:rPr>
          <w:rStyle w:val="Teksttreci"/>
          <w:rFonts w:ascii="Open Sans" w:hAnsi="Open Sans" w:cs="Open Sans"/>
          <w:color w:val="auto"/>
          <w:sz w:val="20"/>
          <w:szCs w:val="20"/>
        </w:rPr>
        <w:t xml:space="preserve"> </w:t>
      </w:r>
      <w:r w:rsidR="007A3A1E" w:rsidRPr="000C1C67">
        <w:rPr>
          <w:rStyle w:val="Teksttreci"/>
          <w:rFonts w:ascii="Open Sans" w:hAnsi="Open Sans" w:cs="Open Sans"/>
          <w:color w:val="auto"/>
          <w:sz w:val="20"/>
          <w:szCs w:val="20"/>
        </w:rPr>
        <w:t>a także Instrukcji użytkownika SL2021 - obszar Wnioski o płatność Wersja dla Beneficjentów (instrukcj</w:t>
      </w:r>
      <w:r w:rsidR="00AD521D" w:rsidRPr="000C1C67">
        <w:rPr>
          <w:rStyle w:val="Teksttreci"/>
          <w:rFonts w:ascii="Open Sans" w:hAnsi="Open Sans" w:cs="Open Sans"/>
          <w:color w:val="auto"/>
          <w:sz w:val="20"/>
          <w:szCs w:val="20"/>
        </w:rPr>
        <w:t>a</w:t>
      </w:r>
      <w:r w:rsidR="007A3A1E" w:rsidRPr="000C1C67">
        <w:rPr>
          <w:rStyle w:val="Teksttreci"/>
          <w:rFonts w:ascii="Open Sans" w:hAnsi="Open Sans" w:cs="Open Sans"/>
          <w:color w:val="auto"/>
          <w:sz w:val="20"/>
          <w:szCs w:val="20"/>
        </w:rPr>
        <w:t xml:space="preserve"> dostępna jest</w:t>
      </w:r>
      <w:r w:rsidR="00AD521D" w:rsidRPr="000C1C67">
        <w:rPr>
          <w:rStyle w:val="Teksttreci"/>
          <w:rFonts w:ascii="Open Sans" w:hAnsi="Open Sans" w:cs="Open Sans"/>
          <w:color w:val="auto"/>
          <w:sz w:val="20"/>
          <w:szCs w:val="20"/>
        </w:rPr>
        <w:t xml:space="preserve"> na stronie internetowej</w:t>
      </w:r>
      <w:r w:rsidR="00B971BC" w:rsidRPr="000C1C67">
        <w:rPr>
          <w:rStyle w:val="Teksttreci"/>
          <w:rFonts w:ascii="Open Sans" w:hAnsi="Open Sans" w:cs="Open Sans"/>
          <w:color w:val="auto"/>
          <w:sz w:val="20"/>
          <w:szCs w:val="20"/>
        </w:rPr>
        <w:t>:</w:t>
      </w:r>
      <w:r w:rsidR="00AD521D" w:rsidRPr="000C1C67">
        <w:rPr>
          <w:rStyle w:val="Teksttreci"/>
          <w:rFonts w:ascii="Open Sans" w:hAnsi="Open Sans" w:cs="Open Sans"/>
          <w:color w:val="auto"/>
          <w:sz w:val="20"/>
          <w:szCs w:val="20"/>
        </w:rPr>
        <w:t xml:space="preserve"> </w:t>
      </w:r>
      <w:hyperlink w:history="1">
        <w:r w:rsidR="00AD521D" w:rsidRPr="000C1C67">
          <w:rPr>
            <w:rStyle w:val="Hipercze"/>
            <w:rFonts w:ascii="Open Sans" w:hAnsi="Open Sans" w:cs="Open Sans"/>
            <w:sz w:val="20"/>
            <w:szCs w:val="20"/>
          </w:rPr>
          <w:t>www.cupt.gov.pl</w:t>
        </w:r>
      </w:hyperlink>
      <w:r w:rsidR="007A3A1E" w:rsidRPr="000C1C67">
        <w:rPr>
          <w:rStyle w:val="Teksttreci"/>
          <w:rFonts w:ascii="Open Sans" w:hAnsi="Open Sans" w:cs="Open Sans"/>
          <w:color w:val="auto"/>
          <w:sz w:val="20"/>
          <w:szCs w:val="20"/>
        </w:rPr>
        <w:t>).</w:t>
      </w:r>
    </w:p>
    <w:p w14:paraId="3CDFF7DE" w14:textId="77777777" w:rsidR="007A697F" w:rsidRPr="000C1C67" w:rsidRDefault="00EC49FE" w:rsidP="0021606A">
      <w:pPr>
        <w:pStyle w:val="Teksttreci0"/>
        <w:numPr>
          <w:ilvl w:val="0"/>
          <w:numId w:val="4"/>
        </w:numPr>
        <w:tabs>
          <w:tab w:val="left" w:pos="461"/>
        </w:tabs>
        <w:spacing w:after="0" w:line="252" w:lineRule="auto"/>
        <w:ind w:left="426" w:hanging="426"/>
        <w:rPr>
          <w:rStyle w:val="Teksttreci"/>
          <w:rFonts w:ascii="Open Sans" w:hAnsi="Open Sans" w:cs="Open Sans"/>
          <w:color w:val="auto"/>
          <w:sz w:val="20"/>
          <w:szCs w:val="20"/>
        </w:rPr>
      </w:pPr>
      <w:r w:rsidRPr="000C1C67">
        <w:rPr>
          <w:rStyle w:val="Teksttreci"/>
          <w:rFonts w:ascii="Open Sans" w:hAnsi="Open Sans" w:cs="Open Sans"/>
          <w:color w:val="auto"/>
          <w:sz w:val="20"/>
          <w:szCs w:val="20"/>
        </w:rPr>
        <w:t xml:space="preserve">Instrukcja </w:t>
      </w:r>
      <w:r w:rsidR="2E2D3865" w:rsidRPr="000C1C67">
        <w:rPr>
          <w:rStyle w:val="Teksttreci"/>
          <w:rFonts w:ascii="Open Sans" w:hAnsi="Open Sans" w:cs="Open Sans"/>
          <w:color w:val="auto"/>
          <w:sz w:val="20"/>
          <w:szCs w:val="20"/>
        </w:rPr>
        <w:t xml:space="preserve">uszczegóławia zasady rozliczania wydatków w ramach </w:t>
      </w:r>
      <w:r w:rsidR="077A2EB8" w:rsidRPr="000C1C67">
        <w:rPr>
          <w:rStyle w:val="Teksttreci"/>
          <w:rFonts w:ascii="Open Sans" w:hAnsi="Open Sans" w:cs="Open Sans"/>
          <w:color w:val="auto"/>
          <w:sz w:val="20"/>
          <w:szCs w:val="20"/>
        </w:rPr>
        <w:t xml:space="preserve">Krajowego Planu Odbudowy </w:t>
      </w:r>
      <w:r w:rsidR="077A2EB8" w:rsidRPr="000C1C67">
        <w:rPr>
          <w:rFonts w:ascii="Open Sans" w:hAnsi="Open Sans" w:cs="Open Sans"/>
          <w:color w:val="auto"/>
          <w:sz w:val="20"/>
          <w:szCs w:val="20"/>
        </w:rPr>
        <w:t>i Zwiększania Odporności</w:t>
      </w:r>
      <w:r w:rsidR="00F222BF">
        <w:rPr>
          <w:rStyle w:val="Teksttreci"/>
          <w:rFonts w:ascii="Open Sans" w:hAnsi="Open Sans" w:cs="Open Sans"/>
          <w:color w:val="auto"/>
          <w:sz w:val="20"/>
          <w:szCs w:val="20"/>
        </w:rPr>
        <w:t>, w tym dookreśla</w:t>
      </w:r>
      <w:r w:rsidR="2E2D3865" w:rsidRPr="000C1C67">
        <w:rPr>
          <w:rStyle w:val="Teksttreci"/>
          <w:rFonts w:ascii="Open Sans" w:hAnsi="Open Sans" w:cs="Open Sans"/>
          <w:color w:val="auto"/>
          <w:sz w:val="20"/>
          <w:szCs w:val="20"/>
        </w:rPr>
        <w:t xml:space="preserve"> Instrukcję użytkownika SL2021 - obszar Wnioski o płatność Wersja dla Beneficjentów.</w:t>
      </w:r>
    </w:p>
    <w:p w14:paraId="7734D271" w14:textId="77777777" w:rsidR="007A697F" w:rsidRPr="000C1C67" w:rsidRDefault="00EC49FE" w:rsidP="0021606A">
      <w:pPr>
        <w:pStyle w:val="Teksttreci0"/>
        <w:numPr>
          <w:ilvl w:val="0"/>
          <w:numId w:val="4"/>
        </w:numPr>
        <w:tabs>
          <w:tab w:val="left" w:pos="410"/>
        </w:tabs>
        <w:spacing w:after="0" w:line="252" w:lineRule="auto"/>
        <w:rPr>
          <w:rFonts w:ascii="Open Sans" w:hAnsi="Open Sans" w:cs="Open Sans"/>
          <w:color w:val="auto"/>
          <w:sz w:val="20"/>
          <w:szCs w:val="20"/>
        </w:rPr>
      </w:pPr>
      <w:r w:rsidRPr="000C1C67">
        <w:rPr>
          <w:rStyle w:val="Teksttreci"/>
          <w:rFonts w:ascii="Open Sans" w:hAnsi="Open Sans" w:cs="Open Sans"/>
          <w:color w:val="auto"/>
          <w:sz w:val="20"/>
          <w:szCs w:val="20"/>
        </w:rPr>
        <w:t xml:space="preserve">Instrukcja </w:t>
      </w:r>
      <w:r w:rsidR="2E2D3865" w:rsidRPr="000C1C67">
        <w:rPr>
          <w:rStyle w:val="Teksttreci"/>
          <w:rFonts w:ascii="Open Sans" w:hAnsi="Open Sans" w:cs="Open Sans"/>
          <w:color w:val="auto"/>
          <w:sz w:val="20"/>
          <w:szCs w:val="20"/>
        </w:rPr>
        <w:t>wchodz</w:t>
      </w:r>
      <w:r w:rsidR="00B155A8" w:rsidRPr="000C1C67">
        <w:rPr>
          <w:rStyle w:val="Teksttreci"/>
          <w:rFonts w:ascii="Open Sans" w:hAnsi="Open Sans" w:cs="Open Sans"/>
          <w:color w:val="auto"/>
          <w:sz w:val="20"/>
          <w:szCs w:val="20"/>
        </w:rPr>
        <w:t xml:space="preserve">i </w:t>
      </w:r>
      <w:r w:rsidR="2E2D3865" w:rsidRPr="000C1C67">
        <w:rPr>
          <w:rStyle w:val="Teksttreci"/>
          <w:rFonts w:ascii="Open Sans" w:hAnsi="Open Sans" w:cs="Open Sans"/>
          <w:color w:val="auto"/>
          <w:sz w:val="20"/>
          <w:szCs w:val="20"/>
        </w:rPr>
        <w:t xml:space="preserve">w życie w dniu zatwierdzenia przez </w:t>
      </w:r>
      <w:r w:rsidR="0032028B" w:rsidRPr="000C1C67">
        <w:rPr>
          <w:rStyle w:val="Teksttreci"/>
          <w:rFonts w:ascii="Open Sans" w:hAnsi="Open Sans" w:cs="Open Sans"/>
          <w:color w:val="auto"/>
          <w:sz w:val="20"/>
          <w:szCs w:val="20"/>
        </w:rPr>
        <w:t>Dyrektora CUPT.</w:t>
      </w:r>
    </w:p>
    <w:p w14:paraId="407A2E3D" w14:textId="77777777" w:rsidR="007A697F" w:rsidRPr="000C1C67" w:rsidRDefault="00EC49FE" w:rsidP="0021606A">
      <w:pPr>
        <w:pStyle w:val="Teksttreci0"/>
        <w:numPr>
          <w:ilvl w:val="0"/>
          <w:numId w:val="4"/>
        </w:numPr>
        <w:tabs>
          <w:tab w:val="left" w:pos="410"/>
        </w:tabs>
        <w:spacing w:after="0" w:line="252" w:lineRule="auto"/>
        <w:rPr>
          <w:rStyle w:val="Teksttreci"/>
          <w:rFonts w:ascii="Open Sans" w:hAnsi="Open Sans" w:cs="Open Sans"/>
          <w:color w:val="auto"/>
          <w:sz w:val="20"/>
          <w:szCs w:val="20"/>
        </w:rPr>
      </w:pPr>
      <w:r w:rsidRPr="000C1C67">
        <w:rPr>
          <w:rStyle w:val="Teksttreci"/>
          <w:rFonts w:ascii="Open Sans" w:hAnsi="Open Sans" w:cs="Open Sans"/>
          <w:color w:val="auto"/>
          <w:sz w:val="20"/>
          <w:szCs w:val="20"/>
        </w:rPr>
        <w:t xml:space="preserve">Instrukcja </w:t>
      </w:r>
      <w:r w:rsidR="2E2D3865" w:rsidRPr="000C1C67">
        <w:rPr>
          <w:rStyle w:val="Teksttreci"/>
          <w:rFonts w:ascii="Open Sans" w:hAnsi="Open Sans" w:cs="Open Sans"/>
          <w:color w:val="auto"/>
          <w:sz w:val="20"/>
          <w:szCs w:val="20"/>
        </w:rPr>
        <w:t>obowiązu</w:t>
      </w:r>
      <w:r w:rsidR="00A74DC5" w:rsidRPr="000C1C67">
        <w:rPr>
          <w:rStyle w:val="Teksttreci"/>
          <w:rFonts w:ascii="Open Sans" w:hAnsi="Open Sans" w:cs="Open Sans"/>
          <w:color w:val="auto"/>
          <w:sz w:val="20"/>
          <w:szCs w:val="20"/>
        </w:rPr>
        <w:t>j</w:t>
      </w:r>
      <w:r w:rsidRPr="000C1C67">
        <w:rPr>
          <w:rStyle w:val="Teksttreci"/>
          <w:rFonts w:ascii="Open Sans" w:hAnsi="Open Sans" w:cs="Open Sans"/>
          <w:color w:val="auto"/>
          <w:sz w:val="20"/>
          <w:szCs w:val="20"/>
        </w:rPr>
        <w:t>e</w:t>
      </w:r>
      <w:r w:rsidR="2E2D3865" w:rsidRPr="000C1C67">
        <w:rPr>
          <w:rStyle w:val="Teksttreci"/>
          <w:rFonts w:ascii="Open Sans" w:hAnsi="Open Sans" w:cs="Open Sans"/>
          <w:color w:val="auto"/>
          <w:sz w:val="20"/>
          <w:szCs w:val="20"/>
        </w:rPr>
        <w:t xml:space="preserve"> </w:t>
      </w:r>
      <w:r w:rsidR="00A74DC5" w:rsidRPr="000C1C67">
        <w:rPr>
          <w:rStyle w:val="Teksttreci"/>
          <w:rFonts w:ascii="Open Sans" w:hAnsi="Open Sans" w:cs="Open Sans"/>
          <w:color w:val="auto"/>
          <w:sz w:val="20"/>
          <w:szCs w:val="20"/>
        </w:rPr>
        <w:t>JW</w:t>
      </w:r>
      <w:r w:rsidR="2E2D3865" w:rsidRPr="000C1C67">
        <w:rPr>
          <w:rStyle w:val="Teksttreci"/>
          <w:rFonts w:ascii="Open Sans" w:hAnsi="Open Sans" w:cs="Open Sans"/>
          <w:color w:val="auto"/>
          <w:sz w:val="20"/>
          <w:szCs w:val="20"/>
        </w:rPr>
        <w:t xml:space="preserve"> (CUPT)</w:t>
      </w:r>
      <w:r w:rsidR="00A53E6E" w:rsidRPr="000C1C67">
        <w:rPr>
          <w:rStyle w:val="Teksttreci"/>
          <w:rFonts w:ascii="Open Sans" w:hAnsi="Open Sans" w:cs="Open Sans"/>
          <w:color w:val="auto"/>
          <w:sz w:val="20"/>
          <w:szCs w:val="20"/>
        </w:rPr>
        <w:t xml:space="preserve"> i</w:t>
      </w:r>
      <w:r w:rsidR="2E2D3865" w:rsidRPr="000C1C67">
        <w:rPr>
          <w:rStyle w:val="Teksttreci"/>
          <w:rFonts w:ascii="Open Sans" w:hAnsi="Open Sans" w:cs="Open Sans"/>
          <w:color w:val="auto"/>
          <w:sz w:val="20"/>
          <w:szCs w:val="20"/>
        </w:rPr>
        <w:t xml:space="preserve"> </w:t>
      </w:r>
      <w:r w:rsidR="00A74DC5" w:rsidRPr="000C1C67">
        <w:rPr>
          <w:rStyle w:val="Teksttreci"/>
          <w:rFonts w:ascii="Open Sans" w:hAnsi="Open Sans" w:cs="Open Sans"/>
          <w:color w:val="auto"/>
          <w:sz w:val="20"/>
          <w:szCs w:val="20"/>
        </w:rPr>
        <w:t>OOW</w:t>
      </w:r>
      <w:r w:rsidR="2E2D3865" w:rsidRPr="000C1C67">
        <w:rPr>
          <w:rStyle w:val="Teksttreci"/>
          <w:rFonts w:ascii="Open Sans" w:hAnsi="Open Sans" w:cs="Open Sans"/>
          <w:color w:val="auto"/>
          <w:sz w:val="20"/>
          <w:szCs w:val="20"/>
        </w:rPr>
        <w:t xml:space="preserve"> zaangażowanych w realizację </w:t>
      </w:r>
      <w:r w:rsidR="00A74DC5" w:rsidRPr="000C1C67">
        <w:rPr>
          <w:rStyle w:val="Teksttreci"/>
          <w:rFonts w:ascii="Open Sans" w:hAnsi="Open Sans" w:cs="Open Sans"/>
          <w:color w:val="auto"/>
          <w:sz w:val="20"/>
          <w:szCs w:val="20"/>
        </w:rPr>
        <w:t>KPO</w:t>
      </w:r>
      <w:r w:rsidR="009B6E4A" w:rsidRPr="000C1C67">
        <w:rPr>
          <w:rStyle w:val="Teksttreci"/>
          <w:rFonts w:ascii="Open Sans" w:hAnsi="Open Sans" w:cs="Open Sans"/>
          <w:color w:val="auto"/>
          <w:sz w:val="20"/>
          <w:szCs w:val="20"/>
        </w:rPr>
        <w:t>.</w:t>
      </w:r>
    </w:p>
    <w:p w14:paraId="2A4CB74C" w14:textId="77777777" w:rsidR="007A697F" w:rsidRPr="000C1C67" w:rsidRDefault="007A3A1E" w:rsidP="0021606A">
      <w:pPr>
        <w:pStyle w:val="Nagwek11"/>
        <w:keepNext/>
        <w:keepLines/>
        <w:rPr>
          <w:rFonts w:cs="Open Sans"/>
          <w:color w:val="auto"/>
          <w:szCs w:val="20"/>
        </w:rPr>
      </w:pPr>
      <w:bookmarkStart w:id="3" w:name="_Toc201924667"/>
      <w:r w:rsidRPr="000C1C67">
        <w:rPr>
          <w:rStyle w:val="Nagwek10"/>
          <w:rFonts w:cs="Open Sans"/>
          <w:b/>
          <w:bCs/>
          <w:color w:val="auto"/>
          <w:szCs w:val="20"/>
        </w:rPr>
        <w:lastRenderedPageBreak/>
        <w:t xml:space="preserve">Rozdział 3 - Skróty i </w:t>
      </w:r>
      <w:r w:rsidR="00070F4D" w:rsidRPr="000C1C67">
        <w:rPr>
          <w:rStyle w:val="Nagwek10"/>
          <w:rFonts w:cs="Open Sans"/>
          <w:b/>
          <w:bCs/>
          <w:color w:val="auto"/>
          <w:szCs w:val="20"/>
        </w:rPr>
        <w:t>terminologia</w:t>
      </w:r>
      <w:bookmarkEnd w:id="3"/>
    </w:p>
    <w:p w14:paraId="5C20AFFB" w14:textId="77777777" w:rsidR="007A697F" w:rsidRPr="000C1C67" w:rsidRDefault="007A3A1E" w:rsidP="0021606A">
      <w:pPr>
        <w:pStyle w:val="Teksttreci0"/>
        <w:numPr>
          <w:ilvl w:val="0"/>
          <w:numId w:val="5"/>
        </w:numPr>
        <w:tabs>
          <w:tab w:val="left" w:pos="410"/>
        </w:tabs>
        <w:spacing w:line="252" w:lineRule="auto"/>
        <w:rPr>
          <w:rFonts w:ascii="Open Sans" w:hAnsi="Open Sans" w:cs="Open Sans"/>
          <w:color w:val="auto"/>
          <w:sz w:val="20"/>
          <w:szCs w:val="20"/>
        </w:rPr>
      </w:pPr>
      <w:r w:rsidRPr="000C1C67">
        <w:rPr>
          <w:rStyle w:val="Teksttreci"/>
          <w:rFonts w:ascii="Open Sans" w:hAnsi="Open Sans" w:cs="Open Sans"/>
          <w:color w:val="auto"/>
          <w:sz w:val="20"/>
          <w:szCs w:val="20"/>
        </w:rPr>
        <w:t>Użyte w niniejsz</w:t>
      </w:r>
      <w:r w:rsidR="00EC49FE" w:rsidRPr="000C1C67">
        <w:rPr>
          <w:rStyle w:val="Teksttreci"/>
          <w:rFonts w:ascii="Open Sans" w:hAnsi="Open Sans" w:cs="Open Sans"/>
          <w:color w:val="auto"/>
          <w:sz w:val="20"/>
          <w:szCs w:val="20"/>
        </w:rPr>
        <w:t xml:space="preserve">ej Instrukcji </w:t>
      </w:r>
      <w:r w:rsidRPr="000C1C67">
        <w:rPr>
          <w:rStyle w:val="Teksttreci"/>
          <w:rFonts w:ascii="Open Sans" w:hAnsi="Open Sans" w:cs="Open Sans"/>
          <w:color w:val="auto"/>
          <w:sz w:val="20"/>
          <w:szCs w:val="20"/>
        </w:rPr>
        <w:t>skróty oznaczają:</w:t>
      </w:r>
    </w:p>
    <w:p w14:paraId="6D0C1410" w14:textId="77777777" w:rsidR="007A697F" w:rsidRPr="000C1C67" w:rsidRDefault="00855F2E" w:rsidP="0021606A">
      <w:pPr>
        <w:pStyle w:val="Teksttreci0"/>
        <w:numPr>
          <w:ilvl w:val="0"/>
          <w:numId w:val="6"/>
        </w:numPr>
        <w:spacing w:line="252" w:lineRule="auto"/>
        <w:ind w:left="567" w:hanging="283"/>
        <w:rPr>
          <w:rFonts w:ascii="Open Sans" w:hAnsi="Open Sans" w:cs="Open Sans"/>
          <w:color w:val="auto"/>
          <w:sz w:val="20"/>
          <w:szCs w:val="20"/>
        </w:rPr>
      </w:pPr>
      <w:r w:rsidRPr="000C1C67">
        <w:rPr>
          <w:rStyle w:val="Teksttreci"/>
          <w:rFonts w:ascii="Open Sans" w:hAnsi="Open Sans" w:cs="Open Sans"/>
          <w:color w:val="auto"/>
          <w:sz w:val="20"/>
          <w:szCs w:val="20"/>
        </w:rPr>
        <w:t>IK</w:t>
      </w:r>
      <w:r w:rsidR="009C33D7">
        <w:rPr>
          <w:rStyle w:val="Teksttreci"/>
          <w:rFonts w:ascii="Open Sans" w:hAnsi="Open Sans" w:cs="Open Sans"/>
          <w:color w:val="auto"/>
          <w:sz w:val="20"/>
          <w:szCs w:val="20"/>
        </w:rPr>
        <w:t xml:space="preserve"> </w:t>
      </w:r>
      <w:r w:rsidRPr="000C1C67">
        <w:rPr>
          <w:rStyle w:val="Teksttreci"/>
          <w:rFonts w:ascii="Open Sans" w:hAnsi="Open Sans" w:cs="Open Sans"/>
          <w:color w:val="auto"/>
          <w:sz w:val="20"/>
          <w:szCs w:val="20"/>
        </w:rPr>
        <w:t>-</w:t>
      </w:r>
      <w:r w:rsidR="009C33D7">
        <w:rPr>
          <w:rStyle w:val="Teksttreci"/>
          <w:rFonts w:ascii="Open Sans" w:hAnsi="Open Sans" w:cs="Open Sans"/>
          <w:color w:val="auto"/>
          <w:sz w:val="20"/>
          <w:szCs w:val="20"/>
        </w:rPr>
        <w:t xml:space="preserve"> </w:t>
      </w:r>
      <w:r w:rsidRPr="000C1C67">
        <w:rPr>
          <w:rStyle w:val="Teksttreci"/>
          <w:rFonts w:ascii="Open Sans" w:hAnsi="Open Sans" w:cs="Open Sans"/>
          <w:color w:val="auto"/>
          <w:sz w:val="20"/>
          <w:szCs w:val="20"/>
        </w:rPr>
        <w:t>Instytucja Koordynująca – należy przez to rozumieć ministra właściwego do spraw rozwoju regionalnego odpowiedzialnego za koordynację realizacji planu rozwojowego (KPO) w rozumieniu art. 14le ustawy</w:t>
      </w:r>
      <w:r w:rsidR="007F1C7E" w:rsidRPr="000C1C67">
        <w:rPr>
          <w:rStyle w:val="Teksttreci"/>
          <w:rFonts w:ascii="Open Sans" w:hAnsi="Open Sans" w:cs="Open Sans"/>
          <w:color w:val="auto"/>
          <w:sz w:val="20"/>
          <w:szCs w:val="20"/>
        </w:rPr>
        <w:t>;</w:t>
      </w:r>
    </w:p>
    <w:p w14:paraId="036A8887" w14:textId="1847E60E" w:rsidR="007A697F" w:rsidRPr="000C1C67" w:rsidRDefault="3E39F6C5" w:rsidP="0021606A">
      <w:pPr>
        <w:pStyle w:val="Teksttreci0"/>
        <w:numPr>
          <w:ilvl w:val="0"/>
          <w:numId w:val="6"/>
        </w:numPr>
        <w:spacing w:line="252" w:lineRule="auto"/>
        <w:ind w:left="567" w:hanging="283"/>
        <w:rPr>
          <w:rFonts w:ascii="Open Sans" w:hAnsi="Open Sans" w:cs="Open Sans"/>
          <w:color w:val="auto"/>
          <w:sz w:val="20"/>
          <w:szCs w:val="20"/>
        </w:rPr>
      </w:pPr>
      <w:r w:rsidRPr="000C1C67">
        <w:rPr>
          <w:rStyle w:val="Teksttreci"/>
          <w:rFonts w:ascii="Open Sans" w:hAnsi="Open Sans" w:cs="Open Sans"/>
          <w:color w:val="auto"/>
          <w:sz w:val="20"/>
          <w:szCs w:val="20"/>
        </w:rPr>
        <w:t xml:space="preserve">IOI - </w:t>
      </w:r>
      <w:r w:rsidR="29D5D828" w:rsidRPr="000C1C67">
        <w:rPr>
          <w:rStyle w:val="Teksttreci"/>
          <w:rFonts w:ascii="Open Sans" w:hAnsi="Open Sans" w:cs="Open Sans"/>
          <w:color w:val="auto"/>
          <w:sz w:val="20"/>
          <w:szCs w:val="20"/>
        </w:rPr>
        <w:t>Instytucj</w:t>
      </w:r>
      <w:r w:rsidR="0BFEAFCE" w:rsidRPr="000C1C67">
        <w:rPr>
          <w:rStyle w:val="Teksttreci"/>
          <w:rFonts w:ascii="Open Sans" w:hAnsi="Open Sans" w:cs="Open Sans"/>
          <w:color w:val="auto"/>
          <w:sz w:val="20"/>
          <w:szCs w:val="20"/>
        </w:rPr>
        <w:t>a</w:t>
      </w:r>
      <w:r w:rsidR="29D5D828" w:rsidRPr="000C1C67">
        <w:rPr>
          <w:rStyle w:val="Teksttreci"/>
          <w:rFonts w:ascii="Open Sans" w:hAnsi="Open Sans" w:cs="Open Sans"/>
          <w:color w:val="auto"/>
          <w:sz w:val="20"/>
          <w:szCs w:val="20"/>
        </w:rPr>
        <w:t xml:space="preserve"> odpowiedzialna za realizację inwestycji</w:t>
      </w:r>
      <w:r w:rsidR="00855F2E" w:rsidRPr="000C1C67">
        <w:rPr>
          <w:rStyle w:val="Teksttreci"/>
          <w:rFonts w:ascii="Open Sans" w:hAnsi="Open Sans" w:cs="Open Sans"/>
          <w:color w:val="auto"/>
          <w:sz w:val="20"/>
          <w:szCs w:val="20"/>
        </w:rPr>
        <w:t xml:space="preserve"> - </w:t>
      </w:r>
      <w:r w:rsidR="002A171C" w:rsidRPr="000C1C67">
        <w:rPr>
          <w:rStyle w:val="Teksttreci"/>
          <w:rFonts w:ascii="Open Sans" w:hAnsi="Open Sans" w:cs="Open Sans"/>
          <w:color w:val="auto"/>
          <w:sz w:val="20"/>
          <w:szCs w:val="20"/>
        </w:rPr>
        <w:t xml:space="preserve">należy przez to rozumieć ministra, któremu zgodnie z planem rozwojowym (KPO) zostało powierzone zadanie realizacji inwestycji, w ramach której realizowane jest </w:t>
      </w:r>
      <w:r w:rsidR="009A5476">
        <w:rPr>
          <w:rStyle w:val="Teksttreci"/>
          <w:rFonts w:ascii="Open Sans" w:hAnsi="Open Sans" w:cs="Open Sans"/>
          <w:color w:val="auto"/>
          <w:sz w:val="20"/>
          <w:szCs w:val="20"/>
        </w:rPr>
        <w:t>p</w:t>
      </w:r>
      <w:r w:rsidR="002A171C" w:rsidRPr="000C1C67">
        <w:rPr>
          <w:rStyle w:val="Teksttreci"/>
          <w:rFonts w:ascii="Open Sans" w:hAnsi="Open Sans" w:cs="Open Sans"/>
          <w:color w:val="auto"/>
          <w:sz w:val="20"/>
          <w:szCs w:val="20"/>
        </w:rPr>
        <w:t>rzedsięwzięcie tj. instytucję odpowiedzialną za realizację inwestycji, o której mowa w art. 14la pkt. 1) ustawy;</w:t>
      </w:r>
      <w:r w:rsidR="29D5D828" w:rsidRPr="000C1C67">
        <w:rPr>
          <w:rStyle w:val="Teksttreci"/>
          <w:rFonts w:ascii="Open Sans" w:hAnsi="Open Sans" w:cs="Open Sans"/>
          <w:color w:val="auto"/>
          <w:sz w:val="20"/>
          <w:szCs w:val="20"/>
        </w:rPr>
        <w:t xml:space="preserve"> </w:t>
      </w:r>
    </w:p>
    <w:p w14:paraId="290446EF" w14:textId="5BEA1855" w:rsidR="007A697F" w:rsidRPr="00D624C6" w:rsidRDefault="00DC43B2" w:rsidP="00DC43B2">
      <w:pPr>
        <w:pStyle w:val="Teksttreci0"/>
        <w:numPr>
          <w:ilvl w:val="0"/>
          <w:numId w:val="6"/>
        </w:numPr>
        <w:spacing w:line="252" w:lineRule="auto"/>
        <w:ind w:left="567" w:hanging="283"/>
        <w:rPr>
          <w:rStyle w:val="Teksttreci"/>
          <w:rFonts w:ascii="Open Sans" w:hAnsi="Open Sans" w:cs="Open Sans"/>
          <w:color w:val="auto"/>
          <w:sz w:val="20"/>
          <w:szCs w:val="20"/>
        </w:rPr>
      </w:pPr>
      <w:r>
        <w:rPr>
          <w:rFonts w:ascii="Open Sans" w:hAnsi="Open Sans" w:cs="Open Sans"/>
          <w:color w:val="auto"/>
          <w:sz w:val="20"/>
          <w:szCs w:val="20"/>
        </w:rPr>
        <w:t xml:space="preserve"> </w:t>
      </w:r>
      <w:r w:rsidRPr="00D624C6">
        <w:rPr>
          <w:rFonts w:ascii="Open Sans" w:hAnsi="Open Sans" w:cs="Open Sans"/>
          <w:color w:val="auto"/>
          <w:sz w:val="20"/>
          <w:szCs w:val="20"/>
        </w:rPr>
        <w:t>PFR - Państwowy Fundusz Rozwoju S.A.;</w:t>
      </w:r>
    </w:p>
    <w:p w14:paraId="242218E4" w14:textId="77777777" w:rsidR="46D97DBA" w:rsidRPr="000C1C67" w:rsidRDefault="46D97DBA" w:rsidP="0021606A">
      <w:pPr>
        <w:pStyle w:val="Teksttreci0"/>
        <w:numPr>
          <w:ilvl w:val="0"/>
          <w:numId w:val="6"/>
        </w:numPr>
        <w:spacing w:line="252" w:lineRule="auto"/>
        <w:ind w:left="567" w:hanging="283"/>
        <w:rPr>
          <w:rFonts w:ascii="Open Sans" w:hAnsi="Open Sans" w:cs="Open Sans"/>
          <w:color w:val="auto"/>
          <w:sz w:val="20"/>
          <w:szCs w:val="20"/>
        </w:rPr>
      </w:pPr>
      <w:r w:rsidRPr="000C1C67">
        <w:rPr>
          <w:rFonts w:ascii="Open Sans" w:hAnsi="Open Sans" w:cs="Open Sans"/>
          <w:color w:val="auto"/>
          <w:sz w:val="20"/>
          <w:szCs w:val="20"/>
        </w:rPr>
        <w:t>J</w:t>
      </w:r>
      <w:r w:rsidR="26357C7E" w:rsidRPr="000C1C67">
        <w:rPr>
          <w:rFonts w:ascii="Open Sans" w:hAnsi="Open Sans" w:cs="Open Sans"/>
          <w:color w:val="auto"/>
          <w:sz w:val="20"/>
          <w:szCs w:val="20"/>
        </w:rPr>
        <w:t xml:space="preserve">W - </w:t>
      </w:r>
      <w:r w:rsidR="0A086D98" w:rsidRPr="000C1C67">
        <w:rPr>
          <w:rFonts w:ascii="Open Sans" w:hAnsi="Open Sans" w:cs="Open Sans"/>
          <w:color w:val="auto"/>
          <w:sz w:val="20"/>
          <w:szCs w:val="20"/>
        </w:rPr>
        <w:t xml:space="preserve">Jednostka </w:t>
      </w:r>
      <w:r w:rsidR="00A53E6E" w:rsidRPr="000C1C67">
        <w:rPr>
          <w:rFonts w:ascii="Open Sans" w:hAnsi="Open Sans" w:cs="Open Sans"/>
          <w:color w:val="auto"/>
          <w:sz w:val="20"/>
          <w:szCs w:val="20"/>
        </w:rPr>
        <w:t>W</w:t>
      </w:r>
      <w:r w:rsidR="0A086D98" w:rsidRPr="000C1C67">
        <w:rPr>
          <w:rFonts w:ascii="Open Sans" w:hAnsi="Open Sans" w:cs="Open Sans"/>
          <w:color w:val="auto"/>
          <w:sz w:val="20"/>
          <w:szCs w:val="20"/>
        </w:rPr>
        <w:t>spierająca plan rozwojowy</w:t>
      </w:r>
      <w:r w:rsidR="002A171C" w:rsidRPr="000C1C67">
        <w:rPr>
          <w:rFonts w:ascii="Open Sans" w:hAnsi="Open Sans" w:cs="Open Sans"/>
          <w:color w:val="auto"/>
          <w:sz w:val="20"/>
          <w:szCs w:val="20"/>
        </w:rPr>
        <w:t xml:space="preserve"> - </w:t>
      </w:r>
      <w:r w:rsidR="002F3489" w:rsidRPr="000C1C67">
        <w:rPr>
          <w:rFonts w:ascii="Open Sans" w:hAnsi="Open Sans" w:cs="Open Sans"/>
          <w:color w:val="auto"/>
          <w:sz w:val="20"/>
          <w:szCs w:val="20"/>
        </w:rPr>
        <w:t>należy przez to rozumieć podmiot, o którym mowa w art. 14 la pkt 4) ustawy</w:t>
      </w:r>
      <w:r w:rsidR="007F1C7E" w:rsidRPr="000C1C67">
        <w:rPr>
          <w:rFonts w:ascii="Open Sans" w:hAnsi="Open Sans" w:cs="Open Sans"/>
          <w:color w:val="auto"/>
          <w:sz w:val="20"/>
          <w:szCs w:val="20"/>
        </w:rPr>
        <w:t>;</w:t>
      </w:r>
    </w:p>
    <w:p w14:paraId="4B21A30B" w14:textId="6F119019" w:rsidR="002F3489" w:rsidRPr="000C1C67" w:rsidRDefault="384A170B" w:rsidP="0021606A">
      <w:pPr>
        <w:pStyle w:val="Teksttreci0"/>
        <w:numPr>
          <w:ilvl w:val="0"/>
          <w:numId w:val="6"/>
        </w:numPr>
        <w:spacing w:line="252" w:lineRule="auto"/>
        <w:ind w:left="567" w:hanging="283"/>
        <w:rPr>
          <w:rFonts w:ascii="Open Sans" w:hAnsi="Open Sans" w:cs="Open Sans"/>
          <w:sz w:val="20"/>
          <w:szCs w:val="20"/>
        </w:rPr>
      </w:pPr>
      <w:r w:rsidRPr="000C1C67">
        <w:rPr>
          <w:rStyle w:val="Teksttreci"/>
          <w:rFonts w:ascii="Open Sans" w:hAnsi="Open Sans" w:cs="Open Sans"/>
          <w:color w:val="auto"/>
          <w:sz w:val="20"/>
          <w:szCs w:val="20"/>
        </w:rPr>
        <w:t xml:space="preserve">OOW </w:t>
      </w:r>
      <w:r w:rsidR="139EBD45" w:rsidRPr="000C1C67">
        <w:rPr>
          <w:rStyle w:val="Teksttreci"/>
          <w:rFonts w:ascii="Open Sans" w:hAnsi="Open Sans" w:cs="Open Sans"/>
          <w:color w:val="auto"/>
          <w:sz w:val="20"/>
          <w:szCs w:val="20"/>
        </w:rPr>
        <w:t xml:space="preserve">- </w:t>
      </w:r>
      <w:r w:rsidR="00A53E6E" w:rsidRPr="000C1C67">
        <w:rPr>
          <w:rStyle w:val="Teksttreci"/>
          <w:rFonts w:ascii="Open Sans" w:hAnsi="Open Sans" w:cs="Open Sans"/>
          <w:color w:val="auto"/>
          <w:sz w:val="20"/>
          <w:szCs w:val="20"/>
        </w:rPr>
        <w:t>O</w:t>
      </w:r>
      <w:r w:rsidRPr="000C1C67">
        <w:rPr>
          <w:rStyle w:val="Teksttreci"/>
          <w:rFonts w:ascii="Open Sans" w:hAnsi="Open Sans" w:cs="Open Sans"/>
          <w:color w:val="auto"/>
          <w:sz w:val="20"/>
          <w:szCs w:val="20"/>
        </w:rPr>
        <w:t xml:space="preserve">stateczny </w:t>
      </w:r>
      <w:r w:rsidR="00A53E6E" w:rsidRPr="000C1C67">
        <w:rPr>
          <w:rStyle w:val="Teksttreci"/>
          <w:rFonts w:ascii="Open Sans" w:hAnsi="Open Sans" w:cs="Open Sans"/>
          <w:color w:val="auto"/>
          <w:sz w:val="20"/>
          <w:szCs w:val="20"/>
        </w:rPr>
        <w:t>O</w:t>
      </w:r>
      <w:r w:rsidRPr="000C1C67">
        <w:rPr>
          <w:rStyle w:val="Teksttreci"/>
          <w:rFonts w:ascii="Open Sans" w:hAnsi="Open Sans" w:cs="Open Sans"/>
          <w:color w:val="auto"/>
          <w:sz w:val="20"/>
          <w:szCs w:val="20"/>
        </w:rPr>
        <w:t xml:space="preserve">dbiorca </w:t>
      </w:r>
      <w:r w:rsidR="00A53E6E" w:rsidRPr="000C1C67">
        <w:rPr>
          <w:rStyle w:val="Teksttreci"/>
          <w:rFonts w:ascii="Open Sans" w:hAnsi="Open Sans" w:cs="Open Sans"/>
          <w:color w:val="auto"/>
          <w:sz w:val="20"/>
          <w:szCs w:val="20"/>
        </w:rPr>
        <w:t>W</w:t>
      </w:r>
      <w:r w:rsidRPr="000C1C67">
        <w:rPr>
          <w:rStyle w:val="Teksttreci"/>
          <w:rFonts w:ascii="Open Sans" w:hAnsi="Open Sans" w:cs="Open Sans"/>
          <w:color w:val="auto"/>
          <w:sz w:val="20"/>
          <w:szCs w:val="20"/>
        </w:rPr>
        <w:t>sparcia</w:t>
      </w:r>
      <w:r w:rsidR="00FB465F" w:rsidRPr="000C1C67">
        <w:rPr>
          <w:rStyle w:val="Teksttreci"/>
          <w:rFonts w:ascii="Open Sans" w:hAnsi="Open Sans" w:cs="Open Sans"/>
          <w:color w:val="auto"/>
          <w:sz w:val="20"/>
          <w:szCs w:val="20"/>
        </w:rPr>
        <w:t xml:space="preserve">, </w:t>
      </w:r>
      <w:r w:rsidR="00ED2B67" w:rsidRPr="000C1C67">
        <w:rPr>
          <w:rStyle w:val="Teksttreci"/>
          <w:rFonts w:ascii="Open Sans" w:hAnsi="Open Sans" w:cs="Open Sans"/>
          <w:color w:val="auto"/>
          <w:sz w:val="20"/>
          <w:szCs w:val="20"/>
        </w:rPr>
        <w:t>(</w:t>
      </w:r>
      <w:r w:rsidR="0060789C">
        <w:rPr>
          <w:rStyle w:val="Teksttreci"/>
          <w:rFonts w:ascii="Open Sans" w:hAnsi="Open Sans" w:cs="Open Sans"/>
          <w:color w:val="auto"/>
          <w:sz w:val="20"/>
          <w:szCs w:val="20"/>
        </w:rPr>
        <w:t>b</w:t>
      </w:r>
      <w:r w:rsidR="00FB465F" w:rsidRPr="000C1C67">
        <w:rPr>
          <w:rStyle w:val="Teksttreci"/>
          <w:rFonts w:ascii="Open Sans" w:hAnsi="Open Sans" w:cs="Open Sans"/>
          <w:color w:val="auto"/>
          <w:sz w:val="20"/>
          <w:szCs w:val="20"/>
        </w:rPr>
        <w:t>eneficjent- definicja używana w SL2021</w:t>
      </w:r>
      <w:r w:rsidR="00ED2B67" w:rsidRPr="000C1C67">
        <w:rPr>
          <w:rStyle w:val="Teksttreci"/>
          <w:rFonts w:ascii="Open Sans" w:hAnsi="Open Sans" w:cs="Open Sans"/>
          <w:color w:val="auto"/>
          <w:sz w:val="20"/>
          <w:szCs w:val="20"/>
        </w:rPr>
        <w:t>- termin równoważny)</w:t>
      </w:r>
      <w:r w:rsidR="00FB465F" w:rsidRPr="000C1C67">
        <w:rPr>
          <w:rStyle w:val="Teksttreci"/>
          <w:rFonts w:ascii="Open Sans" w:hAnsi="Open Sans" w:cs="Open Sans"/>
          <w:color w:val="auto"/>
          <w:sz w:val="20"/>
          <w:szCs w:val="20"/>
        </w:rPr>
        <w:t xml:space="preserve"> </w:t>
      </w:r>
      <w:r w:rsidR="002F3489" w:rsidRPr="000C1C67">
        <w:rPr>
          <w:rStyle w:val="Teksttreci"/>
          <w:rFonts w:ascii="Open Sans" w:hAnsi="Open Sans" w:cs="Open Sans"/>
          <w:color w:val="auto"/>
          <w:sz w:val="20"/>
          <w:szCs w:val="20"/>
        </w:rPr>
        <w:t>-</w:t>
      </w:r>
      <w:r w:rsidR="002F3489" w:rsidRPr="000C1C67">
        <w:rPr>
          <w:rFonts w:ascii="Arial" w:hAnsi="Arial" w:cs="Arial"/>
          <w:color w:val="auto"/>
          <w:sz w:val="20"/>
          <w:szCs w:val="20"/>
          <w:lang w:bidi="ar-SA"/>
        </w:rPr>
        <w:t xml:space="preserve"> </w:t>
      </w:r>
      <w:r w:rsidR="002F3489" w:rsidRPr="000C1C67">
        <w:rPr>
          <w:rFonts w:ascii="Open Sans" w:hAnsi="Open Sans" w:cs="Open Sans"/>
          <w:sz w:val="20"/>
          <w:szCs w:val="20"/>
        </w:rPr>
        <w:t xml:space="preserve">należy przez to rozumieć podmiot realizujący </w:t>
      </w:r>
      <w:r w:rsidR="009A5476">
        <w:rPr>
          <w:rFonts w:ascii="Open Sans" w:hAnsi="Open Sans" w:cs="Open Sans"/>
          <w:sz w:val="20"/>
          <w:szCs w:val="20"/>
        </w:rPr>
        <w:t>p</w:t>
      </w:r>
      <w:r w:rsidR="002F3489" w:rsidRPr="000C1C67">
        <w:rPr>
          <w:rFonts w:ascii="Open Sans" w:hAnsi="Open Sans" w:cs="Open Sans"/>
          <w:sz w:val="20"/>
          <w:szCs w:val="20"/>
        </w:rPr>
        <w:t>rzedsięwzięcie, o którym mowa w art. 14 la pkt 6) ustawy;</w:t>
      </w:r>
    </w:p>
    <w:p w14:paraId="6478AA05" w14:textId="77777777" w:rsidR="2EC7A465" w:rsidRPr="000C1C67" w:rsidRDefault="002F3489" w:rsidP="0021606A">
      <w:pPr>
        <w:pStyle w:val="Teksttreci0"/>
        <w:numPr>
          <w:ilvl w:val="0"/>
          <w:numId w:val="6"/>
        </w:numPr>
        <w:spacing w:line="252" w:lineRule="auto"/>
        <w:ind w:left="567" w:hanging="283"/>
        <w:rPr>
          <w:rFonts w:ascii="Open Sans" w:eastAsia="Arial" w:hAnsi="Open Sans" w:cs="Open Sans"/>
          <w:color w:val="auto"/>
          <w:sz w:val="20"/>
          <w:szCs w:val="20"/>
        </w:rPr>
      </w:pPr>
      <w:r w:rsidRPr="000C1C67">
        <w:rPr>
          <w:rStyle w:val="Teksttreci"/>
          <w:rFonts w:ascii="Open Sans" w:hAnsi="Open Sans" w:cs="Open Sans"/>
          <w:color w:val="auto"/>
          <w:sz w:val="20"/>
          <w:szCs w:val="20"/>
        </w:rPr>
        <w:t>U</w:t>
      </w:r>
      <w:r w:rsidR="00A8235A" w:rsidRPr="000C1C67">
        <w:rPr>
          <w:rStyle w:val="Teksttreci"/>
          <w:rFonts w:ascii="Open Sans" w:hAnsi="Open Sans" w:cs="Open Sans"/>
          <w:color w:val="auto"/>
          <w:sz w:val="20"/>
          <w:szCs w:val="20"/>
        </w:rPr>
        <w:t>oOW</w:t>
      </w:r>
      <w:r w:rsidR="2EC7A465" w:rsidRPr="000C1C67">
        <w:rPr>
          <w:rStyle w:val="Teksttreci"/>
          <w:rFonts w:ascii="Open Sans" w:hAnsi="Open Sans" w:cs="Open Sans"/>
          <w:color w:val="auto"/>
          <w:sz w:val="20"/>
          <w:szCs w:val="20"/>
        </w:rPr>
        <w:t xml:space="preserve">- </w:t>
      </w:r>
      <w:r w:rsidR="00F222BF">
        <w:rPr>
          <w:rFonts w:ascii="Open Sans" w:eastAsia="Arial" w:hAnsi="Open Sans" w:cs="Open Sans"/>
          <w:color w:val="auto"/>
          <w:sz w:val="20"/>
          <w:szCs w:val="20"/>
        </w:rPr>
        <w:t>u</w:t>
      </w:r>
      <w:r w:rsidR="2EC7A465" w:rsidRPr="000C1C67">
        <w:rPr>
          <w:rFonts w:ascii="Open Sans" w:eastAsia="Arial" w:hAnsi="Open Sans" w:cs="Open Sans"/>
          <w:color w:val="auto"/>
          <w:sz w:val="20"/>
          <w:szCs w:val="20"/>
        </w:rPr>
        <w:t>mowa o objęcie przedsięwzięcia wsparciem bezzwrotnym z planu rozwojowego</w:t>
      </w:r>
      <w:r w:rsidR="007F1C7E" w:rsidRPr="000C1C67">
        <w:rPr>
          <w:rFonts w:ascii="Open Sans" w:eastAsia="Arial" w:hAnsi="Open Sans" w:cs="Open Sans"/>
          <w:color w:val="auto"/>
          <w:sz w:val="20"/>
          <w:szCs w:val="20"/>
        </w:rPr>
        <w:t>;</w:t>
      </w:r>
    </w:p>
    <w:p w14:paraId="041F7788" w14:textId="77777777" w:rsidR="4EB1AA83" w:rsidRPr="000C1C67" w:rsidRDefault="4EB1AA83" w:rsidP="0021606A">
      <w:pPr>
        <w:pStyle w:val="Teksttreci0"/>
        <w:numPr>
          <w:ilvl w:val="0"/>
          <w:numId w:val="6"/>
        </w:numPr>
        <w:spacing w:line="252" w:lineRule="auto"/>
        <w:ind w:left="567" w:hanging="283"/>
        <w:rPr>
          <w:rStyle w:val="Teksttreci"/>
          <w:rFonts w:ascii="Open Sans" w:hAnsi="Open Sans" w:cs="Open Sans"/>
          <w:color w:val="auto"/>
          <w:sz w:val="20"/>
          <w:szCs w:val="20"/>
        </w:rPr>
      </w:pPr>
      <w:r w:rsidRPr="000C1C67">
        <w:rPr>
          <w:rStyle w:val="Teksttreci"/>
          <w:rFonts w:ascii="Open Sans" w:hAnsi="Open Sans" w:cs="Open Sans"/>
          <w:color w:val="auto"/>
          <w:sz w:val="20"/>
          <w:szCs w:val="20"/>
        </w:rPr>
        <w:t>KPO-</w:t>
      </w:r>
      <w:r w:rsidR="0063370D" w:rsidRPr="000C1C67">
        <w:rPr>
          <w:rStyle w:val="Teksttreci"/>
          <w:rFonts w:ascii="Open Sans" w:hAnsi="Open Sans" w:cs="Open Sans"/>
          <w:color w:val="auto"/>
          <w:sz w:val="20"/>
          <w:szCs w:val="20"/>
        </w:rPr>
        <w:t xml:space="preserve"> </w:t>
      </w:r>
      <w:r w:rsidRPr="000C1C67">
        <w:rPr>
          <w:rStyle w:val="Teksttreci"/>
          <w:rFonts w:ascii="Open Sans" w:hAnsi="Open Sans" w:cs="Open Sans"/>
          <w:color w:val="auto"/>
          <w:sz w:val="20"/>
          <w:szCs w:val="20"/>
        </w:rPr>
        <w:t>Krajowy Plan Odbudowy i Zwiększania Odporności</w:t>
      </w:r>
      <w:r w:rsidR="007F1C7E" w:rsidRPr="000C1C67">
        <w:rPr>
          <w:rStyle w:val="Teksttreci"/>
          <w:rFonts w:ascii="Open Sans" w:hAnsi="Open Sans" w:cs="Open Sans"/>
          <w:color w:val="auto"/>
          <w:sz w:val="20"/>
          <w:szCs w:val="20"/>
        </w:rPr>
        <w:t>;</w:t>
      </w:r>
    </w:p>
    <w:p w14:paraId="46395D98" w14:textId="77777777" w:rsidR="003C6541" w:rsidRPr="000C1C67" w:rsidRDefault="003C6541" w:rsidP="0021606A">
      <w:pPr>
        <w:pStyle w:val="Teksttreci0"/>
        <w:numPr>
          <w:ilvl w:val="0"/>
          <w:numId w:val="6"/>
        </w:numPr>
        <w:spacing w:line="252" w:lineRule="auto"/>
        <w:ind w:left="567" w:hanging="283"/>
        <w:rPr>
          <w:rStyle w:val="Teksttreci"/>
          <w:rFonts w:ascii="Open Sans" w:hAnsi="Open Sans" w:cs="Open Sans"/>
          <w:color w:val="auto"/>
          <w:sz w:val="20"/>
          <w:szCs w:val="20"/>
        </w:rPr>
      </w:pPr>
      <w:r w:rsidRPr="000C1C67">
        <w:rPr>
          <w:rStyle w:val="Teksttreci"/>
          <w:rFonts w:ascii="Open Sans" w:hAnsi="Open Sans" w:cs="Open Sans"/>
          <w:color w:val="auto"/>
          <w:sz w:val="20"/>
          <w:szCs w:val="20"/>
        </w:rPr>
        <w:t>WoP – wniosek o płatność</w:t>
      </w:r>
      <w:r w:rsidR="007F1C7E" w:rsidRPr="000C1C67">
        <w:rPr>
          <w:rStyle w:val="Teksttreci"/>
          <w:rFonts w:ascii="Open Sans" w:hAnsi="Open Sans" w:cs="Open Sans"/>
          <w:color w:val="auto"/>
          <w:sz w:val="20"/>
          <w:szCs w:val="20"/>
        </w:rPr>
        <w:t>.</w:t>
      </w:r>
    </w:p>
    <w:p w14:paraId="21C86B1C" w14:textId="77777777" w:rsidR="007A697F" w:rsidRPr="000C1C67" w:rsidRDefault="007A3A1E" w:rsidP="0021606A">
      <w:pPr>
        <w:pStyle w:val="Teksttreci0"/>
        <w:numPr>
          <w:ilvl w:val="0"/>
          <w:numId w:val="5"/>
        </w:numPr>
        <w:tabs>
          <w:tab w:val="left" w:pos="410"/>
        </w:tabs>
        <w:spacing w:line="252" w:lineRule="auto"/>
        <w:rPr>
          <w:rFonts w:ascii="Open Sans" w:hAnsi="Open Sans" w:cs="Open Sans"/>
          <w:color w:val="auto"/>
          <w:sz w:val="20"/>
          <w:szCs w:val="20"/>
        </w:rPr>
      </w:pPr>
      <w:r w:rsidRPr="000C1C67">
        <w:rPr>
          <w:rStyle w:val="Teksttreci"/>
          <w:rFonts w:ascii="Open Sans" w:hAnsi="Open Sans" w:cs="Open Sans"/>
          <w:color w:val="auto"/>
          <w:sz w:val="20"/>
          <w:szCs w:val="20"/>
        </w:rPr>
        <w:t xml:space="preserve">Następujące terminy użyte w </w:t>
      </w:r>
      <w:r w:rsidR="00EC49FE" w:rsidRPr="000C1C67">
        <w:rPr>
          <w:rStyle w:val="Teksttreci"/>
          <w:rFonts w:ascii="Open Sans" w:hAnsi="Open Sans" w:cs="Open Sans"/>
          <w:color w:val="auto"/>
          <w:sz w:val="20"/>
          <w:szCs w:val="20"/>
        </w:rPr>
        <w:t xml:space="preserve">Instrukcji </w:t>
      </w:r>
      <w:r w:rsidRPr="000C1C67">
        <w:rPr>
          <w:rStyle w:val="Teksttreci"/>
          <w:rFonts w:ascii="Open Sans" w:hAnsi="Open Sans" w:cs="Open Sans"/>
          <w:color w:val="auto"/>
          <w:sz w:val="20"/>
          <w:szCs w:val="20"/>
        </w:rPr>
        <w:t>oznaczają:</w:t>
      </w:r>
    </w:p>
    <w:p w14:paraId="20C1D150" w14:textId="77777777" w:rsidR="007A697F" w:rsidRPr="000C1C67" w:rsidRDefault="00B51588" w:rsidP="0021606A">
      <w:pPr>
        <w:pStyle w:val="Teksttreci0"/>
        <w:numPr>
          <w:ilvl w:val="0"/>
          <w:numId w:val="7"/>
        </w:numPr>
        <w:spacing w:line="252" w:lineRule="auto"/>
        <w:ind w:left="567" w:hanging="389"/>
        <w:rPr>
          <w:rStyle w:val="Teksttreci"/>
          <w:rFonts w:ascii="Open Sans" w:hAnsi="Open Sans" w:cs="Open Sans"/>
          <w:color w:val="auto"/>
          <w:sz w:val="20"/>
          <w:szCs w:val="20"/>
        </w:rPr>
      </w:pPr>
      <w:r w:rsidRPr="000C1C67">
        <w:rPr>
          <w:rStyle w:val="Teksttreci"/>
          <w:rFonts w:ascii="Open Sans" w:hAnsi="Open Sans" w:cs="Open Sans"/>
          <w:color w:val="auto"/>
          <w:sz w:val="20"/>
          <w:szCs w:val="20"/>
        </w:rPr>
        <w:t xml:space="preserve">Instrukcja </w:t>
      </w:r>
      <w:r w:rsidR="2E2D3865" w:rsidRPr="000C1C67">
        <w:rPr>
          <w:rStyle w:val="Teksttreci"/>
          <w:rFonts w:ascii="Open Sans" w:hAnsi="Open Sans" w:cs="Open Sans"/>
          <w:color w:val="auto"/>
          <w:sz w:val="20"/>
          <w:szCs w:val="20"/>
        </w:rPr>
        <w:t xml:space="preserve">- </w:t>
      </w:r>
      <w:r w:rsidR="00A8235A" w:rsidRPr="000C1C67">
        <w:rPr>
          <w:rStyle w:val="Teksttreci"/>
          <w:rFonts w:ascii="Open Sans" w:hAnsi="Open Sans" w:cs="Open Sans"/>
          <w:color w:val="auto"/>
          <w:sz w:val="20"/>
          <w:szCs w:val="20"/>
        </w:rPr>
        <w:t>Instrukcja w zakresie wniosków o płatność Ostatecznego Odbiorcy Wsparcia (OOW) w ramach Krajowego Planu Odbudowy i Zwiększenia Odporności składanych do CUPT</w:t>
      </w:r>
      <w:r w:rsidR="007F1C7E" w:rsidRPr="000C1C67">
        <w:rPr>
          <w:rStyle w:val="Teksttreci"/>
          <w:rFonts w:ascii="Open Sans" w:hAnsi="Open Sans" w:cs="Open Sans"/>
          <w:color w:val="auto"/>
          <w:sz w:val="20"/>
          <w:szCs w:val="20"/>
        </w:rPr>
        <w:t>;</w:t>
      </w:r>
    </w:p>
    <w:p w14:paraId="4687B01F" w14:textId="77777777" w:rsidR="007A697F" w:rsidRPr="000C1C67" w:rsidRDefault="2E2D3865" w:rsidP="0021606A">
      <w:pPr>
        <w:pStyle w:val="Teksttreci0"/>
        <w:numPr>
          <w:ilvl w:val="0"/>
          <w:numId w:val="7"/>
        </w:numPr>
        <w:spacing w:line="252" w:lineRule="auto"/>
        <w:ind w:left="567" w:hanging="389"/>
        <w:rPr>
          <w:rFonts w:ascii="Open Sans" w:hAnsi="Open Sans" w:cs="Open Sans"/>
          <w:color w:val="auto"/>
          <w:sz w:val="20"/>
          <w:szCs w:val="20"/>
        </w:rPr>
      </w:pPr>
      <w:r w:rsidRPr="000C1C67">
        <w:rPr>
          <w:rStyle w:val="Teksttreci"/>
          <w:rFonts w:ascii="Open Sans" w:hAnsi="Open Sans" w:cs="Open Sans"/>
          <w:color w:val="auto"/>
          <w:sz w:val="20"/>
          <w:szCs w:val="20"/>
        </w:rPr>
        <w:t xml:space="preserve">SL2021 - </w:t>
      </w:r>
      <w:r w:rsidR="0060789C">
        <w:rPr>
          <w:rStyle w:val="Teksttreci"/>
          <w:rFonts w:ascii="Open Sans" w:hAnsi="Open Sans" w:cs="Open Sans"/>
          <w:color w:val="auto"/>
          <w:sz w:val="20"/>
          <w:szCs w:val="20"/>
        </w:rPr>
        <w:t>aplikacja</w:t>
      </w:r>
      <w:r w:rsidR="00A8235A" w:rsidRPr="000C1C67">
        <w:rPr>
          <w:rStyle w:val="Teksttreci"/>
          <w:rFonts w:ascii="Open Sans" w:hAnsi="Open Sans" w:cs="Open Sans"/>
          <w:color w:val="auto"/>
          <w:sz w:val="20"/>
          <w:szCs w:val="20"/>
        </w:rPr>
        <w:t xml:space="preserve"> Centralnego systemu teleinformatycznego wspierającego realizację przedsięwzięć</w:t>
      </w:r>
      <w:r w:rsidR="007F1C7E" w:rsidRPr="000C1C67">
        <w:rPr>
          <w:rStyle w:val="Teksttreci"/>
          <w:rFonts w:ascii="Open Sans" w:hAnsi="Open Sans" w:cs="Open Sans"/>
          <w:color w:val="auto"/>
          <w:sz w:val="20"/>
          <w:szCs w:val="20"/>
        </w:rPr>
        <w:t>;</w:t>
      </w:r>
    </w:p>
    <w:p w14:paraId="5E7C68BB" w14:textId="77777777" w:rsidR="007A697F" w:rsidRPr="000C1C67" w:rsidRDefault="2E2D3865" w:rsidP="0021606A">
      <w:pPr>
        <w:pStyle w:val="Teksttreci0"/>
        <w:numPr>
          <w:ilvl w:val="0"/>
          <w:numId w:val="7"/>
        </w:numPr>
        <w:spacing w:line="252" w:lineRule="auto"/>
        <w:ind w:left="567" w:hanging="389"/>
        <w:rPr>
          <w:rFonts w:ascii="Open Sans" w:hAnsi="Open Sans" w:cs="Open Sans"/>
          <w:color w:val="auto"/>
          <w:sz w:val="20"/>
          <w:szCs w:val="20"/>
        </w:rPr>
      </w:pPr>
      <w:r w:rsidRPr="000C1C67">
        <w:rPr>
          <w:rStyle w:val="Teksttreci"/>
          <w:rFonts w:ascii="Open Sans" w:hAnsi="Open Sans" w:cs="Open Sans"/>
          <w:color w:val="auto"/>
          <w:sz w:val="20"/>
          <w:szCs w:val="20"/>
        </w:rPr>
        <w:t xml:space="preserve">Jednostka Wspierająca - jednostka odpowiedzialna </w:t>
      </w:r>
      <w:r w:rsidR="009F1057" w:rsidRPr="000C1C67">
        <w:rPr>
          <w:rStyle w:val="Teksttreci"/>
          <w:rFonts w:ascii="Open Sans" w:hAnsi="Open Sans" w:cs="Open Sans"/>
          <w:color w:val="auto"/>
          <w:sz w:val="20"/>
          <w:szCs w:val="20"/>
        </w:rPr>
        <w:t xml:space="preserve">m.in. </w:t>
      </w:r>
      <w:r w:rsidRPr="000C1C67">
        <w:rPr>
          <w:rStyle w:val="Teksttreci"/>
          <w:rFonts w:ascii="Open Sans" w:hAnsi="Open Sans" w:cs="Open Sans"/>
          <w:color w:val="auto"/>
          <w:sz w:val="20"/>
          <w:szCs w:val="20"/>
        </w:rPr>
        <w:t>za weryfikację i zatwie</w:t>
      </w:r>
      <w:r w:rsidR="007F1C7E" w:rsidRPr="000C1C67">
        <w:rPr>
          <w:rStyle w:val="Teksttreci"/>
          <w:rFonts w:ascii="Open Sans" w:hAnsi="Open Sans" w:cs="Open Sans"/>
          <w:color w:val="auto"/>
          <w:sz w:val="20"/>
          <w:szCs w:val="20"/>
        </w:rPr>
        <w:t>rdzanie wniosków o płatność OOW;</w:t>
      </w:r>
    </w:p>
    <w:p w14:paraId="65CAB51C" w14:textId="3DB692D9" w:rsidR="007A697F" w:rsidRPr="000C1C67" w:rsidRDefault="2E2D3865" w:rsidP="0021606A">
      <w:pPr>
        <w:pStyle w:val="Teksttreci0"/>
        <w:numPr>
          <w:ilvl w:val="0"/>
          <w:numId w:val="7"/>
        </w:numPr>
        <w:spacing w:line="252" w:lineRule="auto"/>
        <w:ind w:left="567" w:hanging="389"/>
        <w:rPr>
          <w:rStyle w:val="Teksttreci"/>
          <w:rFonts w:ascii="Open Sans" w:hAnsi="Open Sans" w:cs="Open Sans"/>
          <w:color w:val="auto"/>
          <w:sz w:val="20"/>
          <w:szCs w:val="20"/>
        </w:rPr>
      </w:pPr>
      <w:r w:rsidRPr="000C1C67">
        <w:rPr>
          <w:rStyle w:val="Teksttreci"/>
          <w:rFonts w:ascii="Open Sans" w:hAnsi="Open Sans" w:cs="Open Sans"/>
          <w:color w:val="auto"/>
          <w:sz w:val="20"/>
          <w:szCs w:val="20"/>
        </w:rPr>
        <w:t>OOW</w:t>
      </w:r>
      <w:r w:rsidR="7559704A" w:rsidRPr="000C1C67">
        <w:rPr>
          <w:rStyle w:val="Teksttreci"/>
          <w:rFonts w:ascii="Open Sans" w:hAnsi="Open Sans" w:cs="Open Sans"/>
          <w:color w:val="auto"/>
          <w:sz w:val="20"/>
          <w:szCs w:val="20"/>
        </w:rPr>
        <w:t xml:space="preserve"> – podmiot realizujący </w:t>
      </w:r>
      <w:r w:rsidR="009A5476">
        <w:rPr>
          <w:rStyle w:val="Teksttreci"/>
          <w:rFonts w:ascii="Open Sans" w:hAnsi="Open Sans" w:cs="Open Sans"/>
          <w:color w:val="auto"/>
          <w:sz w:val="20"/>
          <w:szCs w:val="20"/>
        </w:rPr>
        <w:t>p</w:t>
      </w:r>
      <w:r w:rsidR="7559704A" w:rsidRPr="000C1C67">
        <w:rPr>
          <w:rStyle w:val="Teksttreci"/>
          <w:rFonts w:ascii="Open Sans" w:hAnsi="Open Sans" w:cs="Open Sans"/>
          <w:color w:val="auto"/>
          <w:sz w:val="20"/>
          <w:szCs w:val="20"/>
        </w:rPr>
        <w:t>rzedsięwzięcie, o którym mowa w art. 14la pkt 6) ustawy</w:t>
      </w:r>
      <w:r w:rsidR="007F1C7E" w:rsidRPr="000C1C67">
        <w:rPr>
          <w:rStyle w:val="Teksttreci"/>
          <w:rFonts w:ascii="Open Sans" w:hAnsi="Open Sans" w:cs="Open Sans"/>
          <w:color w:val="auto"/>
          <w:sz w:val="20"/>
          <w:szCs w:val="20"/>
        </w:rPr>
        <w:t>;</w:t>
      </w:r>
    </w:p>
    <w:p w14:paraId="2C92D195" w14:textId="77777777" w:rsidR="007A697F" w:rsidRPr="000C1C67" w:rsidRDefault="2E2D3865" w:rsidP="0021606A">
      <w:pPr>
        <w:pStyle w:val="Teksttreci0"/>
        <w:numPr>
          <w:ilvl w:val="0"/>
          <w:numId w:val="7"/>
        </w:numPr>
        <w:spacing w:line="252" w:lineRule="auto"/>
        <w:ind w:left="567" w:hanging="391"/>
        <w:rPr>
          <w:rStyle w:val="Teksttreci"/>
          <w:rFonts w:ascii="Open Sans" w:hAnsi="Open Sans" w:cs="Open Sans"/>
          <w:color w:val="auto"/>
          <w:sz w:val="20"/>
          <w:szCs w:val="20"/>
        </w:rPr>
      </w:pPr>
      <w:r w:rsidRPr="000C1C67">
        <w:rPr>
          <w:rStyle w:val="Teksttreci"/>
          <w:rFonts w:ascii="Open Sans" w:hAnsi="Open Sans" w:cs="Open Sans"/>
          <w:color w:val="auto"/>
          <w:sz w:val="20"/>
          <w:szCs w:val="20"/>
        </w:rPr>
        <w:t>Administrator Merytoryczny (AM) - wyznaczony pracownik instytucji realizujący zadania określone w podrozdziale 5.2. Wytycznych Ministra Funduszy i Polityki</w:t>
      </w:r>
      <w:r w:rsidR="006F6335" w:rsidRPr="000C1C67">
        <w:rPr>
          <w:rStyle w:val="Teksttreci"/>
          <w:rFonts w:ascii="Open Sans" w:hAnsi="Open Sans" w:cs="Open Sans"/>
          <w:color w:val="auto"/>
          <w:sz w:val="20"/>
          <w:szCs w:val="20"/>
        </w:rPr>
        <w:t xml:space="preserve"> </w:t>
      </w:r>
      <w:r w:rsidRPr="000C1C67">
        <w:rPr>
          <w:rStyle w:val="Teksttreci"/>
          <w:rFonts w:ascii="Open Sans" w:hAnsi="Open Sans" w:cs="Open Sans"/>
          <w:color w:val="auto"/>
          <w:sz w:val="20"/>
          <w:szCs w:val="20"/>
        </w:rPr>
        <w:t>Regionalnej dotyczących warunków gromadzenia i przekazywania danych w postaci elektronicznej na lata 2021-2027</w:t>
      </w:r>
      <w:r w:rsidR="00E5479E" w:rsidRPr="000C1C67">
        <w:rPr>
          <w:rStyle w:val="Teksttreci"/>
          <w:rFonts w:ascii="Open Sans" w:hAnsi="Open Sans" w:cs="Open Sans"/>
          <w:color w:val="auto"/>
          <w:sz w:val="20"/>
          <w:szCs w:val="20"/>
        </w:rPr>
        <w:t>;</w:t>
      </w:r>
    </w:p>
    <w:p w14:paraId="177F15E0" w14:textId="77777777" w:rsidR="00204E35" w:rsidRPr="000C1C67" w:rsidRDefault="00204E35" w:rsidP="0021606A">
      <w:pPr>
        <w:pStyle w:val="Teksttreci0"/>
        <w:numPr>
          <w:ilvl w:val="0"/>
          <w:numId w:val="7"/>
        </w:numPr>
        <w:spacing w:after="400" w:line="252" w:lineRule="auto"/>
        <w:ind w:left="567" w:hanging="391"/>
        <w:rPr>
          <w:rFonts w:ascii="Open Sans" w:hAnsi="Open Sans" w:cs="Open Sans"/>
          <w:color w:val="auto"/>
          <w:sz w:val="20"/>
          <w:szCs w:val="20"/>
        </w:rPr>
      </w:pPr>
      <w:r w:rsidRPr="000C1C67">
        <w:rPr>
          <w:rFonts w:ascii="Open Sans" w:hAnsi="Open Sans" w:cs="Open Sans"/>
          <w:color w:val="auto"/>
          <w:sz w:val="20"/>
          <w:szCs w:val="20"/>
        </w:rPr>
        <w:t xml:space="preserve">szybki wniosek o zaliczkę – wniosek, o którym mowa w </w:t>
      </w:r>
      <w:r w:rsidR="0020502D" w:rsidRPr="000C1C67">
        <w:rPr>
          <w:rFonts w:ascii="Open Sans" w:hAnsi="Open Sans" w:cs="Open Sans"/>
          <w:color w:val="auto"/>
          <w:sz w:val="20"/>
          <w:szCs w:val="20"/>
        </w:rPr>
        <w:t xml:space="preserve">punkcie </w:t>
      </w:r>
      <w:r w:rsidR="00E5479E" w:rsidRPr="000C1C67">
        <w:rPr>
          <w:rFonts w:ascii="Open Sans" w:hAnsi="Open Sans" w:cs="Open Sans"/>
          <w:color w:val="auto"/>
          <w:sz w:val="20"/>
          <w:szCs w:val="20"/>
        </w:rPr>
        <w:t xml:space="preserve">3.2 </w:t>
      </w:r>
      <w:r w:rsidR="0020502D" w:rsidRPr="000C1C67">
        <w:rPr>
          <w:rFonts w:ascii="Open Sans" w:hAnsi="Open Sans" w:cs="Open Sans"/>
          <w:color w:val="auto"/>
          <w:sz w:val="20"/>
          <w:szCs w:val="20"/>
        </w:rPr>
        <w:t>Instrukcji</w:t>
      </w:r>
      <w:r w:rsidRPr="000C1C67">
        <w:rPr>
          <w:rFonts w:ascii="Open Sans" w:hAnsi="Open Sans" w:cs="Open Sans"/>
          <w:color w:val="auto"/>
          <w:sz w:val="20"/>
          <w:szCs w:val="20"/>
        </w:rPr>
        <w:t xml:space="preserve"> użytkownika SL2021 – obszar Wnioski o płatność Wersja dla Beneficjentów</w:t>
      </w:r>
      <w:r w:rsidR="00E5479E" w:rsidRPr="000C1C67">
        <w:rPr>
          <w:rFonts w:ascii="Open Sans" w:hAnsi="Open Sans" w:cs="Open Sans"/>
          <w:color w:val="auto"/>
          <w:sz w:val="20"/>
          <w:szCs w:val="20"/>
        </w:rPr>
        <w:t>.</w:t>
      </w:r>
    </w:p>
    <w:p w14:paraId="0176F690" w14:textId="77777777" w:rsidR="007A697F" w:rsidRPr="000C1C67" w:rsidRDefault="007A3A1E" w:rsidP="0021606A">
      <w:pPr>
        <w:pStyle w:val="Nagwek11"/>
        <w:keepNext/>
        <w:keepLines/>
        <w:spacing w:after="100"/>
        <w:rPr>
          <w:rFonts w:cs="Open Sans"/>
          <w:color w:val="auto"/>
          <w:szCs w:val="20"/>
        </w:rPr>
      </w:pPr>
      <w:bookmarkStart w:id="4" w:name="bookmark8"/>
      <w:bookmarkStart w:id="5" w:name="_Toc201924668"/>
      <w:r w:rsidRPr="000C1C67">
        <w:rPr>
          <w:rStyle w:val="Nagwek10"/>
          <w:rFonts w:cs="Open Sans"/>
          <w:b/>
          <w:bCs/>
          <w:color w:val="auto"/>
          <w:szCs w:val="20"/>
        </w:rPr>
        <w:t>Rozdział 4 - Podstawowe zasady</w:t>
      </w:r>
      <w:bookmarkEnd w:id="4"/>
      <w:bookmarkEnd w:id="5"/>
    </w:p>
    <w:p w14:paraId="4BDDB107" w14:textId="77777777" w:rsidR="007A697F" w:rsidRPr="000C1C67" w:rsidRDefault="2E2D3865" w:rsidP="0021606A">
      <w:pPr>
        <w:pStyle w:val="Nagwek11"/>
        <w:keepNext/>
        <w:keepLines/>
        <w:numPr>
          <w:ilvl w:val="1"/>
          <w:numId w:val="8"/>
        </w:numPr>
        <w:tabs>
          <w:tab w:val="left" w:pos="502"/>
        </w:tabs>
        <w:spacing w:after="300"/>
        <w:rPr>
          <w:rFonts w:cs="Open Sans"/>
          <w:color w:val="auto"/>
          <w:szCs w:val="20"/>
        </w:rPr>
      </w:pPr>
      <w:bookmarkStart w:id="6" w:name="_Toc201924669"/>
      <w:r w:rsidRPr="000C1C67">
        <w:rPr>
          <w:rStyle w:val="Nagwek10"/>
          <w:rFonts w:cs="Open Sans"/>
          <w:b/>
          <w:bCs/>
          <w:color w:val="auto"/>
          <w:szCs w:val="20"/>
        </w:rPr>
        <w:t xml:space="preserve">Funkcje wniosku o płatność </w:t>
      </w:r>
      <w:r w:rsidR="158AE981" w:rsidRPr="000C1C67">
        <w:rPr>
          <w:rStyle w:val="Nagwek10"/>
          <w:rFonts w:cs="Open Sans"/>
          <w:b/>
          <w:bCs/>
          <w:color w:val="auto"/>
          <w:szCs w:val="20"/>
        </w:rPr>
        <w:t>OOW</w:t>
      </w:r>
      <w:bookmarkEnd w:id="6"/>
    </w:p>
    <w:p w14:paraId="12DD34A9" w14:textId="77777777" w:rsidR="007A697F" w:rsidRPr="000C1C67" w:rsidRDefault="2E2D3865" w:rsidP="0021606A">
      <w:pPr>
        <w:pStyle w:val="Teksttreci0"/>
        <w:tabs>
          <w:tab w:val="left" w:pos="378"/>
        </w:tabs>
        <w:spacing w:line="252" w:lineRule="auto"/>
        <w:rPr>
          <w:rFonts w:ascii="Open Sans" w:hAnsi="Open Sans" w:cs="Open Sans"/>
          <w:color w:val="auto"/>
          <w:sz w:val="20"/>
          <w:szCs w:val="20"/>
        </w:rPr>
      </w:pPr>
      <w:r w:rsidRPr="000C1C67">
        <w:rPr>
          <w:rStyle w:val="Teksttreci"/>
          <w:rFonts w:ascii="Open Sans" w:hAnsi="Open Sans" w:cs="Open Sans"/>
          <w:color w:val="auto"/>
          <w:sz w:val="20"/>
          <w:szCs w:val="20"/>
        </w:rPr>
        <w:t xml:space="preserve">Wniosek o płatność </w:t>
      </w:r>
      <w:r w:rsidR="4BC3C7A9" w:rsidRPr="000C1C67">
        <w:rPr>
          <w:rStyle w:val="Teksttreci"/>
          <w:rFonts w:ascii="Open Sans" w:hAnsi="Open Sans" w:cs="Open Sans"/>
          <w:color w:val="auto"/>
          <w:sz w:val="20"/>
          <w:szCs w:val="20"/>
        </w:rPr>
        <w:t>OOW</w:t>
      </w:r>
      <w:r w:rsidRPr="000C1C67">
        <w:rPr>
          <w:rStyle w:val="Teksttreci"/>
          <w:rFonts w:ascii="Open Sans" w:hAnsi="Open Sans" w:cs="Open Sans"/>
          <w:color w:val="auto"/>
          <w:sz w:val="20"/>
          <w:szCs w:val="20"/>
        </w:rPr>
        <w:t xml:space="preserve"> może służyć do:</w:t>
      </w:r>
    </w:p>
    <w:p w14:paraId="4B39F18A" w14:textId="77777777" w:rsidR="007A697F" w:rsidRPr="000C1C67" w:rsidRDefault="2E2D3865" w:rsidP="0021606A">
      <w:pPr>
        <w:pStyle w:val="Teksttreci0"/>
        <w:numPr>
          <w:ilvl w:val="0"/>
          <w:numId w:val="10"/>
        </w:numPr>
        <w:tabs>
          <w:tab w:val="left" w:pos="892"/>
        </w:tabs>
        <w:spacing w:line="252" w:lineRule="auto"/>
        <w:ind w:left="880" w:hanging="420"/>
        <w:rPr>
          <w:rFonts w:ascii="Open Sans" w:hAnsi="Open Sans" w:cs="Open Sans"/>
          <w:color w:val="auto"/>
          <w:sz w:val="20"/>
          <w:szCs w:val="20"/>
        </w:rPr>
      </w:pPr>
      <w:r w:rsidRPr="000C1C67">
        <w:rPr>
          <w:rStyle w:val="Teksttreci"/>
          <w:rFonts w:ascii="Open Sans" w:hAnsi="Open Sans" w:cs="Open Sans"/>
          <w:color w:val="auto"/>
          <w:sz w:val="20"/>
          <w:szCs w:val="20"/>
        </w:rPr>
        <w:t xml:space="preserve">rozliczenia </w:t>
      </w:r>
      <w:r w:rsidR="2E041D1C" w:rsidRPr="000C1C67">
        <w:rPr>
          <w:rStyle w:val="Teksttreci"/>
          <w:rFonts w:ascii="Open Sans" w:hAnsi="Open Sans" w:cs="Open Sans"/>
          <w:color w:val="auto"/>
          <w:sz w:val="20"/>
          <w:szCs w:val="20"/>
        </w:rPr>
        <w:t>wsparcia</w:t>
      </w:r>
      <w:r w:rsidRPr="000C1C67">
        <w:rPr>
          <w:rStyle w:val="Teksttreci"/>
          <w:rFonts w:ascii="Open Sans" w:hAnsi="Open Sans" w:cs="Open Sans"/>
          <w:color w:val="auto"/>
          <w:sz w:val="20"/>
          <w:szCs w:val="20"/>
        </w:rPr>
        <w:t xml:space="preserve"> przekazane</w:t>
      </w:r>
      <w:r w:rsidR="007F1C7E" w:rsidRPr="000C1C67">
        <w:rPr>
          <w:rStyle w:val="Teksttreci"/>
          <w:rFonts w:ascii="Open Sans" w:hAnsi="Open Sans" w:cs="Open Sans"/>
          <w:color w:val="auto"/>
          <w:sz w:val="20"/>
          <w:szCs w:val="20"/>
        </w:rPr>
        <w:t>go OOW w ramach transz z</w:t>
      </w:r>
      <w:r w:rsidR="00F34741" w:rsidRPr="000C1C67">
        <w:rPr>
          <w:rStyle w:val="Teksttreci"/>
          <w:rFonts w:ascii="Open Sans" w:hAnsi="Open Sans" w:cs="Open Sans"/>
          <w:color w:val="auto"/>
          <w:sz w:val="20"/>
          <w:szCs w:val="20"/>
        </w:rPr>
        <w:t>ali</w:t>
      </w:r>
      <w:r w:rsidR="007F1C7E" w:rsidRPr="000C1C67">
        <w:rPr>
          <w:rStyle w:val="Teksttreci"/>
          <w:rFonts w:ascii="Open Sans" w:hAnsi="Open Sans" w:cs="Open Sans"/>
          <w:color w:val="auto"/>
          <w:sz w:val="20"/>
          <w:szCs w:val="20"/>
        </w:rPr>
        <w:t>czek;</w:t>
      </w:r>
    </w:p>
    <w:p w14:paraId="08F4132D" w14:textId="77777777" w:rsidR="007A697F" w:rsidRPr="000C1C67" w:rsidRDefault="007A3A1E" w:rsidP="0021606A">
      <w:pPr>
        <w:pStyle w:val="Teksttreci0"/>
        <w:numPr>
          <w:ilvl w:val="0"/>
          <w:numId w:val="10"/>
        </w:numPr>
        <w:tabs>
          <w:tab w:val="left" w:pos="852"/>
        </w:tabs>
        <w:spacing w:line="252" w:lineRule="auto"/>
        <w:ind w:firstLine="460"/>
        <w:rPr>
          <w:rFonts w:ascii="Open Sans" w:hAnsi="Open Sans" w:cs="Open Sans"/>
          <w:color w:val="auto"/>
          <w:sz w:val="20"/>
          <w:szCs w:val="20"/>
        </w:rPr>
      </w:pPr>
      <w:r w:rsidRPr="000C1C67">
        <w:rPr>
          <w:rStyle w:val="Teksttreci"/>
          <w:rFonts w:ascii="Open Sans" w:hAnsi="Open Sans" w:cs="Open Sans"/>
          <w:color w:val="auto"/>
          <w:sz w:val="20"/>
          <w:szCs w:val="20"/>
        </w:rPr>
        <w:t>wnioskowania o przek</w:t>
      </w:r>
      <w:r w:rsidR="007F1C7E" w:rsidRPr="000C1C67">
        <w:rPr>
          <w:rStyle w:val="Teksttreci"/>
          <w:rFonts w:ascii="Open Sans" w:hAnsi="Open Sans" w:cs="Open Sans"/>
          <w:color w:val="auto"/>
          <w:sz w:val="20"/>
          <w:szCs w:val="20"/>
        </w:rPr>
        <w:t>azanie zaliczki lub jej transzy;</w:t>
      </w:r>
    </w:p>
    <w:p w14:paraId="1690693C" w14:textId="77777777" w:rsidR="007A697F" w:rsidRPr="000C1C67" w:rsidRDefault="2E2D3865" w:rsidP="0021606A">
      <w:pPr>
        <w:pStyle w:val="Teksttreci0"/>
        <w:numPr>
          <w:ilvl w:val="0"/>
          <w:numId w:val="10"/>
        </w:numPr>
        <w:tabs>
          <w:tab w:val="left" w:pos="824"/>
        </w:tabs>
        <w:spacing w:line="252" w:lineRule="auto"/>
        <w:ind w:firstLine="460"/>
        <w:rPr>
          <w:rStyle w:val="Teksttreci"/>
          <w:rFonts w:ascii="Open Sans" w:hAnsi="Open Sans" w:cs="Open Sans"/>
          <w:color w:val="auto"/>
          <w:sz w:val="20"/>
          <w:szCs w:val="20"/>
        </w:rPr>
      </w:pPr>
      <w:r w:rsidRPr="000C1C67">
        <w:rPr>
          <w:rStyle w:val="Teksttreci"/>
          <w:rFonts w:ascii="Open Sans" w:hAnsi="Open Sans" w:cs="Open Sans"/>
          <w:color w:val="auto"/>
          <w:sz w:val="20"/>
          <w:szCs w:val="20"/>
        </w:rPr>
        <w:t xml:space="preserve">wnioskowania o refundację wydatków poniesionych przez </w:t>
      </w:r>
      <w:r w:rsidR="234CE912" w:rsidRPr="000C1C67">
        <w:rPr>
          <w:rStyle w:val="Teksttreci"/>
          <w:rFonts w:ascii="Open Sans" w:hAnsi="Open Sans" w:cs="Open Sans"/>
          <w:color w:val="auto"/>
          <w:sz w:val="20"/>
          <w:szCs w:val="20"/>
        </w:rPr>
        <w:t>OOW</w:t>
      </w:r>
      <w:r w:rsidR="007F1C7E" w:rsidRPr="000C1C67">
        <w:rPr>
          <w:rStyle w:val="Teksttreci"/>
          <w:rFonts w:ascii="Open Sans" w:hAnsi="Open Sans" w:cs="Open Sans"/>
          <w:color w:val="auto"/>
          <w:sz w:val="20"/>
          <w:szCs w:val="20"/>
        </w:rPr>
        <w:t>;</w:t>
      </w:r>
    </w:p>
    <w:p w14:paraId="3D21EC01" w14:textId="77777777" w:rsidR="003A5ACF" w:rsidRPr="000C1C67" w:rsidRDefault="003A5ACF" w:rsidP="0021606A">
      <w:pPr>
        <w:pStyle w:val="Teksttreci0"/>
        <w:numPr>
          <w:ilvl w:val="0"/>
          <w:numId w:val="10"/>
        </w:numPr>
        <w:spacing w:line="252" w:lineRule="auto"/>
        <w:ind w:left="851" w:hanging="391"/>
        <w:rPr>
          <w:rFonts w:ascii="Open Sans" w:hAnsi="Open Sans" w:cs="Open Sans"/>
          <w:color w:val="auto"/>
          <w:sz w:val="20"/>
          <w:szCs w:val="20"/>
        </w:rPr>
      </w:pPr>
      <w:r w:rsidRPr="000C1C67">
        <w:rPr>
          <w:rStyle w:val="Teksttreci"/>
          <w:rFonts w:ascii="Open Sans" w:hAnsi="Open Sans" w:cs="Open Sans"/>
          <w:color w:val="auto"/>
          <w:sz w:val="20"/>
          <w:szCs w:val="20"/>
        </w:rPr>
        <w:t xml:space="preserve">wniosek sprawozdawczy </w:t>
      </w:r>
      <w:r w:rsidR="00FA07AD" w:rsidRPr="000C1C67">
        <w:rPr>
          <w:rStyle w:val="Teksttreci"/>
          <w:rFonts w:ascii="Open Sans" w:hAnsi="Open Sans" w:cs="Open Sans"/>
          <w:color w:val="auto"/>
          <w:sz w:val="20"/>
          <w:szCs w:val="20"/>
        </w:rPr>
        <w:t xml:space="preserve">- </w:t>
      </w:r>
      <w:r w:rsidRPr="000C1C67">
        <w:rPr>
          <w:rStyle w:val="Teksttreci"/>
          <w:rFonts w:ascii="Open Sans" w:hAnsi="Open Sans" w:cs="Open Sans"/>
          <w:color w:val="auto"/>
          <w:sz w:val="20"/>
          <w:szCs w:val="20"/>
        </w:rPr>
        <w:t>OOW sprawozdaje informację o postępie finansowo rzeczowym przedsięwzięcia oraz o poziomie realizacji wskaźników</w:t>
      </w:r>
      <w:r w:rsidRPr="000C1C67">
        <w:rPr>
          <w:rStyle w:val="Teksttreci"/>
          <w:rFonts w:ascii="Open Sans" w:hAnsi="Open Sans" w:cs="Open Sans"/>
          <w:color w:val="auto"/>
          <w:sz w:val="20"/>
          <w:szCs w:val="20"/>
        </w:rPr>
        <w:fldChar w:fldCharType="begin"/>
      </w:r>
      <w:r w:rsidRPr="000C1C67">
        <w:rPr>
          <w:rStyle w:val="Teksttreci"/>
          <w:rFonts w:ascii="Open Sans" w:hAnsi="Open Sans" w:cs="Open Sans"/>
          <w:color w:val="auto"/>
          <w:sz w:val="20"/>
          <w:szCs w:val="20"/>
        </w:rPr>
        <w:instrText xml:space="preserve"> LISTNUM </w:instrText>
      </w:r>
      <w:r w:rsidRPr="000C1C67">
        <w:rPr>
          <w:rStyle w:val="Teksttreci"/>
          <w:rFonts w:ascii="Open Sans" w:hAnsi="Open Sans" w:cs="Open Sans"/>
          <w:color w:val="auto"/>
          <w:sz w:val="20"/>
          <w:szCs w:val="20"/>
        </w:rPr>
        <w:fldChar w:fldCharType="end">
          <w:numberingChange w:id="7" w:author="Elżbieta Stefanowska" w:date="2024-07-03T11:39:00Z" w:original=""/>
        </w:fldChar>
      </w:r>
      <w:r w:rsidRPr="000C1C67">
        <w:rPr>
          <w:rStyle w:val="Teksttreci"/>
          <w:rFonts w:ascii="Open Sans" w:hAnsi="Open Sans" w:cs="Open Sans"/>
          <w:color w:val="auto"/>
          <w:sz w:val="20"/>
          <w:szCs w:val="20"/>
        </w:rPr>
        <w:t xml:space="preserve"> i kamieni milowych</w:t>
      </w:r>
      <w:r w:rsidR="00FA07AD" w:rsidRPr="000C1C67">
        <w:rPr>
          <w:rStyle w:val="Teksttreci"/>
          <w:rFonts w:ascii="Open Sans" w:hAnsi="Open Sans" w:cs="Open Sans"/>
          <w:color w:val="auto"/>
          <w:sz w:val="20"/>
          <w:szCs w:val="20"/>
        </w:rPr>
        <w:t>;</w:t>
      </w:r>
    </w:p>
    <w:p w14:paraId="5967A799" w14:textId="77777777" w:rsidR="007A697F" w:rsidRPr="000C1C67" w:rsidRDefault="2E2D3865" w:rsidP="0021606A">
      <w:pPr>
        <w:pStyle w:val="Teksttreci0"/>
        <w:numPr>
          <w:ilvl w:val="0"/>
          <w:numId w:val="10"/>
        </w:numPr>
        <w:tabs>
          <w:tab w:val="left" w:pos="892"/>
        </w:tabs>
        <w:spacing w:line="252" w:lineRule="auto"/>
        <w:ind w:left="880" w:hanging="420"/>
        <w:rPr>
          <w:rFonts w:ascii="Open Sans" w:hAnsi="Open Sans" w:cs="Open Sans"/>
          <w:color w:val="auto"/>
          <w:sz w:val="20"/>
          <w:szCs w:val="20"/>
        </w:rPr>
      </w:pPr>
      <w:r w:rsidRPr="000C1C67">
        <w:rPr>
          <w:rStyle w:val="Teksttreci"/>
          <w:rFonts w:ascii="Open Sans" w:hAnsi="Open Sans" w:cs="Open Sans"/>
          <w:color w:val="auto"/>
          <w:sz w:val="20"/>
          <w:szCs w:val="20"/>
        </w:rPr>
        <w:t xml:space="preserve">rozliczenia wydatków poniesionych przez </w:t>
      </w:r>
      <w:r w:rsidR="5E35347D" w:rsidRPr="000C1C67">
        <w:rPr>
          <w:rStyle w:val="Teksttreci"/>
          <w:rFonts w:ascii="Open Sans" w:hAnsi="Open Sans" w:cs="Open Sans"/>
          <w:color w:val="auto"/>
          <w:sz w:val="20"/>
          <w:szCs w:val="20"/>
        </w:rPr>
        <w:t>OOW</w:t>
      </w:r>
      <w:r w:rsidRPr="000C1C67">
        <w:rPr>
          <w:rStyle w:val="Teksttreci"/>
          <w:rFonts w:ascii="Open Sans" w:hAnsi="Open Sans" w:cs="Open Sans"/>
          <w:color w:val="auto"/>
          <w:sz w:val="20"/>
          <w:szCs w:val="20"/>
        </w:rPr>
        <w:t xml:space="preserve"> będąceg</w:t>
      </w:r>
      <w:r w:rsidR="007F1C7E" w:rsidRPr="000C1C67">
        <w:rPr>
          <w:rStyle w:val="Teksttreci"/>
          <w:rFonts w:ascii="Open Sans" w:hAnsi="Open Sans" w:cs="Open Sans"/>
          <w:color w:val="auto"/>
          <w:sz w:val="20"/>
          <w:szCs w:val="20"/>
        </w:rPr>
        <w:t>o państwową jednostką budżetową.</w:t>
      </w:r>
    </w:p>
    <w:p w14:paraId="78956C20" w14:textId="763CF766" w:rsidR="00A74DC5" w:rsidRPr="000C1C67" w:rsidRDefault="007A3A1E" w:rsidP="0021606A">
      <w:pPr>
        <w:pStyle w:val="Teksttreci0"/>
        <w:spacing w:line="252" w:lineRule="auto"/>
        <w:rPr>
          <w:rFonts w:ascii="Open Sans" w:hAnsi="Open Sans" w:cs="Open Sans"/>
          <w:sz w:val="20"/>
          <w:szCs w:val="20"/>
        </w:rPr>
      </w:pPr>
      <w:r w:rsidRPr="000C1C67">
        <w:rPr>
          <w:rStyle w:val="Teksttreci"/>
          <w:rFonts w:ascii="Open Sans" w:hAnsi="Open Sans" w:cs="Open Sans"/>
          <w:color w:val="auto"/>
          <w:sz w:val="20"/>
          <w:szCs w:val="20"/>
        </w:rPr>
        <w:lastRenderedPageBreak/>
        <w:t xml:space="preserve">W każdym przypadku składany </w:t>
      </w:r>
      <w:r w:rsidR="009F1057" w:rsidRPr="000C1C67">
        <w:rPr>
          <w:rStyle w:val="Teksttreci"/>
          <w:rFonts w:ascii="Open Sans" w:hAnsi="Open Sans" w:cs="Open Sans"/>
          <w:color w:val="auto"/>
          <w:sz w:val="20"/>
          <w:szCs w:val="20"/>
        </w:rPr>
        <w:t>WoP</w:t>
      </w:r>
      <w:r w:rsidR="00E5479E" w:rsidRPr="000C1C67">
        <w:rPr>
          <w:rStyle w:val="Odwoanieprzypisudolnego"/>
          <w:rFonts w:ascii="Open Sans" w:hAnsi="Open Sans" w:cs="Open Sans"/>
          <w:color w:val="auto"/>
          <w:sz w:val="20"/>
          <w:szCs w:val="20"/>
        </w:rPr>
        <w:footnoteReference w:id="2"/>
      </w:r>
      <w:r w:rsidRPr="000C1C67">
        <w:rPr>
          <w:rStyle w:val="Teksttreci"/>
          <w:rFonts w:ascii="Open Sans" w:hAnsi="Open Sans" w:cs="Open Sans"/>
          <w:color w:val="auto"/>
          <w:sz w:val="20"/>
          <w:szCs w:val="20"/>
        </w:rPr>
        <w:t xml:space="preserve"> służy przekazaniu informacji o postępie rzeczowym </w:t>
      </w:r>
      <w:r w:rsidR="00ED331E" w:rsidRPr="000C1C67">
        <w:rPr>
          <w:rStyle w:val="Teksttreci"/>
          <w:rFonts w:ascii="Open Sans" w:hAnsi="Open Sans" w:cs="Open Sans"/>
          <w:color w:val="auto"/>
          <w:sz w:val="20"/>
          <w:szCs w:val="20"/>
        </w:rPr>
        <w:t>przedsięwzięcia</w:t>
      </w:r>
      <w:r w:rsidR="00FF1498" w:rsidRPr="000C1C67">
        <w:rPr>
          <w:rStyle w:val="Teksttreci"/>
          <w:rFonts w:ascii="Open Sans" w:hAnsi="Open Sans" w:cs="Open Sans"/>
          <w:color w:val="auto"/>
          <w:sz w:val="20"/>
          <w:szCs w:val="20"/>
        </w:rPr>
        <w:t>,</w:t>
      </w:r>
      <w:r w:rsidRPr="000C1C67">
        <w:rPr>
          <w:rStyle w:val="Teksttreci"/>
          <w:rFonts w:ascii="Open Sans" w:hAnsi="Open Sans" w:cs="Open Sans"/>
          <w:color w:val="auto"/>
          <w:sz w:val="20"/>
          <w:szCs w:val="20"/>
        </w:rPr>
        <w:t xml:space="preserve"> a także przekazywaniu </w:t>
      </w:r>
      <w:r w:rsidR="00517E10" w:rsidRPr="000C1C67">
        <w:rPr>
          <w:rStyle w:val="Teksttreci"/>
          <w:rFonts w:ascii="Open Sans" w:hAnsi="Open Sans" w:cs="Open Sans"/>
          <w:color w:val="auto"/>
          <w:sz w:val="20"/>
          <w:szCs w:val="20"/>
        </w:rPr>
        <w:t xml:space="preserve">kluczowych </w:t>
      </w:r>
      <w:r w:rsidRPr="000C1C67">
        <w:rPr>
          <w:rStyle w:val="Teksttreci"/>
          <w:rFonts w:ascii="Open Sans" w:hAnsi="Open Sans" w:cs="Open Sans"/>
          <w:color w:val="auto"/>
          <w:sz w:val="20"/>
          <w:szCs w:val="20"/>
        </w:rPr>
        <w:t>i</w:t>
      </w:r>
      <w:r w:rsidR="00ED331E" w:rsidRPr="000C1C67">
        <w:rPr>
          <w:rStyle w:val="Teksttreci"/>
          <w:rFonts w:ascii="Open Sans" w:hAnsi="Open Sans" w:cs="Open Sans"/>
          <w:color w:val="auto"/>
          <w:sz w:val="20"/>
          <w:szCs w:val="20"/>
        </w:rPr>
        <w:t xml:space="preserve">nformacji o </w:t>
      </w:r>
      <w:r w:rsidR="009A5476">
        <w:rPr>
          <w:rStyle w:val="Teksttreci"/>
          <w:rFonts w:ascii="Open Sans" w:hAnsi="Open Sans" w:cs="Open Sans"/>
          <w:color w:val="auto"/>
          <w:sz w:val="20"/>
          <w:szCs w:val="20"/>
        </w:rPr>
        <w:t>przedsięwzięciu</w:t>
      </w:r>
      <w:r w:rsidRPr="000C1C67">
        <w:rPr>
          <w:rStyle w:val="Teksttreci"/>
          <w:rFonts w:ascii="Open Sans" w:hAnsi="Open Sans" w:cs="Open Sans"/>
          <w:color w:val="auto"/>
          <w:sz w:val="20"/>
          <w:szCs w:val="20"/>
        </w:rPr>
        <w:t>, w tym o stwierdzonych problemach oraz o planowanych sposobach ich rozwiązania</w:t>
      </w:r>
      <w:r w:rsidR="00E5479E" w:rsidRPr="000C1C67">
        <w:rPr>
          <w:rStyle w:val="Teksttreci"/>
          <w:rFonts w:ascii="Open Sans" w:hAnsi="Open Sans" w:cs="Open Sans"/>
          <w:color w:val="auto"/>
          <w:sz w:val="20"/>
          <w:szCs w:val="20"/>
        </w:rPr>
        <w:t>.</w:t>
      </w:r>
    </w:p>
    <w:p w14:paraId="1761F5C6" w14:textId="4DF58F1A" w:rsidR="007A697F" w:rsidRPr="000C1C67" w:rsidRDefault="00CB4B52" w:rsidP="0021606A">
      <w:pPr>
        <w:pStyle w:val="Teksttreci0"/>
        <w:spacing w:line="252" w:lineRule="auto"/>
        <w:rPr>
          <w:rStyle w:val="Teksttreci"/>
          <w:rFonts w:ascii="Open Sans" w:hAnsi="Open Sans" w:cs="Open Sans"/>
          <w:color w:val="auto"/>
          <w:sz w:val="20"/>
          <w:szCs w:val="20"/>
        </w:rPr>
      </w:pPr>
      <w:r w:rsidRPr="000C1C67">
        <w:rPr>
          <w:rStyle w:val="Teksttreci"/>
          <w:rFonts w:ascii="Open Sans" w:hAnsi="Open Sans" w:cs="Open Sans"/>
          <w:color w:val="auto"/>
          <w:sz w:val="20"/>
          <w:szCs w:val="20"/>
        </w:rPr>
        <w:t xml:space="preserve">OOW jest zobowiązany do przedstawienia postępów w realizacji </w:t>
      </w:r>
      <w:r w:rsidR="009A5476">
        <w:rPr>
          <w:rStyle w:val="Teksttreci"/>
          <w:rFonts w:ascii="Open Sans" w:hAnsi="Open Sans" w:cs="Open Sans"/>
          <w:color w:val="auto"/>
          <w:sz w:val="20"/>
          <w:szCs w:val="20"/>
        </w:rPr>
        <w:t>p</w:t>
      </w:r>
      <w:r w:rsidRPr="000C1C67">
        <w:rPr>
          <w:rStyle w:val="Teksttreci"/>
          <w:rFonts w:ascii="Open Sans" w:hAnsi="Open Sans" w:cs="Open Sans"/>
          <w:color w:val="auto"/>
          <w:sz w:val="20"/>
          <w:szCs w:val="20"/>
        </w:rPr>
        <w:t xml:space="preserve">rzedsięwzięcia, w szczególności w zakresie kamieni milowych </w:t>
      </w:r>
      <w:r w:rsidR="009A5476">
        <w:rPr>
          <w:rStyle w:val="Teksttreci"/>
          <w:rFonts w:ascii="Open Sans" w:hAnsi="Open Sans" w:cs="Open Sans"/>
          <w:color w:val="auto"/>
          <w:sz w:val="20"/>
          <w:szCs w:val="20"/>
        </w:rPr>
        <w:t>p</w:t>
      </w:r>
      <w:r w:rsidRPr="000C1C67">
        <w:rPr>
          <w:rStyle w:val="Teksttreci"/>
          <w:rFonts w:ascii="Open Sans" w:hAnsi="Open Sans" w:cs="Open Sans"/>
          <w:color w:val="auto"/>
          <w:sz w:val="20"/>
          <w:szCs w:val="20"/>
        </w:rPr>
        <w:t xml:space="preserve">rzedsięwzięcia, wskaźników </w:t>
      </w:r>
      <w:r w:rsidR="009A5476">
        <w:rPr>
          <w:rStyle w:val="Teksttreci"/>
          <w:rFonts w:ascii="Open Sans" w:hAnsi="Open Sans" w:cs="Open Sans"/>
          <w:color w:val="auto"/>
          <w:sz w:val="20"/>
          <w:szCs w:val="20"/>
        </w:rPr>
        <w:t>p</w:t>
      </w:r>
      <w:r w:rsidRPr="000C1C67">
        <w:rPr>
          <w:rStyle w:val="Teksttreci"/>
          <w:rFonts w:ascii="Open Sans" w:hAnsi="Open Sans" w:cs="Open Sans"/>
          <w:color w:val="auto"/>
          <w:sz w:val="20"/>
          <w:szCs w:val="20"/>
        </w:rPr>
        <w:t>rzedsięwzięcia i terminów realizacji</w:t>
      </w:r>
      <w:r w:rsidR="00380414" w:rsidRPr="000C1C67">
        <w:rPr>
          <w:rStyle w:val="Teksttreci"/>
          <w:rFonts w:ascii="Open Sans" w:hAnsi="Open Sans" w:cs="Open Sans"/>
          <w:color w:val="auto"/>
          <w:sz w:val="20"/>
          <w:szCs w:val="20"/>
        </w:rPr>
        <w:t xml:space="preserve"> </w:t>
      </w:r>
      <w:r w:rsidR="00380414" w:rsidRPr="000C1C67">
        <w:rPr>
          <w:rFonts w:ascii="Arial" w:hAnsi="Arial" w:cs="Arial"/>
          <w:sz w:val="22"/>
          <w:szCs w:val="22"/>
        </w:rPr>
        <w:t xml:space="preserve">wraz </w:t>
      </w:r>
      <w:r w:rsidR="00380414" w:rsidRPr="000C1C67">
        <w:rPr>
          <w:rStyle w:val="Teksttreci"/>
          <w:rFonts w:ascii="Open Sans" w:hAnsi="Open Sans" w:cs="Open Sans"/>
          <w:color w:val="auto"/>
          <w:sz w:val="20"/>
          <w:szCs w:val="20"/>
        </w:rPr>
        <w:t xml:space="preserve">ze szczegółowym wyjaśnieniem w przypadku zmian w stosunku </w:t>
      </w:r>
      <w:r w:rsidR="00C859F0" w:rsidRPr="000C1C67">
        <w:rPr>
          <w:rStyle w:val="Teksttreci"/>
          <w:rFonts w:ascii="Open Sans" w:hAnsi="Open Sans" w:cs="Open Sans"/>
          <w:color w:val="auto"/>
          <w:sz w:val="20"/>
          <w:szCs w:val="20"/>
        </w:rPr>
        <w:t xml:space="preserve">do Harmonogramu </w:t>
      </w:r>
      <w:r w:rsidR="004C0EF3" w:rsidRPr="000C1C67">
        <w:rPr>
          <w:rStyle w:val="Teksttreci"/>
          <w:rFonts w:ascii="Open Sans" w:hAnsi="Open Sans" w:cs="Open Sans"/>
          <w:color w:val="auto"/>
          <w:sz w:val="20"/>
          <w:szCs w:val="20"/>
        </w:rPr>
        <w:t xml:space="preserve">Realizacji </w:t>
      </w:r>
      <w:r w:rsidR="00C859F0" w:rsidRPr="000C1C67">
        <w:rPr>
          <w:rStyle w:val="Teksttreci"/>
          <w:rFonts w:ascii="Open Sans" w:hAnsi="Open Sans" w:cs="Open Sans"/>
          <w:color w:val="auto"/>
          <w:sz w:val="20"/>
          <w:szCs w:val="20"/>
        </w:rPr>
        <w:t xml:space="preserve">Przedsięwzięcia. </w:t>
      </w:r>
      <w:r w:rsidR="004C0EF3" w:rsidRPr="000C1C67">
        <w:rPr>
          <w:rStyle w:val="Teksttreci"/>
          <w:rFonts w:ascii="Open Sans" w:hAnsi="Open Sans" w:cs="Open Sans"/>
          <w:color w:val="auto"/>
          <w:sz w:val="20"/>
          <w:szCs w:val="20"/>
        </w:rPr>
        <w:t>W</w:t>
      </w:r>
      <w:r w:rsidR="00F34741" w:rsidRPr="000C1C67">
        <w:rPr>
          <w:rStyle w:val="Teksttreci"/>
          <w:rFonts w:ascii="Open Sans" w:hAnsi="Open Sans" w:cs="Open Sans"/>
          <w:color w:val="auto"/>
          <w:sz w:val="20"/>
          <w:szCs w:val="20"/>
        </w:rPr>
        <w:t xml:space="preserve"> </w:t>
      </w:r>
      <w:r w:rsidR="004C0EF3" w:rsidRPr="000C1C67">
        <w:rPr>
          <w:rStyle w:val="Teksttreci"/>
          <w:rFonts w:ascii="Open Sans" w:hAnsi="Open Sans" w:cs="Open Sans"/>
          <w:color w:val="auto"/>
          <w:sz w:val="20"/>
          <w:szCs w:val="20"/>
        </w:rPr>
        <w:t>przypadku g</w:t>
      </w:r>
      <w:r w:rsidR="00F34741" w:rsidRPr="000C1C67">
        <w:rPr>
          <w:rStyle w:val="Teksttreci"/>
          <w:rFonts w:ascii="Open Sans" w:hAnsi="Open Sans" w:cs="Open Sans"/>
          <w:color w:val="auto"/>
          <w:sz w:val="20"/>
          <w:szCs w:val="20"/>
        </w:rPr>
        <w:t>dy</w:t>
      </w:r>
      <w:r w:rsidR="004C0EF3" w:rsidRPr="000C1C67">
        <w:rPr>
          <w:rStyle w:val="Teksttreci"/>
          <w:rFonts w:ascii="Open Sans" w:hAnsi="Open Sans" w:cs="Open Sans"/>
          <w:color w:val="auto"/>
          <w:sz w:val="20"/>
          <w:szCs w:val="20"/>
        </w:rPr>
        <w:t>,</w:t>
      </w:r>
      <w:r w:rsidR="00F34741" w:rsidRPr="000C1C67">
        <w:rPr>
          <w:rStyle w:val="Teksttreci"/>
          <w:rFonts w:ascii="Open Sans" w:hAnsi="Open Sans" w:cs="Open Sans"/>
          <w:color w:val="auto"/>
          <w:sz w:val="20"/>
          <w:szCs w:val="20"/>
        </w:rPr>
        <w:t xml:space="preserve"> </w:t>
      </w:r>
      <w:r w:rsidR="00252A94" w:rsidRPr="000C1C67">
        <w:rPr>
          <w:rStyle w:val="Teksttreci"/>
          <w:rFonts w:ascii="Open Sans" w:hAnsi="Open Sans" w:cs="Open Sans"/>
          <w:color w:val="auto"/>
          <w:sz w:val="20"/>
          <w:szCs w:val="20"/>
        </w:rPr>
        <w:t xml:space="preserve">te </w:t>
      </w:r>
      <w:r w:rsidR="00F34741" w:rsidRPr="000C1C67">
        <w:rPr>
          <w:rStyle w:val="Teksttreci"/>
          <w:rFonts w:ascii="Open Sans" w:hAnsi="Open Sans" w:cs="Open Sans"/>
          <w:color w:val="auto"/>
          <w:sz w:val="20"/>
          <w:szCs w:val="20"/>
        </w:rPr>
        <w:t xml:space="preserve">zmiany dotyczą </w:t>
      </w:r>
      <w:r w:rsidR="00FC5420" w:rsidRPr="000C1C67">
        <w:rPr>
          <w:rStyle w:val="Teksttreci"/>
          <w:rFonts w:ascii="Open Sans" w:hAnsi="Open Sans" w:cs="Open Sans"/>
          <w:color w:val="auto"/>
          <w:sz w:val="20"/>
          <w:szCs w:val="20"/>
        </w:rPr>
        <w:t xml:space="preserve">też </w:t>
      </w:r>
      <w:r w:rsidR="00F34741" w:rsidRPr="000C1C67">
        <w:rPr>
          <w:rStyle w:val="Teksttreci"/>
          <w:rFonts w:ascii="Open Sans" w:hAnsi="Open Sans" w:cs="Open Sans"/>
          <w:color w:val="auto"/>
          <w:sz w:val="20"/>
          <w:szCs w:val="20"/>
        </w:rPr>
        <w:t xml:space="preserve">danych zawartych w Harmonogramie </w:t>
      </w:r>
      <w:r w:rsidR="005F26CC" w:rsidRPr="000C1C67">
        <w:rPr>
          <w:rStyle w:val="Teksttreci"/>
          <w:rFonts w:ascii="Open Sans" w:hAnsi="Open Sans" w:cs="Open Sans"/>
          <w:color w:val="auto"/>
          <w:sz w:val="20"/>
          <w:szCs w:val="20"/>
        </w:rPr>
        <w:t>Płatności</w:t>
      </w:r>
      <w:r w:rsidR="00433A77" w:rsidRPr="000C1C67">
        <w:rPr>
          <w:rStyle w:val="Odwoanieprzypisudolnego"/>
          <w:rFonts w:ascii="Open Sans" w:hAnsi="Open Sans" w:cs="Open Sans"/>
          <w:color w:val="auto"/>
          <w:sz w:val="20"/>
          <w:szCs w:val="20"/>
        </w:rPr>
        <w:footnoteReference w:id="3"/>
      </w:r>
      <w:r w:rsidR="004C0EF3" w:rsidRPr="000C1C67">
        <w:rPr>
          <w:rStyle w:val="Teksttreci"/>
          <w:rFonts w:ascii="Open Sans" w:hAnsi="Open Sans" w:cs="Open Sans"/>
          <w:color w:val="auto"/>
          <w:sz w:val="20"/>
          <w:szCs w:val="20"/>
        </w:rPr>
        <w:t xml:space="preserve"> </w:t>
      </w:r>
      <w:r w:rsidR="002C7B62" w:rsidRPr="000C1C67">
        <w:rPr>
          <w:rStyle w:val="Teksttreci"/>
          <w:rFonts w:ascii="Open Sans" w:hAnsi="Open Sans" w:cs="Open Sans"/>
          <w:color w:val="auto"/>
          <w:sz w:val="20"/>
          <w:szCs w:val="20"/>
        </w:rPr>
        <w:t xml:space="preserve">oraz Harmonogramie Płatności w SL2021, </w:t>
      </w:r>
      <w:r w:rsidR="004C0EF3" w:rsidRPr="000C1C67">
        <w:rPr>
          <w:rStyle w:val="Teksttreci"/>
          <w:rFonts w:ascii="Open Sans" w:hAnsi="Open Sans" w:cs="Open Sans"/>
          <w:color w:val="auto"/>
          <w:sz w:val="20"/>
          <w:szCs w:val="20"/>
        </w:rPr>
        <w:t>tj.</w:t>
      </w:r>
      <w:r w:rsidR="002C7B62" w:rsidRPr="000C1C67">
        <w:rPr>
          <w:rStyle w:val="Teksttreci"/>
          <w:rFonts w:ascii="Open Sans" w:hAnsi="Open Sans" w:cs="Open Sans"/>
          <w:color w:val="auto"/>
          <w:sz w:val="20"/>
          <w:szCs w:val="20"/>
        </w:rPr>
        <w:t> </w:t>
      </w:r>
      <w:r w:rsidR="004C0EF3" w:rsidRPr="000C1C67">
        <w:rPr>
          <w:rStyle w:val="Teksttreci"/>
          <w:rFonts w:ascii="Open Sans" w:hAnsi="Open Sans" w:cs="Open Sans"/>
          <w:color w:val="auto"/>
          <w:sz w:val="20"/>
          <w:szCs w:val="20"/>
        </w:rPr>
        <w:t>przesunięcia wnioskowania o refundację lub wypłatę zaliczki</w:t>
      </w:r>
      <w:r w:rsidR="005F26CC" w:rsidRPr="000C1C67">
        <w:rPr>
          <w:rStyle w:val="Teksttreci"/>
          <w:rFonts w:ascii="Open Sans" w:hAnsi="Open Sans" w:cs="Open Sans"/>
          <w:color w:val="auto"/>
          <w:sz w:val="20"/>
          <w:szCs w:val="20"/>
        </w:rPr>
        <w:t>,</w:t>
      </w:r>
      <w:r w:rsidR="00F34741" w:rsidRPr="000C1C67">
        <w:rPr>
          <w:rStyle w:val="Teksttreci"/>
          <w:rFonts w:ascii="Open Sans" w:hAnsi="Open Sans" w:cs="Open Sans"/>
          <w:color w:val="auto"/>
          <w:sz w:val="20"/>
          <w:szCs w:val="20"/>
        </w:rPr>
        <w:t xml:space="preserve"> OOW przekazuje do JW aktualizację </w:t>
      </w:r>
      <w:r w:rsidR="00590C79" w:rsidRPr="000C1C67">
        <w:rPr>
          <w:rStyle w:val="Teksttreci"/>
          <w:rFonts w:ascii="Open Sans" w:hAnsi="Open Sans" w:cs="Open Sans"/>
          <w:color w:val="auto"/>
          <w:sz w:val="20"/>
          <w:szCs w:val="20"/>
        </w:rPr>
        <w:t xml:space="preserve">ww. </w:t>
      </w:r>
      <w:r w:rsidR="00252028" w:rsidRPr="000C1C67">
        <w:rPr>
          <w:rStyle w:val="Teksttreci"/>
          <w:rFonts w:ascii="Open Sans" w:hAnsi="Open Sans" w:cs="Open Sans"/>
          <w:color w:val="auto"/>
          <w:sz w:val="20"/>
          <w:szCs w:val="20"/>
        </w:rPr>
        <w:t xml:space="preserve">dokumentu/ </w:t>
      </w:r>
      <w:r w:rsidR="0060789C">
        <w:rPr>
          <w:rStyle w:val="Teksttreci"/>
          <w:rFonts w:ascii="Open Sans" w:hAnsi="Open Sans" w:cs="Open Sans"/>
          <w:color w:val="auto"/>
          <w:sz w:val="20"/>
          <w:szCs w:val="20"/>
        </w:rPr>
        <w:t>dokumentów</w:t>
      </w:r>
      <w:r w:rsidR="003330A7" w:rsidRPr="000C1C67">
        <w:rPr>
          <w:rStyle w:val="Teksttreci"/>
          <w:rFonts w:ascii="Open Sans" w:hAnsi="Open Sans" w:cs="Open Sans"/>
          <w:color w:val="auto"/>
          <w:sz w:val="20"/>
          <w:szCs w:val="20"/>
        </w:rPr>
        <w:t>.</w:t>
      </w:r>
      <w:r w:rsidRPr="000C1C67">
        <w:rPr>
          <w:rStyle w:val="Teksttreci"/>
          <w:rFonts w:ascii="Open Sans" w:hAnsi="Open Sans" w:cs="Open Sans"/>
          <w:color w:val="auto"/>
          <w:sz w:val="20"/>
          <w:szCs w:val="20"/>
        </w:rPr>
        <w:t xml:space="preserve"> </w:t>
      </w:r>
    </w:p>
    <w:p w14:paraId="241E6102" w14:textId="5C2E5D03" w:rsidR="005A59D2" w:rsidRPr="000C1C67" w:rsidRDefault="005A59D2" w:rsidP="0021606A">
      <w:pPr>
        <w:pStyle w:val="Teksttreci0"/>
        <w:spacing w:line="252" w:lineRule="auto"/>
        <w:rPr>
          <w:rFonts w:ascii="Open Sans" w:hAnsi="Open Sans" w:cs="Open Sans"/>
          <w:color w:val="auto"/>
          <w:sz w:val="20"/>
          <w:szCs w:val="20"/>
        </w:rPr>
      </w:pPr>
      <w:r w:rsidRPr="00E750B9">
        <w:rPr>
          <w:rStyle w:val="Teksttreci"/>
          <w:rFonts w:ascii="Open Sans" w:hAnsi="Open Sans" w:cs="Open Sans"/>
          <w:color w:val="auto"/>
          <w:sz w:val="20"/>
          <w:szCs w:val="20"/>
        </w:rPr>
        <w:t>W przypadku wniosków o przekazanie zaliczki</w:t>
      </w:r>
      <w:r w:rsidR="00F26160" w:rsidRPr="00E750B9">
        <w:rPr>
          <w:rStyle w:val="Odwoanieprzypisudolnego"/>
          <w:rFonts w:ascii="Open Sans" w:hAnsi="Open Sans" w:cs="Open Sans"/>
          <w:color w:val="auto"/>
          <w:sz w:val="20"/>
          <w:szCs w:val="20"/>
        </w:rPr>
        <w:footnoteReference w:id="4"/>
      </w:r>
      <w:r w:rsidRPr="00E750B9">
        <w:rPr>
          <w:rStyle w:val="Teksttreci"/>
          <w:rFonts w:ascii="Open Sans" w:hAnsi="Open Sans" w:cs="Open Sans"/>
          <w:color w:val="auto"/>
          <w:sz w:val="20"/>
          <w:szCs w:val="20"/>
        </w:rPr>
        <w:t xml:space="preserve"> należy </w:t>
      </w:r>
      <w:r w:rsidRPr="00E750B9">
        <w:rPr>
          <w:rFonts w:ascii="Open Sans" w:hAnsi="Open Sans" w:cs="Open Sans"/>
          <w:sz w:val="20"/>
          <w:szCs w:val="20"/>
        </w:rPr>
        <w:t>opisać planowane działania</w:t>
      </w:r>
      <w:r w:rsidR="00A74DC5" w:rsidRPr="00E750B9">
        <w:rPr>
          <w:rFonts w:ascii="Open Sans" w:hAnsi="Open Sans" w:cs="Open Sans"/>
          <w:sz w:val="20"/>
          <w:szCs w:val="20"/>
        </w:rPr>
        <w:t>,</w:t>
      </w:r>
      <w:r w:rsidRPr="00E750B9">
        <w:rPr>
          <w:rFonts w:ascii="Open Sans" w:hAnsi="Open Sans" w:cs="Open Sans"/>
          <w:sz w:val="20"/>
          <w:szCs w:val="20"/>
        </w:rPr>
        <w:t xml:space="preserve"> na które zostaną </w:t>
      </w:r>
      <w:r w:rsidR="001E0932" w:rsidRPr="00E750B9">
        <w:rPr>
          <w:rFonts w:ascii="Open Sans" w:hAnsi="Open Sans" w:cs="Open Sans"/>
          <w:sz w:val="20"/>
          <w:szCs w:val="20"/>
        </w:rPr>
        <w:t xml:space="preserve">przeznaczone </w:t>
      </w:r>
      <w:r w:rsidRPr="00E750B9">
        <w:rPr>
          <w:rFonts w:ascii="Open Sans" w:hAnsi="Open Sans" w:cs="Open Sans"/>
          <w:sz w:val="20"/>
          <w:szCs w:val="20"/>
        </w:rPr>
        <w:t>środki wypłacone w ramach zaliczki.</w:t>
      </w:r>
      <w:r w:rsidR="00685CBC">
        <w:rPr>
          <w:rFonts w:ascii="Open Sans" w:hAnsi="Open Sans" w:cs="Open Sans"/>
          <w:sz w:val="20"/>
          <w:szCs w:val="20"/>
        </w:rPr>
        <w:t xml:space="preserve"> </w:t>
      </w:r>
    </w:p>
    <w:p w14:paraId="3C7C466B" w14:textId="77777777" w:rsidR="007A697F" w:rsidRPr="000C1C67" w:rsidRDefault="2E2D3865" w:rsidP="0021606A">
      <w:pPr>
        <w:pStyle w:val="Teksttreci0"/>
        <w:spacing w:after="400" w:line="252" w:lineRule="auto"/>
        <w:rPr>
          <w:rFonts w:ascii="Open Sans" w:hAnsi="Open Sans" w:cs="Open Sans"/>
          <w:color w:val="auto"/>
          <w:sz w:val="20"/>
          <w:szCs w:val="20"/>
        </w:rPr>
      </w:pPr>
      <w:r w:rsidRPr="000C1C67">
        <w:rPr>
          <w:rStyle w:val="Teksttreci"/>
          <w:rFonts w:ascii="Open Sans" w:hAnsi="Open Sans" w:cs="Open Sans"/>
          <w:color w:val="auto"/>
          <w:sz w:val="20"/>
          <w:szCs w:val="20"/>
        </w:rPr>
        <w:t>Wniosek o płatność OOW może służyć jednocześnie realizacji kilku funkcji wymienionych powyżej.</w:t>
      </w:r>
    </w:p>
    <w:p w14:paraId="06A655A9" w14:textId="77777777" w:rsidR="2E2D3865" w:rsidRPr="000C1C67" w:rsidRDefault="2E2D3865" w:rsidP="0021606A">
      <w:pPr>
        <w:pStyle w:val="Nagwek11"/>
        <w:keepNext/>
        <w:keepLines/>
        <w:numPr>
          <w:ilvl w:val="1"/>
          <w:numId w:val="8"/>
        </w:numPr>
        <w:tabs>
          <w:tab w:val="left" w:pos="472"/>
          <w:tab w:val="left" w:pos="2977"/>
        </w:tabs>
        <w:rPr>
          <w:rStyle w:val="Nagwek10"/>
          <w:rFonts w:cs="Open Sans"/>
          <w:b/>
          <w:bCs/>
          <w:color w:val="auto"/>
          <w:szCs w:val="20"/>
        </w:rPr>
      </w:pPr>
      <w:bookmarkStart w:id="8" w:name="_Toc201924670"/>
      <w:r w:rsidRPr="000C1C67">
        <w:rPr>
          <w:rStyle w:val="Nagwek10"/>
          <w:rFonts w:cs="Open Sans"/>
          <w:b/>
          <w:bCs/>
          <w:color w:val="auto"/>
          <w:szCs w:val="20"/>
        </w:rPr>
        <w:t>Terminy składania wniosków o płatność OOW w SL2021</w:t>
      </w:r>
      <w:bookmarkEnd w:id="8"/>
    </w:p>
    <w:p w14:paraId="3630DF41" w14:textId="77777777" w:rsidR="00525FC2" w:rsidRPr="000C1C67" w:rsidRDefault="00ED2B67" w:rsidP="0021606A">
      <w:pPr>
        <w:pStyle w:val="Teksttreci0"/>
        <w:tabs>
          <w:tab w:val="left" w:pos="333"/>
        </w:tabs>
        <w:spacing w:line="252" w:lineRule="auto"/>
        <w:rPr>
          <w:rStyle w:val="Teksttreci"/>
          <w:rFonts w:ascii="Open Sans" w:hAnsi="Open Sans" w:cs="Open Sans"/>
          <w:color w:val="auto"/>
          <w:sz w:val="20"/>
          <w:szCs w:val="20"/>
        </w:rPr>
      </w:pPr>
      <w:r w:rsidRPr="000C1C67">
        <w:rPr>
          <w:rStyle w:val="Teksttreci"/>
          <w:rFonts w:ascii="Open Sans" w:hAnsi="Open Sans" w:cs="Open Sans"/>
          <w:color w:val="auto"/>
          <w:sz w:val="20"/>
          <w:szCs w:val="20"/>
        </w:rPr>
        <w:t xml:space="preserve">OOW zobowiązany jest do składania wniosku o płatność nie rzadziej niż raz na 3 miesiące licząc od momentu podpisania UoOW. </w:t>
      </w:r>
      <w:r w:rsidR="00E460B4" w:rsidRPr="000C1C67">
        <w:rPr>
          <w:rStyle w:val="Teksttreci"/>
          <w:rFonts w:ascii="Open Sans" w:hAnsi="Open Sans" w:cs="Open Sans"/>
          <w:color w:val="auto"/>
          <w:sz w:val="20"/>
          <w:szCs w:val="20"/>
        </w:rPr>
        <w:t xml:space="preserve">Do spełnienia tego wymogu nie są wliczane szybkie wnioski o zaliczkę, gdyż nie niosą informacji sprawozdawczych. </w:t>
      </w:r>
    </w:p>
    <w:p w14:paraId="0BF1968F" w14:textId="77777777" w:rsidR="00525FC2" w:rsidRPr="000C1C67" w:rsidRDefault="00525FC2" w:rsidP="0021606A">
      <w:pPr>
        <w:pStyle w:val="Teksttreci0"/>
        <w:tabs>
          <w:tab w:val="left" w:pos="333"/>
        </w:tabs>
        <w:spacing w:line="252" w:lineRule="auto"/>
        <w:rPr>
          <w:rStyle w:val="Teksttreci"/>
          <w:rFonts w:ascii="Open Sans" w:hAnsi="Open Sans" w:cs="Open Sans"/>
          <w:color w:val="auto"/>
          <w:sz w:val="20"/>
          <w:szCs w:val="20"/>
        </w:rPr>
      </w:pPr>
      <w:r w:rsidRPr="000C1C67">
        <w:rPr>
          <w:rStyle w:val="Teksttreci"/>
          <w:rFonts w:ascii="Open Sans" w:hAnsi="Open Sans" w:cs="Open Sans"/>
          <w:color w:val="auto"/>
          <w:sz w:val="20"/>
          <w:szCs w:val="20"/>
        </w:rPr>
        <w:t>Data końcowa okresu, za jaki składany jest każdy wniosek powinna pokrywać się z datą ostatniego dnia miesiąca kalendarzowego</w:t>
      </w:r>
      <w:r w:rsidRPr="000C1C67">
        <w:rPr>
          <w:rStyle w:val="Odwoanieprzypisudolnego"/>
          <w:rFonts w:ascii="Open Sans" w:hAnsi="Open Sans" w:cs="Open Sans"/>
          <w:color w:val="auto"/>
          <w:sz w:val="20"/>
          <w:szCs w:val="20"/>
        </w:rPr>
        <w:footnoteReference w:id="5"/>
      </w:r>
      <w:r w:rsidRPr="000C1C67">
        <w:rPr>
          <w:rStyle w:val="Teksttreci"/>
          <w:rFonts w:ascii="Open Sans" w:hAnsi="Open Sans" w:cs="Open Sans"/>
          <w:color w:val="auto"/>
          <w:sz w:val="20"/>
          <w:szCs w:val="20"/>
        </w:rPr>
        <w:t xml:space="preserve"> za wyjątkiem poniższych przypadków: </w:t>
      </w:r>
    </w:p>
    <w:p w14:paraId="4E29AC89" w14:textId="77777777" w:rsidR="00525FC2" w:rsidRPr="000C1C67" w:rsidRDefault="00525FC2" w:rsidP="0021606A">
      <w:pPr>
        <w:pStyle w:val="Teksttreci0"/>
        <w:tabs>
          <w:tab w:val="left" w:pos="333"/>
        </w:tabs>
        <w:spacing w:line="252" w:lineRule="auto"/>
        <w:rPr>
          <w:rStyle w:val="Teksttreci"/>
          <w:rFonts w:ascii="Open Sans" w:hAnsi="Open Sans" w:cs="Open Sans"/>
          <w:color w:val="auto"/>
          <w:sz w:val="20"/>
          <w:szCs w:val="20"/>
        </w:rPr>
      </w:pPr>
      <w:r w:rsidRPr="000C1C67">
        <w:rPr>
          <w:rStyle w:val="Teksttreci"/>
          <w:rFonts w:ascii="Open Sans" w:hAnsi="Open Sans" w:cs="Open Sans"/>
          <w:color w:val="auto"/>
          <w:sz w:val="20"/>
          <w:szCs w:val="20"/>
        </w:rPr>
        <w:t xml:space="preserve">a) wniosku o płatność końcową - data nie może być późniejsza niż ostatni dzień okresu kwalifikowania wydatków określony w umowie, </w:t>
      </w:r>
    </w:p>
    <w:p w14:paraId="2FCCF3A4" w14:textId="77777777" w:rsidR="00525FC2" w:rsidRPr="000C1C67" w:rsidRDefault="00525FC2" w:rsidP="0021606A">
      <w:pPr>
        <w:pStyle w:val="Teksttreci0"/>
        <w:tabs>
          <w:tab w:val="left" w:pos="333"/>
        </w:tabs>
        <w:spacing w:line="252" w:lineRule="auto"/>
        <w:rPr>
          <w:rStyle w:val="Teksttreci"/>
          <w:rFonts w:ascii="Open Sans" w:hAnsi="Open Sans" w:cs="Open Sans"/>
          <w:color w:val="auto"/>
          <w:sz w:val="20"/>
          <w:szCs w:val="20"/>
        </w:rPr>
      </w:pPr>
      <w:r w:rsidRPr="000C1C67">
        <w:rPr>
          <w:rStyle w:val="Teksttreci"/>
          <w:rFonts w:ascii="Open Sans" w:hAnsi="Open Sans" w:cs="Open Sans"/>
          <w:color w:val="auto"/>
          <w:sz w:val="20"/>
          <w:szCs w:val="20"/>
        </w:rPr>
        <w:t>b) wniosku, w którym wykazane są wydatki rozliczające transzę zaliczki w sytuacji, gdy z uwagi na termin na rozliczenie otrzymanej transzy zaliczki określony w umowie nie jest możliwe złożenie wniosku zgodnie z zasadą ogólną</w:t>
      </w:r>
      <w:r w:rsidR="00E75542" w:rsidRPr="000C1C67">
        <w:rPr>
          <w:rStyle w:val="Odwoanieprzypisudolnego"/>
          <w:rFonts w:ascii="Open Sans" w:hAnsi="Open Sans" w:cs="Open Sans"/>
          <w:color w:val="auto"/>
          <w:sz w:val="20"/>
          <w:szCs w:val="20"/>
        </w:rPr>
        <w:footnoteReference w:id="6"/>
      </w:r>
      <w:r w:rsidRPr="000C1C67">
        <w:rPr>
          <w:rStyle w:val="Teksttreci"/>
          <w:rFonts w:ascii="Open Sans" w:hAnsi="Open Sans" w:cs="Open Sans"/>
          <w:color w:val="auto"/>
          <w:sz w:val="20"/>
          <w:szCs w:val="20"/>
        </w:rPr>
        <w:t xml:space="preserve">, </w:t>
      </w:r>
    </w:p>
    <w:p w14:paraId="64AB9552" w14:textId="77777777" w:rsidR="00E75542" w:rsidRPr="000C1C67" w:rsidRDefault="00F160D1" w:rsidP="0021606A">
      <w:pPr>
        <w:pStyle w:val="Teksttreci0"/>
        <w:tabs>
          <w:tab w:val="left" w:pos="333"/>
        </w:tabs>
        <w:spacing w:line="252" w:lineRule="auto"/>
        <w:rPr>
          <w:rStyle w:val="Teksttreci"/>
          <w:rFonts w:ascii="Open Sans" w:hAnsi="Open Sans" w:cs="Open Sans"/>
          <w:color w:val="auto"/>
          <w:sz w:val="20"/>
          <w:szCs w:val="20"/>
        </w:rPr>
      </w:pPr>
      <w:r w:rsidRPr="000C1C67">
        <w:rPr>
          <w:rStyle w:val="Teksttreci"/>
          <w:rFonts w:ascii="Open Sans" w:hAnsi="Open Sans" w:cs="Open Sans"/>
          <w:color w:val="auto"/>
          <w:sz w:val="20"/>
          <w:szCs w:val="20"/>
        </w:rPr>
        <w:t>c</w:t>
      </w:r>
      <w:r w:rsidR="00E75542" w:rsidRPr="000C1C67">
        <w:rPr>
          <w:rStyle w:val="Teksttreci"/>
          <w:rFonts w:ascii="Open Sans" w:hAnsi="Open Sans" w:cs="Open Sans"/>
          <w:color w:val="auto"/>
          <w:sz w:val="20"/>
          <w:szCs w:val="20"/>
        </w:rPr>
        <w:t xml:space="preserve">) </w:t>
      </w:r>
      <w:r w:rsidR="000B7DCD" w:rsidRPr="000C1C67">
        <w:rPr>
          <w:rStyle w:val="Teksttreci"/>
          <w:rFonts w:ascii="Open Sans" w:hAnsi="Open Sans" w:cs="Open Sans"/>
          <w:color w:val="auto"/>
          <w:sz w:val="20"/>
          <w:szCs w:val="20"/>
        </w:rPr>
        <w:t xml:space="preserve">szybkich </w:t>
      </w:r>
      <w:r w:rsidR="00E75542" w:rsidRPr="000C1C67">
        <w:rPr>
          <w:rStyle w:val="Teksttreci"/>
          <w:rFonts w:ascii="Open Sans" w:hAnsi="Open Sans" w:cs="Open Sans"/>
          <w:color w:val="auto"/>
          <w:sz w:val="20"/>
          <w:szCs w:val="20"/>
        </w:rPr>
        <w:t>wniosków</w:t>
      </w:r>
      <w:r w:rsidR="000B7DCD" w:rsidRPr="000C1C67">
        <w:rPr>
          <w:rStyle w:val="Teksttreci"/>
          <w:rFonts w:ascii="Open Sans" w:hAnsi="Open Sans" w:cs="Open Sans"/>
          <w:color w:val="auto"/>
          <w:sz w:val="20"/>
          <w:szCs w:val="20"/>
        </w:rPr>
        <w:t xml:space="preserve"> o</w:t>
      </w:r>
      <w:r w:rsidR="00E75542" w:rsidRPr="000C1C67">
        <w:rPr>
          <w:rStyle w:val="Teksttreci"/>
          <w:rFonts w:ascii="Open Sans" w:hAnsi="Open Sans" w:cs="Open Sans"/>
          <w:color w:val="auto"/>
          <w:sz w:val="20"/>
          <w:szCs w:val="20"/>
        </w:rPr>
        <w:t xml:space="preserve"> zaliczkę. </w:t>
      </w:r>
    </w:p>
    <w:p w14:paraId="258C5437" w14:textId="77777777" w:rsidR="00ED2B67" w:rsidRPr="000C1C67" w:rsidRDefault="00380AE9" w:rsidP="0021606A">
      <w:pPr>
        <w:pStyle w:val="Teksttreci0"/>
        <w:tabs>
          <w:tab w:val="left" w:pos="333"/>
        </w:tabs>
        <w:spacing w:line="252" w:lineRule="auto"/>
        <w:rPr>
          <w:rStyle w:val="Teksttreci"/>
          <w:rFonts w:ascii="Open Sans" w:hAnsi="Open Sans" w:cs="Open Sans"/>
          <w:color w:val="auto"/>
          <w:sz w:val="20"/>
          <w:szCs w:val="20"/>
        </w:rPr>
      </w:pPr>
      <w:r w:rsidRPr="000C1C67">
        <w:rPr>
          <w:rStyle w:val="Teksttreci"/>
          <w:rFonts w:ascii="Open Sans" w:hAnsi="Open Sans" w:cs="Open Sans"/>
          <w:color w:val="auto"/>
          <w:sz w:val="20"/>
          <w:szCs w:val="20"/>
        </w:rPr>
        <w:t>OOW przekazuje w SL2021 WoP najpóźniej do 20 dni</w:t>
      </w:r>
      <w:r w:rsidR="00ED2B67" w:rsidRPr="000C1C67">
        <w:rPr>
          <w:rStyle w:val="Teksttreci"/>
          <w:rFonts w:ascii="Open Sans" w:hAnsi="Open Sans" w:cs="Open Sans"/>
          <w:color w:val="auto"/>
          <w:sz w:val="20"/>
          <w:szCs w:val="20"/>
        </w:rPr>
        <w:t xml:space="preserve"> kalendarzowych</w:t>
      </w:r>
      <w:r w:rsidRPr="000C1C67">
        <w:rPr>
          <w:rStyle w:val="Teksttreci"/>
          <w:rFonts w:ascii="Open Sans" w:hAnsi="Open Sans" w:cs="Open Sans"/>
          <w:color w:val="auto"/>
          <w:sz w:val="20"/>
          <w:szCs w:val="20"/>
        </w:rPr>
        <w:t xml:space="preserve"> po </w:t>
      </w:r>
      <w:r w:rsidR="00ED2B67" w:rsidRPr="000C1C67">
        <w:rPr>
          <w:rStyle w:val="Teksttreci"/>
          <w:rFonts w:ascii="Open Sans" w:hAnsi="Open Sans" w:cs="Open Sans"/>
          <w:color w:val="auto"/>
          <w:sz w:val="20"/>
          <w:szCs w:val="20"/>
        </w:rPr>
        <w:t>okresie sprawozdawczym</w:t>
      </w:r>
      <w:r w:rsidR="00030FAA" w:rsidRPr="000C1C67">
        <w:rPr>
          <w:rStyle w:val="Teksttreci"/>
          <w:rFonts w:ascii="Open Sans" w:hAnsi="Open Sans" w:cs="Open Sans"/>
          <w:color w:val="auto"/>
          <w:sz w:val="20"/>
          <w:szCs w:val="20"/>
        </w:rPr>
        <w:t>,</w:t>
      </w:r>
      <w:r w:rsidR="00ED2B67" w:rsidRPr="000C1C67">
        <w:rPr>
          <w:rStyle w:val="Teksttreci"/>
          <w:rFonts w:ascii="Open Sans" w:hAnsi="Open Sans" w:cs="Open Sans"/>
          <w:color w:val="auto"/>
          <w:sz w:val="20"/>
          <w:szCs w:val="20"/>
        </w:rPr>
        <w:t xml:space="preserve"> za jaki składany jest W</w:t>
      </w:r>
      <w:r w:rsidR="00030FAA" w:rsidRPr="000C1C67">
        <w:rPr>
          <w:rStyle w:val="Teksttreci"/>
          <w:rFonts w:ascii="Open Sans" w:hAnsi="Open Sans" w:cs="Open Sans"/>
          <w:color w:val="auto"/>
          <w:sz w:val="20"/>
          <w:szCs w:val="20"/>
        </w:rPr>
        <w:t>o</w:t>
      </w:r>
      <w:r w:rsidR="00ED2B67" w:rsidRPr="000C1C67">
        <w:rPr>
          <w:rStyle w:val="Teksttreci"/>
          <w:rFonts w:ascii="Open Sans" w:hAnsi="Open Sans" w:cs="Open Sans"/>
          <w:color w:val="auto"/>
          <w:sz w:val="20"/>
          <w:szCs w:val="20"/>
        </w:rPr>
        <w:t>P</w:t>
      </w:r>
      <w:r w:rsidRPr="000C1C67">
        <w:rPr>
          <w:rStyle w:val="Teksttreci"/>
          <w:rFonts w:ascii="Open Sans" w:hAnsi="Open Sans" w:cs="Open Sans"/>
          <w:color w:val="auto"/>
          <w:sz w:val="20"/>
          <w:szCs w:val="20"/>
        </w:rPr>
        <w:t xml:space="preserve">. </w:t>
      </w:r>
    </w:p>
    <w:p w14:paraId="13878B43" w14:textId="77777777" w:rsidR="00926146" w:rsidRPr="000C1C67" w:rsidRDefault="00E533FD" w:rsidP="0021606A">
      <w:pPr>
        <w:pStyle w:val="Teksttreci0"/>
        <w:tabs>
          <w:tab w:val="left" w:pos="333"/>
        </w:tabs>
        <w:spacing w:line="252" w:lineRule="auto"/>
        <w:rPr>
          <w:rFonts w:ascii="Open Sans" w:eastAsia="Arial" w:hAnsi="Open Sans" w:cs="Open Sans"/>
          <w:iCs/>
          <w:color w:val="auto"/>
          <w:sz w:val="20"/>
          <w:szCs w:val="20"/>
        </w:rPr>
      </w:pPr>
      <w:r w:rsidRPr="000C1C67">
        <w:rPr>
          <w:rFonts w:ascii="Open Sans" w:eastAsia="Arial" w:hAnsi="Open Sans" w:cs="Open Sans"/>
          <w:iCs/>
          <w:color w:val="auto"/>
          <w:sz w:val="20"/>
          <w:szCs w:val="20"/>
        </w:rPr>
        <w:t>W</w:t>
      </w:r>
      <w:r w:rsidR="00030FAA" w:rsidRPr="000C1C67">
        <w:rPr>
          <w:rFonts w:ascii="Open Sans" w:eastAsia="Arial" w:hAnsi="Open Sans" w:cs="Open Sans"/>
          <w:iCs/>
          <w:color w:val="auto"/>
          <w:sz w:val="20"/>
          <w:szCs w:val="20"/>
        </w:rPr>
        <w:t>o</w:t>
      </w:r>
      <w:r w:rsidRPr="000C1C67">
        <w:rPr>
          <w:rFonts w:ascii="Open Sans" w:eastAsia="Arial" w:hAnsi="Open Sans" w:cs="Open Sans"/>
          <w:iCs/>
          <w:color w:val="auto"/>
          <w:sz w:val="20"/>
          <w:szCs w:val="20"/>
        </w:rPr>
        <w:t>P</w:t>
      </w:r>
      <w:r w:rsidR="001A4B3A" w:rsidRPr="000C1C67">
        <w:rPr>
          <w:rFonts w:ascii="Open Sans" w:eastAsia="Arial" w:hAnsi="Open Sans" w:cs="Open Sans"/>
          <w:iCs/>
          <w:color w:val="auto"/>
          <w:sz w:val="20"/>
          <w:szCs w:val="20"/>
        </w:rPr>
        <w:t xml:space="preserve"> może być składany częściej, zgodnie z ustalonymi w </w:t>
      </w:r>
      <w:r w:rsidR="00877E5E" w:rsidRPr="000C1C67">
        <w:rPr>
          <w:rFonts w:ascii="Open Sans" w:eastAsia="Arial" w:hAnsi="Open Sans" w:cs="Open Sans"/>
          <w:iCs/>
          <w:color w:val="auto"/>
          <w:sz w:val="20"/>
          <w:szCs w:val="20"/>
        </w:rPr>
        <w:t>Harmonogramie Płatności</w:t>
      </w:r>
      <w:r w:rsidR="001E0932" w:rsidRPr="000C1C67">
        <w:rPr>
          <w:rFonts w:ascii="Open Sans" w:eastAsia="Arial" w:hAnsi="Open Sans" w:cs="Open Sans"/>
          <w:iCs/>
          <w:color w:val="auto"/>
          <w:sz w:val="20"/>
          <w:szCs w:val="20"/>
        </w:rPr>
        <w:t xml:space="preserve"> w SL2021 </w:t>
      </w:r>
      <w:r w:rsidR="001A4B3A" w:rsidRPr="000C1C67">
        <w:rPr>
          <w:rFonts w:ascii="Open Sans" w:eastAsia="Arial" w:hAnsi="Open Sans" w:cs="Open Sans"/>
          <w:iCs/>
          <w:color w:val="auto"/>
          <w:sz w:val="20"/>
          <w:szCs w:val="20"/>
        </w:rPr>
        <w:t>transzami płatności</w:t>
      </w:r>
      <w:r w:rsidR="007C5126" w:rsidRPr="000C1C67">
        <w:rPr>
          <w:rFonts w:ascii="Open Sans" w:eastAsia="Arial" w:hAnsi="Open Sans" w:cs="Open Sans"/>
          <w:iCs/>
          <w:color w:val="auto"/>
          <w:sz w:val="20"/>
          <w:szCs w:val="20"/>
        </w:rPr>
        <w:t>, lub</w:t>
      </w:r>
      <w:r w:rsidR="00C721F8" w:rsidRPr="000C1C67">
        <w:rPr>
          <w:rFonts w:ascii="Open Sans" w:eastAsia="Arial" w:hAnsi="Open Sans" w:cs="Open Sans"/>
          <w:iCs/>
          <w:color w:val="auto"/>
          <w:sz w:val="20"/>
          <w:szCs w:val="20"/>
        </w:rPr>
        <w:t xml:space="preserve"> </w:t>
      </w:r>
      <w:r w:rsidR="00ED2B67" w:rsidRPr="000C1C67">
        <w:rPr>
          <w:rFonts w:ascii="Open Sans" w:eastAsia="Arial" w:hAnsi="Open Sans" w:cs="Open Sans"/>
          <w:iCs/>
          <w:color w:val="auto"/>
          <w:sz w:val="20"/>
          <w:szCs w:val="20"/>
        </w:rPr>
        <w:t>w krótszych odstępach czasowych (np. miesięcznych) po uzgodnieniu z JW</w:t>
      </w:r>
      <w:r w:rsidR="00926146" w:rsidRPr="000C1C67">
        <w:rPr>
          <w:rFonts w:ascii="Open Sans" w:eastAsia="Arial" w:hAnsi="Open Sans" w:cs="Open Sans"/>
          <w:iCs/>
          <w:color w:val="auto"/>
          <w:sz w:val="20"/>
          <w:szCs w:val="20"/>
        </w:rPr>
        <w:t>.</w:t>
      </w:r>
    </w:p>
    <w:p w14:paraId="51F6558B" w14:textId="77777777" w:rsidR="00926146" w:rsidRPr="000C1C67" w:rsidRDefault="008A4736" w:rsidP="0021606A">
      <w:pPr>
        <w:pStyle w:val="Teksttreci0"/>
        <w:tabs>
          <w:tab w:val="left" w:pos="333"/>
        </w:tabs>
        <w:spacing w:after="400" w:line="252" w:lineRule="auto"/>
        <w:rPr>
          <w:rFonts w:ascii="Open Sans" w:eastAsia="Arial" w:hAnsi="Open Sans" w:cs="Open Sans"/>
          <w:iCs/>
          <w:color w:val="auto"/>
          <w:sz w:val="20"/>
          <w:szCs w:val="20"/>
        </w:rPr>
      </w:pPr>
      <w:r w:rsidRPr="000C1C67">
        <w:rPr>
          <w:rStyle w:val="Teksttreci"/>
          <w:rFonts w:ascii="Open Sans" w:hAnsi="Open Sans" w:cs="Open Sans"/>
          <w:color w:val="auto"/>
          <w:sz w:val="20"/>
          <w:szCs w:val="20"/>
        </w:rPr>
        <w:t>W przypadku zapisów UoOW wskazujących inne terminy składania WOP, należy przekazać WOP zgodnie z zapisami UoOW.</w:t>
      </w:r>
    </w:p>
    <w:p w14:paraId="723C84EB" w14:textId="77777777" w:rsidR="007A697F" w:rsidRPr="000C1C67" w:rsidRDefault="2E2D3865" w:rsidP="0021606A">
      <w:pPr>
        <w:pStyle w:val="Nagwek11"/>
        <w:keepNext/>
        <w:keepLines/>
        <w:spacing w:after="300"/>
        <w:rPr>
          <w:rFonts w:cs="Open Sans"/>
          <w:color w:val="auto"/>
          <w:szCs w:val="20"/>
        </w:rPr>
      </w:pPr>
      <w:bookmarkStart w:id="9" w:name="_Toc201924671"/>
      <w:r w:rsidRPr="000C1C67">
        <w:rPr>
          <w:rStyle w:val="Nagwek10"/>
          <w:rFonts w:cs="Open Sans"/>
          <w:b/>
          <w:bCs/>
          <w:color w:val="auto"/>
          <w:szCs w:val="20"/>
        </w:rPr>
        <w:t xml:space="preserve">4.3 Postępowanie z wnioskiem o płatność </w:t>
      </w:r>
      <w:r w:rsidR="3691D20D" w:rsidRPr="000C1C67">
        <w:rPr>
          <w:rStyle w:val="Nagwek10"/>
          <w:rFonts w:cs="Open Sans"/>
          <w:b/>
          <w:bCs/>
          <w:color w:val="auto"/>
          <w:szCs w:val="20"/>
        </w:rPr>
        <w:t>OOW</w:t>
      </w:r>
      <w:bookmarkEnd w:id="9"/>
    </w:p>
    <w:p w14:paraId="16C419E5" w14:textId="77777777" w:rsidR="007A697F" w:rsidRPr="000C1C67" w:rsidRDefault="2E2D3865" w:rsidP="0021606A">
      <w:pPr>
        <w:pStyle w:val="Teksttreci0"/>
        <w:numPr>
          <w:ilvl w:val="0"/>
          <w:numId w:val="13"/>
        </w:numPr>
        <w:spacing w:line="252" w:lineRule="auto"/>
        <w:ind w:left="284" w:hanging="284"/>
        <w:rPr>
          <w:rFonts w:ascii="Open Sans" w:hAnsi="Open Sans" w:cs="Open Sans"/>
          <w:color w:val="auto"/>
          <w:sz w:val="20"/>
          <w:szCs w:val="20"/>
        </w:rPr>
      </w:pPr>
      <w:r w:rsidRPr="000C1C67">
        <w:rPr>
          <w:rStyle w:val="Teksttreci"/>
          <w:rFonts w:ascii="Open Sans" w:hAnsi="Open Sans" w:cs="Open Sans"/>
          <w:color w:val="auto"/>
          <w:sz w:val="20"/>
          <w:szCs w:val="20"/>
        </w:rPr>
        <w:t xml:space="preserve">W </w:t>
      </w:r>
      <w:r w:rsidR="23FD42C0" w:rsidRPr="000C1C67">
        <w:rPr>
          <w:rStyle w:val="Teksttreci"/>
          <w:rFonts w:ascii="Open Sans" w:hAnsi="Open Sans" w:cs="Open Sans"/>
          <w:color w:val="auto"/>
          <w:sz w:val="20"/>
          <w:szCs w:val="20"/>
        </w:rPr>
        <w:t>KPO</w:t>
      </w:r>
      <w:r w:rsidRPr="000C1C67">
        <w:rPr>
          <w:rStyle w:val="Teksttreci"/>
          <w:rFonts w:ascii="Open Sans" w:hAnsi="Open Sans" w:cs="Open Sans"/>
          <w:color w:val="auto"/>
          <w:sz w:val="20"/>
          <w:szCs w:val="20"/>
        </w:rPr>
        <w:t xml:space="preserve"> SL2021 zapewnia m.in. obsługę procesów i komunikację w zakresie gromadzenia i przesyłania danych dotyczących wniosków o płatność, ich weryfikacji, w tym zatwierdzania, korygowania, przekazywania do poprawy i wycofywania.</w:t>
      </w:r>
    </w:p>
    <w:p w14:paraId="7C2216AB" w14:textId="77777777" w:rsidR="007A697F" w:rsidRPr="000C1C67" w:rsidRDefault="00877E5E" w:rsidP="0021606A">
      <w:pPr>
        <w:pStyle w:val="Teksttreci0"/>
        <w:numPr>
          <w:ilvl w:val="0"/>
          <w:numId w:val="13"/>
        </w:numPr>
        <w:spacing w:after="120" w:line="252" w:lineRule="auto"/>
        <w:ind w:left="284" w:hanging="284"/>
        <w:rPr>
          <w:rStyle w:val="Teksttreci"/>
          <w:rFonts w:ascii="Open Sans" w:hAnsi="Open Sans" w:cs="Open Sans"/>
          <w:color w:val="auto"/>
          <w:sz w:val="20"/>
          <w:szCs w:val="20"/>
        </w:rPr>
      </w:pPr>
      <w:r w:rsidRPr="000C1C67">
        <w:rPr>
          <w:rStyle w:val="Teksttreci"/>
          <w:rFonts w:ascii="Open Sans" w:hAnsi="Open Sans" w:cs="Open Sans"/>
          <w:color w:val="auto"/>
          <w:sz w:val="20"/>
          <w:szCs w:val="20"/>
        </w:rPr>
        <w:lastRenderedPageBreak/>
        <w:t>WoP</w:t>
      </w:r>
      <w:r w:rsidR="2E2D3865" w:rsidRPr="000C1C67">
        <w:rPr>
          <w:rStyle w:val="Teksttreci"/>
          <w:rFonts w:ascii="Open Sans" w:hAnsi="Open Sans" w:cs="Open Sans"/>
          <w:color w:val="auto"/>
          <w:sz w:val="20"/>
          <w:szCs w:val="20"/>
        </w:rPr>
        <w:t xml:space="preserve"> należy wypełnić zgodnie z Instrukcją użytkownika SL2021 - obszar Wnioski o płatność Wersja dla Beneficjentów</w:t>
      </w:r>
      <w:r w:rsidR="009C1407" w:rsidRPr="000C1C67">
        <w:rPr>
          <w:rStyle w:val="Teksttreci"/>
          <w:rFonts w:ascii="Open Sans" w:hAnsi="Open Sans" w:cs="Open Sans"/>
          <w:color w:val="auto"/>
          <w:sz w:val="20"/>
          <w:szCs w:val="20"/>
        </w:rPr>
        <w:t>.</w:t>
      </w:r>
      <w:r w:rsidR="2E2D3865" w:rsidRPr="000C1C67">
        <w:rPr>
          <w:rStyle w:val="Teksttreci"/>
          <w:rFonts w:ascii="Open Sans" w:hAnsi="Open Sans" w:cs="Open Sans"/>
          <w:color w:val="auto"/>
          <w:sz w:val="20"/>
          <w:szCs w:val="20"/>
        </w:rPr>
        <w:t xml:space="preserve"> Listę dokumentów, jakie należy załączyć do </w:t>
      </w:r>
      <w:r w:rsidRPr="000C1C67">
        <w:rPr>
          <w:rStyle w:val="Teksttreci"/>
          <w:rFonts w:ascii="Open Sans" w:hAnsi="Open Sans" w:cs="Open Sans"/>
          <w:color w:val="auto"/>
          <w:sz w:val="20"/>
          <w:szCs w:val="20"/>
        </w:rPr>
        <w:t>WoP</w:t>
      </w:r>
      <w:r w:rsidR="2E2D3865" w:rsidRPr="000C1C67">
        <w:rPr>
          <w:rStyle w:val="Teksttreci"/>
          <w:rFonts w:ascii="Open Sans" w:hAnsi="Open Sans" w:cs="Open Sans"/>
          <w:color w:val="auto"/>
          <w:sz w:val="20"/>
          <w:szCs w:val="20"/>
        </w:rPr>
        <w:t xml:space="preserve"> </w:t>
      </w:r>
      <w:r w:rsidR="244CE97A" w:rsidRPr="000C1C67">
        <w:rPr>
          <w:rStyle w:val="Teksttreci"/>
          <w:rFonts w:ascii="Open Sans" w:hAnsi="Open Sans" w:cs="Open Sans"/>
          <w:color w:val="auto"/>
          <w:sz w:val="20"/>
          <w:szCs w:val="20"/>
        </w:rPr>
        <w:t>OOW</w:t>
      </w:r>
      <w:r w:rsidR="2E2D3865" w:rsidRPr="000C1C67">
        <w:rPr>
          <w:rStyle w:val="Teksttreci"/>
          <w:rFonts w:ascii="Open Sans" w:hAnsi="Open Sans" w:cs="Open Sans"/>
          <w:color w:val="auto"/>
          <w:sz w:val="20"/>
          <w:szCs w:val="20"/>
        </w:rPr>
        <w:t xml:space="preserve"> określa </w:t>
      </w:r>
      <w:r w:rsidR="2E2D3865" w:rsidRPr="000C1C67">
        <w:rPr>
          <w:rStyle w:val="Teksttreci"/>
          <w:rFonts w:ascii="Open Sans" w:hAnsi="Open Sans" w:cs="Open Sans"/>
          <w:i/>
          <w:color w:val="auto"/>
          <w:sz w:val="20"/>
          <w:szCs w:val="20"/>
        </w:rPr>
        <w:t xml:space="preserve">załącznik nr </w:t>
      </w:r>
      <w:r w:rsidR="009F3969" w:rsidRPr="000C1C67">
        <w:rPr>
          <w:rStyle w:val="Teksttreci"/>
          <w:rFonts w:ascii="Open Sans" w:hAnsi="Open Sans" w:cs="Open Sans"/>
          <w:i/>
          <w:color w:val="auto"/>
          <w:sz w:val="20"/>
          <w:szCs w:val="20"/>
        </w:rPr>
        <w:t>1</w:t>
      </w:r>
      <w:r w:rsidR="009F3969" w:rsidRPr="000C1C67">
        <w:rPr>
          <w:rStyle w:val="Teksttreci"/>
          <w:rFonts w:ascii="Open Sans" w:hAnsi="Open Sans" w:cs="Open Sans"/>
          <w:color w:val="auto"/>
          <w:sz w:val="20"/>
          <w:szCs w:val="20"/>
        </w:rPr>
        <w:t xml:space="preserve"> </w:t>
      </w:r>
      <w:r w:rsidR="2E2D3865" w:rsidRPr="000C1C67">
        <w:rPr>
          <w:rStyle w:val="Teksttreci"/>
          <w:rFonts w:ascii="Open Sans" w:hAnsi="Open Sans" w:cs="Open Sans"/>
          <w:color w:val="auto"/>
          <w:sz w:val="20"/>
          <w:szCs w:val="20"/>
        </w:rPr>
        <w:t>do</w:t>
      </w:r>
      <w:r w:rsidR="00A74DC5" w:rsidRPr="000C1C67">
        <w:rPr>
          <w:rStyle w:val="Teksttreci"/>
          <w:rFonts w:ascii="Open Sans" w:hAnsi="Open Sans" w:cs="Open Sans"/>
          <w:color w:val="auto"/>
          <w:sz w:val="20"/>
          <w:szCs w:val="20"/>
        </w:rPr>
        <w:t xml:space="preserve"> Instrukcji</w:t>
      </w:r>
      <w:r w:rsidR="2E2D3865" w:rsidRPr="000C1C67">
        <w:rPr>
          <w:rStyle w:val="Teksttreci"/>
          <w:rFonts w:ascii="Open Sans" w:hAnsi="Open Sans" w:cs="Open Sans"/>
          <w:color w:val="auto"/>
          <w:sz w:val="20"/>
          <w:szCs w:val="20"/>
        </w:rPr>
        <w:t>.</w:t>
      </w:r>
    </w:p>
    <w:p w14:paraId="42CC8BF7" w14:textId="77777777" w:rsidR="007A697F" w:rsidRPr="000C1C67" w:rsidRDefault="00877E5E" w:rsidP="0021606A">
      <w:pPr>
        <w:pStyle w:val="Teksttreci0"/>
        <w:numPr>
          <w:ilvl w:val="0"/>
          <w:numId w:val="13"/>
        </w:numPr>
        <w:tabs>
          <w:tab w:val="left" w:pos="327"/>
        </w:tabs>
        <w:spacing w:line="252" w:lineRule="auto"/>
        <w:ind w:left="426" w:hanging="426"/>
        <w:rPr>
          <w:rFonts w:ascii="Open Sans" w:hAnsi="Open Sans" w:cs="Open Sans"/>
          <w:color w:val="auto"/>
          <w:sz w:val="20"/>
          <w:szCs w:val="20"/>
        </w:rPr>
      </w:pPr>
      <w:r w:rsidRPr="000C1C67">
        <w:rPr>
          <w:rStyle w:val="Teksttreci"/>
          <w:rFonts w:ascii="Open Sans" w:hAnsi="Open Sans" w:cs="Open Sans"/>
          <w:color w:val="auto"/>
          <w:sz w:val="20"/>
          <w:szCs w:val="20"/>
        </w:rPr>
        <w:t>WoP</w:t>
      </w:r>
      <w:r w:rsidR="2E2D3865" w:rsidRPr="000C1C67">
        <w:rPr>
          <w:rStyle w:val="Teksttreci"/>
          <w:rFonts w:ascii="Open Sans" w:hAnsi="Open Sans" w:cs="Open Sans"/>
          <w:color w:val="auto"/>
          <w:sz w:val="20"/>
          <w:szCs w:val="20"/>
        </w:rPr>
        <w:t xml:space="preserve"> </w:t>
      </w:r>
      <w:r w:rsidR="719ABB77" w:rsidRPr="000C1C67">
        <w:rPr>
          <w:rStyle w:val="Teksttreci"/>
          <w:rFonts w:ascii="Open Sans" w:hAnsi="Open Sans" w:cs="Open Sans"/>
          <w:color w:val="auto"/>
          <w:sz w:val="20"/>
          <w:szCs w:val="20"/>
        </w:rPr>
        <w:t xml:space="preserve">OOW </w:t>
      </w:r>
      <w:r w:rsidR="2E2D3865" w:rsidRPr="000C1C67">
        <w:rPr>
          <w:rStyle w:val="Teksttreci"/>
          <w:rFonts w:ascii="Open Sans" w:hAnsi="Open Sans" w:cs="Open Sans"/>
          <w:color w:val="auto"/>
          <w:sz w:val="20"/>
          <w:szCs w:val="20"/>
        </w:rPr>
        <w:t xml:space="preserve">podpisywany jest w formie elektronicznej. </w:t>
      </w:r>
    </w:p>
    <w:p w14:paraId="3C2267A9" w14:textId="77777777" w:rsidR="007A697F" w:rsidRPr="000C1C67" w:rsidRDefault="2E2D3865" w:rsidP="0021606A">
      <w:pPr>
        <w:pStyle w:val="Teksttreci0"/>
        <w:numPr>
          <w:ilvl w:val="0"/>
          <w:numId w:val="13"/>
        </w:numPr>
        <w:tabs>
          <w:tab w:val="left" w:pos="322"/>
        </w:tabs>
        <w:spacing w:line="252" w:lineRule="auto"/>
        <w:ind w:left="426" w:hanging="426"/>
        <w:rPr>
          <w:rFonts w:ascii="Open Sans" w:hAnsi="Open Sans" w:cs="Open Sans"/>
          <w:color w:val="auto"/>
          <w:sz w:val="20"/>
          <w:szCs w:val="20"/>
        </w:rPr>
      </w:pPr>
      <w:r w:rsidRPr="000C1C67">
        <w:rPr>
          <w:rStyle w:val="Teksttreci"/>
          <w:rFonts w:ascii="Open Sans" w:hAnsi="Open Sans" w:cs="Open Sans"/>
          <w:color w:val="auto"/>
          <w:sz w:val="20"/>
          <w:szCs w:val="20"/>
        </w:rPr>
        <w:t>Możliwe są następujące sytuacje wynikające z weryfikacji wniosków o płatność:</w:t>
      </w:r>
    </w:p>
    <w:p w14:paraId="0EEF8B93" w14:textId="77777777" w:rsidR="007A697F" w:rsidRPr="000C1C67" w:rsidRDefault="2E2D3865" w:rsidP="002F034C">
      <w:pPr>
        <w:pStyle w:val="Teksttreci0"/>
        <w:numPr>
          <w:ilvl w:val="0"/>
          <w:numId w:val="14"/>
        </w:numPr>
        <w:spacing w:line="252" w:lineRule="auto"/>
        <w:ind w:left="567" w:hanging="284"/>
        <w:rPr>
          <w:rFonts w:ascii="Open Sans" w:hAnsi="Open Sans" w:cs="Open Sans"/>
          <w:color w:val="auto"/>
          <w:sz w:val="20"/>
          <w:szCs w:val="20"/>
        </w:rPr>
      </w:pPr>
      <w:r w:rsidRPr="000C1C67">
        <w:rPr>
          <w:rStyle w:val="Teksttreci"/>
          <w:rFonts w:ascii="Open Sans" w:hAnsi="Open Sans" w:cs="Open Sans"/>
          <w:color w:val="auto"/>
          <w:sz w:val="20"/>
          <w:szCs w:val="20"/>
        </w:rPr>
        <w:t xml:space="preserve">w przypadku braku uwag </w:t>
      </w:r>
      <w:r w:rsidR="00F82AD2" w:rsidRPr="000C1C67">
        <w:rPr>
          <w:rStyle w:val="Teksttreci"/>
          <w:rFonts w:ascii="Open Sans" w:hAnsi="Open Sans" w:cs="Open Sans"/>
          <w:color w:val="auto"/>
          <w:sz w:val="20"/>
          <w:szCs w:val="20"/>
        </w:rPr>
        <w:t>JW</w:t>
      </w:r>
      <w:r w:rsidRPr="000C1C67">
        <w:rPr>
          <w:rStyle w:val="Teksttreci"/>
          <w:rFonts w:ascii="Open Sans" w:hAnsi="Open Sans" w:cs="Open Sans"/>
          <w:color w:val="auto"/>
          <w:sz w:val="20"/>
          <w:szCs w:val="20"/>
        </w:rPr>
        <w:t xml:space="preserve"> do wniosku o płatność </w:t>
      </w:r>
      <w:r w:rsidR="51DC5BF5" w:rsidRPr="000C1C67">
        <w:rPr>
          <w:rStyle w:val="Teksttreci"/>
          <w:rFonts w:ascii="Open Sans" w:hAnsi="Open Sans" w:cs="Open Sans"/>
          <w:color w:val="auto"/>
          <w:sz w:val="20"/>
          <w:szCs w:val="20"/>
        </w:rPr>
        <w:t>OOW</w:t>
      </w:r>
      <w:r w:rsidRPr="000C1C67">
        <w:rPr>
          <w:rStyle w:val="Teksttreci"/>
          <w:rFonts w:ascii="Open Sans" w:hAnsi="Open Sans" w:cs="Open Sans"/>
          <w:color w:val="auto"/>
          <w:sz w:val="20"/>
          <w:szCs w:val="20"/>
        </w:rPr>
        <w:t>, jest on zatwierdzany w SL2021 zgodnie z kartą weryfikacji w</w:t>
      </w:r>
      <w:r w:rsidR="007F1C7E" w:rsidRPr="000C1C67">
        <w:rPr>
          <w:rStyle w:val="Teksttreci"/>
          <w:rFonts w:ascii="Open Sans" w:hAnsi="Open Sans" w:cs="Open Sans"/>
          <w:color w:val="auto"/>
          <w:sz w:val="20"/>
          <w:szCs w:val="20"/>
        </w:rPr>
        <w:t>niosku o płatność;</w:t>
      </w:r>
    </w:p>
    <w:p w14:paraId="16CA3D54" w14:textId="77777777" w:rsidR="007A697F" w:rsidRPr="000C1C67" w:rsidRDefault="2E2D3865" w:rsidP="002F034C">
      <w:pPr>
        <w:pStyle w:val="Teksttreci0"/>
        <w:numPr>
          <w:ilvl w:val="0"/>
          <w:numId w:val="14"/>
        </w:numPr>
        <w:tabs>
          <w:tab w:val="left" w:pos="567"/>
        </w:tabs>
        <w:spacing w:line="252" w:lineRule="auto"/>
        <w:ind w:left="709" w:hanging="426"/>
        <w:rPr>
          <w:rFonts w:ascii="Open Sans" w:hAnsi="Open Sans" w:cs="Open Sans"/>
          <w:color w:val="auto"/>
          <w:sz w:val="20"/>
          <w:szCs w:val="20"/>
        </w:rPr>
      </w:pPr>
      <w:r w:rsidRPr="000C1C67">
        <w:rPr>
          <w:rStyle w:val="Teksttreci"/>
          <w:rFonts w:ascii="Open Sans" w:hAnsi="Open Sans" w:cs="Open Sans"/>
          <w:color w:val="auto"/>
          <w:sz w:val="20"/>
          <w:szCs w:val="20"/>
        </w:rPr>
        <w:t>w przypadku, jeżeli w wyniku weryfikacji wniosku o płatność OOW:</w:t>
      </w:r>
    </w:p>
    <w:p w14:paraId="679F7876" w14:textId="77777777" w:rsidR="007A697F" w:rsidRPr="000C1C67" w:rsidRDefault="2E2D3865" w:rsidP="002F034C">
      <w:pPr>
        <w:pStyle w:val="Teksttreci0"/>
        <w:numPr>
          <w:ilvl w:val="0"/>
          <w:numId w:val="15"/>
        </w:numPr>
        <w:tabs>
          <w:tab w:val="left" w:pos="1771"/>
        </w:tabs>
        <w:spacing w:line="252" w:lineRule="auto"/>
        <w:ind w:left="851" w:hanging="284"/>
        <w:rPr>
          <w:rFonts w:ascii="Open Sans" w:hAnsi="Open Sans" w:cs="Open Sans"/>
          <w:color w:val="auto"/>
          <w:sz w:val="20"/>
          <w:szCs w:val="20"/>
        </w:rPr>
      </w:pPr>
      <w:r w:rsidRPr="000C1C67">
        <w:rPr>
          <w:rStyle w:val="Teksttreci"/>
          <w:rFonts w:ascii="Open Sans" w:hAnsi="Open Sans" w:cs="Open Sans"/>
          <w:color w:val="auto"/>
          <w:sz w:val="20"/>
          <w:szCs w:val="20"/>
        </w:rPr>
        <w:t xml:space="preserve">stwierdzono oczywiste omyłki możliwe do skorygowania przez </w:t>
      </w:r>
      <w:r w:rsidR="00F82AD2" w:rsidRPr="000C1C67">
        <w:rPr>
          <w:rStyle w:val="Teksttreci"/>
          <w:rFonts w:ascii="Open Sans" w:hAnsi="Open Sans" w:cs="Open Sans"/>
          <w:color w:val="auto"/>
          <w:sz w:val="20"/>
          <w:szCs w:val="20"/>
        </w:rPr>
        <w:t xml:space="preserve">JW </w:t>
      </w:r>
      <w:r w:rsidRPr="000C1C67">
        <w:rPr>
          <w:rStyle w:val="Teksttreci"/>
          <w:rFonts w:ascii="Open Sans" w:hAnsi="Open Sans" w:cs="Open Sans"/>
          <w:color w:val="auto"/>
          <w:sz w:val="20"/>
          <w:szCs w:val="20"/>
        </w:rPr>
        <w:t>lub</w:t>
      </w:r>
    </w:p>
    <w:p w14:paraId="6BDD2281" w14:textId="77777777" w:rsidR="007A697F" w:rsidRPr="000C1C67" w:rsidRDefault="007A3A1E" w:rsidP="002F034C">
      <w:pPr>
        <w:pStyle w:val="Teksttreci0"/>
        <w:numPr>
          <w:ilvl w:val="0"/>
          <w:numId w:val="15"/>
        </w:numPr>
        <w:tabs>
          <w:tab w:val="left" w:pos="1771"/>
        </w:tabs>
        <w:spacing w:line="252" w:lineRule="auto"/>
        <w:ind w:left="851" w:hanging="284"/>
        <w:rPr>
          <w:rFonts w:ascii="Open Sans" w:hAnsi="Open Sans" w:cs="Open Sans"/>
          <w:color w:val="auto"/>
          <w:sz w:val="20"/>
          <w:szCs w:val="20"/>
        </w:rPr>
      </w:pPr>
      <w:r w:rsidRPr="000C1C67">
        <w:rPr>
          <w:rStyle w:val="Teksttreci"/>
          <w:rFonts w:ascii="Open Sans" w:hAnsi="Open Sans" w:cs="Open Sans"/>
          <w:color w:val="auto"/>
          <w:sz w:val="20"/>
          <w:szCs w:val="20"/>
        </w:rPr>
        <w:t xml:space="preserve">część/całość zadeklarowanych wydatków zostanie uznana za niekwalifikowalne lub </w:t>
      </w:r>
      <w:r w:rsidR="007F1C7E" w:rsidRPr="000C1C67">
        <w:rPr>
          <w:rStyle w:val="Teksttreci"/>
          <w:rFonts w:ascii="Open Sans" w:hAnsi="Open Sans" w:cs="Open Sans"/>
          <w:color w:val="auto"/>
          <w:sz w:val="20"/>
          <w:szCs w:val="20"/>
        </w:rPr>
        <w:t>tymczasowo niekwalifikowalne</w:t>
      </w:r>
      <w:r w:rsidR="00A74DC5" w:rsidRPr="000C1C67">
        <w:rPr>
          <w:rStyle w:val="Teksttreci"/>
          <w:rFonts w:ascii="Open Sans" w:hAnsi="Open Sans" w:cs="Open Sans"/>
          <w:color w:val="auto"/>
          <w:sz w:val="20"/>
          <w:szCs w:val="20"/>
        </w:rPr>
        <w:t>.</w:t>
      </w:r>
    </w:p>
    <w:p w14:paraId="1D818E53" w14:textId="77777777" w:rsidR="007A697F" w:rsidRPr="000C1C67" w:rsidRDefault="00EC49FE" w:rsidP="002F034C">
      <w:pPr>
        <w:pStyle w:val="Teksttreci0"/>
        <w:spacing w:line="252" w:lineRule="auto"/>
        <w:ind w:left="567"/>
        <w:rPr>
          <w:rStyle w:val="Teksttreci"/>
          <w:rFonts w:ascii="Open Sans" w:hAnsi="Open Sans" w:cs="Open Sans"/>
          <w:color w:val="auto"/>
          <w:sz w:val="20"/>
          <w:szCs w:val="20"/>
        </w:rPr>
      </w:pPr>
      <w:r w:rsidRPr="000C1C67">
        <w:rPr>
          <w:rStyle w:val="Teksttreci"/>
          <w:rFonts w:ascii="Open Sans" w:hAnsi="Open Sans" w:cs="Open Sans"/>
          <w:color w:val="auto"/>
          <w:sz w:val="20"/>
          <w:szCs w:val="20"/>
        </w:rPr>
        <w:t xml:space="preserve">JW </w:t>
      </w:r>
      <w:r w:rsidR="2E2D3865" w:rsidRPr="000C1C67">
        <w:rPr>
          <w:rStyle w:val="Teksttreci"/>
          <w:rFonts w:ascii="Open Sans" w:hAnsi="Open Sans" w:cs="Open Sans"/>
          <w:color w:val="auto"/>
          <w:sz w:val="20"/>
          <w:szCs w:val="20"/>
        </w:rPr>
        <w:t>dokonuje korekty wniosku w SL2021,</w:t>
      </w:r>
      <w:r w:rsidR="00CA79A4" w:rsidRPr="000C1C67">
        <w:rPr>
          <w:rStyle w:val="Teksttreci"/>
          <w:rFonts w:ascii="Open Sans" w:hAnsi="Open Sans" w:cs="Open Sans"/>
          <w:color w:val="auto"/>
          <w:sz w:val="20"/>
          <w:szCs w:val="20"/>
        </w:rPr>
        <w:t>tj.</w:t>
      </w:r>
      <w:r w:rsidR="2E2D3865" w:rsidRPr="000C1C67">
        <w:rPr>
          <w:rStyle w:val="Teksttreci"/>
          <w:rFonts w:ascii="Open Sans" w:hAnsi="Open Sans" w:cs="Open Sans"/>
          <w:color w:val="auto"/>
          <w:sz w:val="20"/>
          <w:szCs w:val="20"/>
        </w:rPr>
        <w:t xml:space="preserve"> zmienia status wniosku na „do korekty”, a następnie zatwierdza skorygowany wniosek o płatność OOW w SL2021 zgodnie z kartą weryfikacji wniosku o płatność</w:t>
      </w:r>
      <w:r w:rsidR="00F6274F" w:rsidRPr="000C1C67">
        <w:rPr>
          <w:rStyle w:val="Teksttreci"/>
          <w:rFonts w:ascii="Open Sans" w:hAnsi="Open Sans" w:cs="Open Sans"/>
          <w:color w:val="auto"/>
          <w:sz w:val="20"/>
          <w:szCs w:val="20"/>
        </w:rPr>
        <w:t>,</w:t>
      </w:r>
      <w:r w:rsidR="2E2D3865" w:rsidRPr="000C1C67">
        <w:rPr>
          <w:rStyle w:val="Teksttreci"/>
          <w:rFonts w:ascii="Open Sans" w:hAnsi="Open Sans" w:cs="Open Sans"/>
          <w:color w:val="auto"/>
          <w:sz w:val="20"/>
          <w:szCs w:val="20"/>
        </w:rPr>
        <w:t xml:space="preserve"> informując OOW niezwłocznie </w:t>
      </w:r>
      <w:r w:rsidR="002F034C">
        <w:rPr>
          <w:rStyle w:val="Teksttreci"/>
          <w:rFonts w:ascii="Open Sans" w:hAnsi="Open Sans" w:cs="Open Sans"/>
          <w:color w:val="auto"/>
          <w:sz w:val="20"/>
          <w:szCs w:val="20"/>
        </w:rPr>
        <w:t>o zakresie skorygowanych danych.</w:t>
      </w:r>
    </w:p>
    <w:p w14:paraId="0E3DC984" w14:textId="77777777" w:rsidR="007A697F" w:rsidRPr="000C1C67" w:rsidRDefault="2E2D3865" w:rsidP="002F034C">
      <w:pPr>
        <w:pStyle w:val="Teksttreci0"/>
        <w:numPr>
          <w:ilvl w:val="0"/>
          <w:numId w:val="14"/>
        </w:numPr>
        <w:tabs>
          <w:tab w:val="left" w:pos="851"/>
        </w:tabs>
        <w:spacing w:line="252" w:lineRule="auto"/>
        <w:ind w:left="567" w:hanging="283"/>
        <w:rPr>
          <w:rFonts w:ascii="Open Sans" w:hAnsi="Open Sans" w:cs="Open Sans"/>
          <w:color w:val="000000" w:themeColor="text1"/>
          <w:sz w:val="20"/>
          <w:szCs w:val="20"/>
        </w:rPr>
      </w:pPr>
      <w:r w:rsidRPr="000C1C67">
        <w:rPr>
          <w:rStyle w:val="Teksttreci"/>
          <w:rFonts w:ascii="Open Sans" w:hAnsi="Open Sans" w:cs="Open Sans"/>
          <w:color w:val="auto"/>
          <w:sz w:val="20"/>
          <w:szCs w:val="20"/>
        </w:rPr>
        <w:t xml:space="preserve">w przypadku, jeżeli w wyniku weryfikacji wniosku o płatność OOW stwierdzone zostaną błędy, które wymagają dokonania poprawy przez OOW, </w:t>
      </w:r>
      <w:r w:rsidR="001A4B3A" w:rsidRPr="000C1C67">
        <w:rPr>
          <w:rStyle w:val="Teksttreci"/>
          <w:rFonts w:ascii="Open Sans" w:hAnsi="Open Sans" w:cs="Open Sans"/>
          <w:color w:val="auto"/>
          <w:sz w:val="20"/>
          <w:szCs w:val="20"/>
        </w:rPr>
        <w:t>JW</w:t>
      </w:r>
      <w:r w:rsidRPr="000C1C67">
        <w:rPr>
          <w:rStyle w:val="Teksttreci"/>
          <w:rFonts w:ascii="Open Sans" w:hAnsi="Open Sans" w:cs="Open Sans"/>
          <w:color w:val="auto"/>
          <w:sz w:val="20"/>
          <w:szCs w:val="20"/>
        </w:rPr>
        <w:t xml:space="preserve"> przekazuje uwagi i zmienia status wniosku o płatność OOW na „do poprawy”. OOW poprawia wniosek o płatność i przesyła go do </w:t>
      </w:r>
      <w:r w:rsidR="00F82AD2" w:rsidRPr="000C1C67">
        <w:rPr>
          <w:rStyle w:val="Teksttreci"/>
          <w:rFonts w:ascii="Open Sans" w:hAnsi="Open Sans" w:cs="Open Sans"/>
          <w:color w:val="auto"/>
          <w:sz w:val="20"/>
          <w:szCs w:val="20"/>
        </w:rPr>
        <w:t>JW</w:t>
      </w:r>
      <w:r w:rsidRPr="000C1C67">
        <w:rPr>
          <w:rStyle w:val="Teksttreci"/>
          <w:rFonts w:ascii="Open Sans" w:hAnsi="Open Sans" w:cs="Open Sans"/>
          <w:color w:val="auto"/>
          <w:sz w:val="20"/>
          <w:szCs w:val="20"/>
        </w:rPr>
        <w:t xml:space="preserve">. </w:t>
      </w:r>
      <w:r w:rsidR="00EC49FE" w:rsidRPr="000C1C67">
        <w:rPr>
          <w:rStyle w:val="Teksttreci"/>
          <w:rFonts w:ascii="Open Sans" w:hAnsi="Open Sans" w:cs="Open Sans"/>
          <w:color w:val="auto"/>
          <w:sz w:val="20"/>
          <w:szCs w:val="20"/>
        </w:rPr>
        <w:t xml:space="preserve">JW </w:t>
      </w:r>
      <w:r w:rsidRPr="000C1C67">
        <w:rPr>
          <w:rStyle w:val="Teksttreci"/>
          <w:rFonts w:ascii="Open Sans" w:hAnsi="Open Sans" w:cs="Open Sans"/>
          <w:color w:val="auto"/>
          <w:sz w:val="20"/>
          <w:szCs w:val="20"/>
        </w:rPr>
        <w:t>po dokonaniu weryfikacji zatwierdza wniosek o płatność OOW w SL2021 zgodnie z kartą weryfikacji wniosku o płatność</w:t>
      </w:r>
      <w:r w:rsidR="00DC1968" w:rsidRPr="000C1C67">
        <w:rPr>
          <w:rStyle w:val="Teksttreci"/>
          <w:rFonts w:ascii="Open Sans" w:hAnsi="Open Sans" w:cs="Open Sans"/>
          <w:color w:val="00B050"/>
          <w:sz w:val="20"/>
          <w:szCs w:val="20"/>
        </w:rPr>
        <w:t xml:space="preserve"> </w:t>
      </w:r>
      <w:r w:rsidR="00DC1968" w:rsidRPr="000C1C67">
        <w:rPr>
          <w:rStyle w:val="Teksttreci"/>
          <w:rFonts w:ascii="Open Sans" w:hAnsi="Open Sans" w:cs="Open Sans"/>
          <w:color w:val="000000" w:themeColor="text1"/>
          <w:sz w:val="20"/>
          <w:szCs w:val="20"/>
        </w:rPr>
        <w:t>lub do</w:t>
      </w:r>
      <w:r w:rsidR="002F034C">
        <w:rPr>
          <w:rStyle w:val="Teksttreci"/>
          <w:rFonts w:ascii="Open Sans" w:hAnsi="Open Sans" w:cs="Open Sans"/>
          <w:color w:val="000000" w:themeColor="text1"/>
          <w:sz w:val="20"/>
          <w:szCs w:val="20"/>
        </w:rPr>
        <w:t>konuje korekty zgodnie z pkt. b</w:t>
      </w:r>
      <w:r w:rsidRPr="000C1C67">
        <w:rPr>
          <w:rStyle w:val="Teksttreci"/>
          <w:rFonts w:ascii="Open Sans" w:hAnsi="Open Sans" w:cs="Open Sans"/>
          <w:color w:val="000000" w:themeColor="text1"/>
          <w:sz w:val="20"/>
          <w:szCs w:val="20"/>
        </w:rPr>
        <w:t>.</w:t>
      </w:r>
    </w:p>
    <w:p w14:paraId="73688BBD" w14:textId="2B4B83D8" w:rsidR="00ED2B67" w:rsidRPr="000C1C67" w:rsidRDefault="00561F91" w:rsidP="0021606A">
      <w:pPr>
        <w:pStyle w:val="Teksttreci0"/>
        <w:numPr>
          <w:ilvl w:val="0"/>
          <w:numId w:val="13"/>
        </w:numPr>
        <w:tabs>
          <w:tab w:val="left" w:pos="331"/>
        </w:tabs>
        <w:spacing w:after="120" w:line="252" w:lineRule="auto"/>
        <w:ind w:left="425" w:hanging="425"/>
        <w:rPr>
          <w:rStyle w:val="Teksttreci"/>
          <w:rFonts w:ascii="Open Sans" w:hAnsi="Open Sans" w:cs="Open Sans"/>
          <w:color w:val="auto"/>
          <w:sz w:val="20"/>
          <w:szCs w:val="20"/>
        </w:rPr>
      </w:pPr>
      <w:r>
        <w:rPr>
          <w:rStyle w:val="Teksttreci"/>
          <w:rFonts w:ascii="Open Sans" w:eastAsiaTheme="minorHAnsi" w:hAnsi="Open Sans" w:cs="Open Sans"/>
          <w:color w:val="auto"/>
          <w:sz w:val="20"/>
          <w:szCs w:val="20"/>
        </w:rPr>
        <w:tab/>
      </w:r>
      <w:r w:rsidR="00ED2B67" w:rsidRPr="000C1C67">
        <w:rPr>
          <w:rStyle w:val="Teksttreci"/>
          <w:rFonts w:ascii="Open Sans" w:eastAsiaTheme="minorHAnsi" w:hAnsi="Open Sans" w:cs="Open Sans"/>
          <w:color w:val="auto"/>
          <w:sz w:val="20"/>
          <w:szCs w:val="20"/>
        </w:rPr>
        <w:t>OOW w każdym wniosku o płatność refundacyjnym oraz rozliczającym zaliczkę wypełnia zestawienie dokumentów. W przypadku W</w:t>
      </w:r>
      <w:r w:rsidR="00777262" w:rsidRPr="000C1C67">
        <w:rPr>
          <w:rStyle w:val="Teksttreci"/>
          <w:rFonts w:ascii="Open Sans" w:eastAsiaTheme="minorHAnsi" w:hAnsi="Open Sans" w:cs="Open Sans"/>
          <w:color w:val="auto"/>
          <w:sz w:val="20"/>
          <w:szCs w:val="20"/>
        </w:rPr>
        <w:t>o</w:t>
      </w:r>
      <w:r w:rsidR="00ED2B67" w:rsidRPr="000C1C67">
        <w:rPr>
          <w:rStyle w:val="Teksttreci"/>
          <w:rFonts w:ascii="Open Sans" w:eastAsiaTheme="minorHAnsi" w:hAnsi="Open Sans" w:cs="Open Sans"/>
          <w:color w:val="auto"/>
          <w:sz w:val="20"/>
          <w:szCs w:val="20"/>
        </w:rPr>
        <w:t>P, w których liczba wykazanych dokumentów</w:t>
      </w:r>
      <w:r w:rsidR="00685CBC">
        <w:rPr>
          <w:rStyle w:val="Teksttreci"/>
          <w:rFonts w:ascii="Open Sans" w:eastAsiaTheme="minorHAnsi" w:hAnsi="Open Sans" w:cs="Open Sans"/>
          <w:color w:val="auto"/>
          <w:sz w:val="20"/>
          <w:szCs w:val="20"/>
        </w:rPr>
        <w:t xml:space="preserve"> </w:t>
      </w:r>
      <w:r w:rsidR="00ED2B67" w:rsidRPr="000C1C67">
        <w:rPr>
          <w:rStyle w:val="Teksttreci"/>
          <w:rFonts w:ascii="Open Sans" w:eastAsiaTheme="minorHAnsi" w:hAnsi="Open Sans" w:cs="Open Sans"/>
          <w:color w:val="auto"/>
          <w:sz w:val="20"/>
          <w:szCs w:val="20"/>
        </w:rPr>
        <w:t xml:space="preserve">wynosi 5 lub mniej, OOW przekazując WoP przekazuje bez wezwania JW, dokumenty wskazane w </w:t>
      </w:r>
      <w:r w:rsidR="00ED2B67" w:rsidRPr="000C1C67">
        <w:rPr>
          <w:rStyle w:val="Teksttreci"/>
          <w:rFonts w:ascii="Open Sans" w:eastAsiaTheme="minorHAnsi" w:hAnsi="Open Sans" w:cs="Open Sans"/>
          <w:i/>
          <w:color w:val="auto"/>
          <w:sz w:val="20"/>
          <w:szCs w:val="20"/>
        </w:rPr>
        <w:t>załączniku nr 1</w:t>
      </w:r>
      <w:r w:rsidR="00ED2B67" w:rsidRPr="000C1C67">
        <w:rPr>
          <w:rStyle w:val="Teksttreci"/>
          <w:rFonts w:ascii="Open Sans" w:eastAsiaTheme="minorHAnsi" w:hAnsi="Open Sans" w:cs="Open Sans"/>
          <w:color w:val="auto"/>
          <w:sz w:val="20"/>
          <w:szCs w:val="20"/>
        </w:rPr>
        <w:t xml:space="preserve"> do Instrukcji</w:t>
      </w:r>
      <w:r w:rsidR="00ED2B67" w:rsidRPr="000C1C67">
        <w:rPr>
          <w:rFonts w:ascii="Open Sans" w:hAnsi="Open Sans" w:cs="Open Sans"/>
          <w:sz w:val="20"/>
          <w:szCs w:val="20"/>
        </w:rPr>
        <w:t>.</w:t>
      </w:r>
    </w:p>
    <w:p w14:paraId="0CC5DA1C" w14:textId="77777777" w:rsidR="001241BC" w:rsidRPr="000C1C67" w:rsidRDefault="00561F91" w:rsidP="0021606A">
      <w:pPr>
        <w:pStyle w:val="Teksttreci0"/>
        <w:numPr>
          <w:ilvl w:val="0"/>
          <w:numId w:val="13"/>
        </w:numPr>
        <w:tabs>
          <w:tab w:val="left" w:pos="331"/>
        </w:tabs>
        <w:spacing w:after="120" w:line="252" w:lineRule="auto"/>
        <w:ind w:left="425" w:hanging="425"/>
        <w:rPr>
          <w:rStyle w:val="Teksttreci"/>
          <w:rFonts w:ascii="Open Sans" w:hAnsi="Open Sans" w:cs="Open Sans"/>
          <w:color w:val="auto"/>
          <w:sz w:val="20"/>
          <w:szCs w:val="20"/>
        </w:rPr>
      </w:pPr>
      <w:r>
        <w:rPr>
          <w:rFonts w:ascii="Open Sans" w:hAnsi="Open Sans" w:cs="Open Sans"/>
          <w:color w:val="auto"/>
          <w:sz w:val="20"/>
          <w:szCs w:val="20"/>
        </w:rPr>
        <w:tab/>
      </w:r>
      <w:r w:rsidR="00ED2B67" w:rsidRPr="000C1C67">
        <w:rPr>
          <w:rFonts w:ascii="Open Sans" w:hAnsi="Open Sans" w:cs="Open Sans"/>
          <w:color w:val="auto"/>
          <w:sz w:val="20"/>
          <w:szCs w:val="20"/>
        </w:rPr>
        <w:t>W przypadku W</w:t>
      </w:r>
      <w:r w:rsidR="00CA7236" w:rsidRPr="000C1C67">
        <w:rPr>
          <w:rFonts w:ascii="Open Sans" w:hAnsi="Open Sans" w:cs="Open Sans"/>
          <w:color w:val="auto"/>
          <w:sz w:val="20"/>
          <w:szCs w:val="20"/>
        </w:rPr>
        <w:t>o</w:t>
      </w:r>
      <w:r w:rsidR="00ED2B67" w:rsidRPr="000C1C67">
        <w:rPr>
          <w:rFonts w:ascii="Open Sans" w:hAnsi="Open Sans" w:cs="Open Sans"/>
          <w:color w:val="auto"/>
          <w:sz w:val="20"/>
          <w:szCs w:val="20"/>
        </w:rPr>
        <w:t xml:space="preserve">P, w których liczba wykazanych dokumentów wynosi powyżej 5, weryfikacja wydatków może być prowadzona na próbie dokumentów finansowych wykazanych w zestawieniu dokumentów. Liczba weryfikowanych dokumentów uzależniona jest od wartości przedsięwzięcia zgodnie z przedziałami określonymi w </w:t>
      </w:r>
      <w:r w:rsidR="00ED2B67" w:rsidRPr="000C1C67">
        <w:rPr>
          <w:rFonts w:ascii="Open Sans" w:hAnsi="Open Sans" w:cs="Open Sans"/>
          <w:i/>
          <w:color w:val="auto"/>
          <w:sz w:val="20"/>
          <w:szCs w:val="20"/>
        </w:rPr>
        <w:t xml:space="preserve">Metodyce doboru próby do </w:t>
      </w:r>
      <w:r w:rsidR="00E041D3" w:rsidRPr="000C1C67">
        <w:rPr>
          <w:rFonts w:ascii="Open Sans" w:hAnsi="Open Sans" w:cs="Open Sans"/>
          <w:i/>
          <w:color w:val="auto"/>
          <w:sz w:val="20"/>
          <w:szCs w:val="20"/>
        </w:rPr>
        <w:t xml:space="preserve">weryfikacji </w:t>
      </w:r>
      <w:r w:rsidR="00ED2B67" w:rsidRPr="000C1C67">
        <w:rPr>
          <w:rFonts w:ascii="Open Sans" w:hAnsi="Open Sans" w:cs="Open Sans"/>
          <w:i/>
          <w:color w:val="auto"/>
          <w:sz w:val="20"/>
          <w:szCs w:val="20"/>
        </w:rPr>
        <w:t xml:space="preserve">dowodów księgowych wykazanych przez Ostatecznego Odbiorcę Wsparcia we wniosku o płatność w ramach Krajowego Planu Odbudowy </w:t>
      </w:r>
      <w:r w:rsidR="008B2386" w:rsidRPr="000C1C67">
        <w:rPr>
          <w:rFonts w:ascii="Open Sans" w:hAnsi="Open Sans" w:cs="Open Sans"/>
          <w:i/>
          <w:color w:val="auto"/>
          <w:sz w:val="20"/>
          <w:szCs w:val="20"/>
        </w:rPr>
        <w:t xml:space="preserve">i </w:t>
      </w:r>
      <w:r w:rsidR="00ED2B67" w:rsidRPr="000C1C67">
        <w:rPr>
          <w:rFonts w:ascii="Open Sans" w:hAnsi="Open Sans" w:cs="Open Sans"/>
          <w:i/>
          <w:color w:val="auto"/>
          <w:sz w:val="20"/>
          <w:szCs w:val="20"/>
        </w:rPr>
        <w:t xml:space="preserve">Zwiększania Odporności </w:t>
      </w:r>
      <w:r w:rsidR="00ED2B67" w:rsidRPr="000C1C67">
        <w:rPr>
          <w:rFonts w:ascii="Open Sans" w:hAnsi="Open Sans" w:cs="Open Sans"/>
          <w:color w:val="auto"/>
          <w:sz w:val="20"/>
          <w:szCs w:val="20"/>
        </w:rPr>
        <w:t>obowiązującej w CUPT.</w:t>
      </w:r>
      <w:r w:rsidR="001B48EA" w:rsidRPr="000C1C67">
        <w:rPr>
          <w:rFonts w:ascii="Open Sans" w:hAnsi="Open Sans" w:cs="Open Sans"/>
          <w:color w:val="auto"/>
          <w:sz w:val="20"/>
          <w:szCs w:val="20"/>
        </w:rPr>
        <w:t xml:space="preserve"> </w:t>
      </w:r>
      <w:r w:rsidR="009B7DCF" w:rsidRPr="000C1C67">
        <w:rPr>
          <w:rStyle w:val="Teksttreci"/>
          <w:rFonts w:ascii="Open Sans" w:eastAsiaTheme="minorHAnsi" w:hAnsi="Open Sans" w:cs="Open Sans"/>
          <w:color w:val="auto"/>
          <w:sz w:val="20"/>
          <w:szCs w:val="20"/>
        </w:rPr>
        <w:t xml:space="preserve">Na wezwanie </w:t>
      </w:r>
      <w:r w:rsidR="00DF2715" w:rsidRPr="000C1C67">
        <w:rPr>
          <w:rStyle w:val="Teksttreci"/>
          <w:rFonts w:ascii="Open Sans" w:eastAsiaTheme="minorHAnsi" w:hAnsi="Open Sans" w:cs="Open Sans"/>
          <w:color w:val="auto"/>
          <w:sz w:val="20"/>
          <w:szCs w:val="20"/>
        </w:rPr>
        <w:t xml:space="preserve">JW, w celu uzupełnienia </w:t>
      </w:r>
      <w:r w:rsidR="009B7DCF" w:rsidRPr="000C1C67">
        <w:rPr>
          <w:rStyle w:val="Teksttreci"/>
          <w:rFonts w:ascii="Open Sans" w:eastAsiaTheme="minorHAnsi" w:hAnsi="Open Sans" w:cs="Open Sans"/>
          <w:color w:val="auto"/>
          <w:sz w:val="20"/>
          <w:szCs w:val="20"/>
        </w:rPr>
        <w:t xml:space="preserve">dokumentów wybranych do weryfikacji na próbie, WoP jest zwracany OOW do poprawy. OOW </w:t>
      </w:r>
      <w:r w:rsidR="00C40167" w:rsidRPr="000C1C67">
        <w:rPr>
          <w:rStyle w:val="Teksttreci"/>
          <w:rFonts w:ascii="Open Sans" w:eastAsiaTheme="minorHAnsi" w:hAnsi="Open Sans" w:cs="Open Sans"/>
          <w:color w:val="auto"/>
          <w:sz w:val="20"/>
          <w:szCs w:val="20"/>
        </w:rPr>
        <w:t xml:space="preserve">załącza </w:t>
      </w:r>
      <w:r w:rsidR="009B7DCF" w:rsidRPr="000C1C67">
        <w:rPr>
          <w:rStyle w:val="Teksttreci"/>
          <w:rFonts w:ascii="Open Sans" w:eastAsiaTheme="minorHAnsi" w:hAnsi="Open Sans" w:cs="Open Sans"/>
          <w:color w:val="auto"/>
          <w:sz w:val="20"/>
          <w:szCs w:val="20"/>
        </w:rPr>
        <w:t xml:space="preserve">do WoP </w:t>
      </w:r>
      <w:r w:rsidR="00C40167" w:rsidRPr="000C1C67">
        <w:rPr>
          <w:rStyle w:val="Teksttreci"/>
          <w:rFonts w:ascii="Open Sans" w:eastAsiaTheme="minorHAnsi" w:hAnsi="Open Sans" w:cs="Open Sans"/>
          <w:color w:val="auto"/>
          <w:sz w:val="20"/>
          <w:szCs w:val="20"/>
        </w:rPr>
        <w:t xml:space="preserve">wybrane do próby dokumenty wskazane w </w:t>
      </w:r>
      <w:r w:rsidR="00C40167" w:rsidRPr="00F8397C">
        <w:rPr>
          <w:rStyle w:val="Teksttreci"/>
          <w:rFonts w:ascii="Open Sans" w:eastAsiaTheme="minorHAnsi" w:hAnsi="Open Sans" w:cs="Open Sans"/>
          <w:color w:val="auto"/>
          <w:sz w:val="20"/>
          <w:szCs w:val="20"/>
        </w:rPr>
        <w:t>załączniku 1 do</w:t>
      </w:r>
      <w:r w:rsidR="00C40167" w:rsidRPr="000C1C67">
        <w:rPr>
          <w:rStyle w:val="Teksttreci"/>
          <w:rFonts w:ascii="Open Sans" w:eastAsiaTheme="minorHAnsi" w:hAnsi="Open Sans" w:cs="Open Sans"/>
          <w:color w:val="auto"/>
          <w:sz w:val="20"/>
          <w:szCs w:val="20"/>
        </w:rPr>
        <w:t xml:space="preserve"> Instrukcji</w:t>
      </w:r>
      <w:r w:rsidR="009B7DCF" w:rsidRPr="000C1C67">
        <w:rPr>
          <w:rStyle w:val="Teksttreci"/>
          <w:rFonts w:ascii="Open Sans" w:eastAsiaTheme="minorHAnsi" w:hAnsi="Open Sans" w:cs="Open Sans"/>
          <w:color w:val="auto"/>
          <w:sz w:val="20"/>
          <w:szCs w:val="20"/>
        </w:rPr>
        <w:t>.</w:t>
      </w:r>
    </w:p>
    <w:p w14:paraId="1D4D0ECF" w14:textId="59C2599A" w:rsidR="001241BC" w:rsidRPr="000C1C67" w:rsidRDefault="00561F91" w:rsidP="0021606A">
      <w:pPr>
        <w:pStyle w:val="Teksttreci0"/>
        <w:numPr>
          <w:ilvl w:val="0"/>
          <w:numId w:val="13"/>
        </w:numPr>
        <w:tabs>
          <w:tab w:val="left" w:pos="331"/>
        </w:tabs>
        <w:spacing w:after="240" w:line="252" w:lineRule="auto"/>
        <w:ind w:left="425" w:hanging="425"/>
        <w:rPr>
          <w:rStyle w:val="Teksttreci"/>
          <w:rFonts w:ascii="Open Sans" w:hAnsi="Open Sans" w:cs="Open Sans"/>
          <w:color w:val="auto"/>
          <w:sz w:val="20"/>
          <w:szCs w:val="20"/>
        </w:rPr>
      </w:pPr>
      <w:r>
        <w:rPr>
          <w:rStyle w:val="Teksttreci"/>
          <w:rFonts w:ascii="Open Sans" w:hAnsi="Open Sans" w:cs="Open Sans"/>
          <w:color w:val="auto"/>
          <w:sz w:val="20"/>
          <w:szCs w:val="20"/>
        </w:rPr>
        <w:tab/>
      </w:r>
      <w:r w:rsidR="001241BC" w:rsidRPr="000C1C67">
        <w:rPr>
          <w:rStyle w:val="Teksttreci"/>
          <w:rFonts w:ascii="Open Sans" w:hAnsi="Open Sans" w:cs="Open Sans"/>
          <w:color w:val="auto"/>
          <w:sz w:val="20"/>
          <w:szCs w:val="20"/>
        </w:rPr>
        <w:t xml:space="preserve">Zalecanym sposobem postępowania jest, aby </w:t>
      </w:r>
      <w:r w:rsidR="0060789C">
        <w:rPr>
          <w:rStyle w:val="Teksttreci"/>
          <w:rFonts w:ascii="Open Sans" w:hAnsi="Open Sans" w:cs="Open Sans"/>
          <w:color w:val="auto"/>
          <w:sz w:val="20"/>
          <w:szCs w:val="20"/>
        </w:rPr>
        <w:t>dowody księgowe</w:t>
      </w:r>
      <w:r w:rsidR="00BB6056">
        <w:rPr>
          <w:rStyle w:val="Odwoanieprzypisudolnego"/>
          <w:rFonts w:ascii="Open Sans" w:hAnsi="Open Sans" w:cs="Open Sans"/>
          <w:color w:val="auto"/>
          <w:sz w:val="20"/>
          <w:szCs w:val="20"/>
        </w:rPr>
        <w:footnoteReference w:id="7"/>
      </w:r>
      <w:r w:rsidR="001241BC" w:rsidRPr="000C1C67">
        <w:rPr>
          <w:rStyle w:val="Teksttreci"/>
          <w:rFonts w:ascii="Open Sans" w:hAnsi="Open Sans" w:cs="Open Sans"/>
          <w:color w:val="auto"/>
          <w:sz w:val="20"/>
          <w:szCs w:val="20"/>
        </w:rPr>
        <w:t xml:space="preserve"> oraz załączniki do </w:t>
      </w:r>
      <w:r w:rsidR="0060789C">
        <w:rPr>
          <w:rStyle w:val="Teksttreci"/>
          <w:rFonts w:ascii="Open Sans" w:hAnsi="Open Sans" w:cs="Open Sans"/>
          <w:color w:val="auto"/>
          <w:sz w:val="20"/>
          <w:szCs w:val="20"/>
        </w:rPr>
        <w:t>nich</w:t>
      </w:r>
      <w:r w:rsidR="0060789C" w:rsidRPr="000C1C67">
        <w:rPr>
          <w:rStyle w:val="Teksttreci"/>
          <w:rFonts w:ascii="Open Sans" w:hAnsi="Open Sans" w:cs="Open Sans"/>
          <w:color w:val="auto"/>
          <w:sz w:val="20"/>
          <w:szCs w:val="20"/>
        </w:rPr>
        <w:t xml:space="preserve"> </w:t>
      </w:r>
      <w:r w:rsidR="001241BC" w:rsidRPr="000C1C67">
        <w:rPr>
          <w:rStyle w:val="Teksttreci"/>
          <w:rFonts w:ascii="Open Sans" w:hAnsi="Open Sans" w:cs="Open Sans"/>
          <w:color w:val="auto"/>
          <w:sz w:val="20"/>
          <w:szCs w:val="20"/>
        </w:rPr>
        <w:t xml:space="preserve">były załączone w Zestawieniu dokumentów, a nie jako osobne pliki w zakładce Załączniki w SL2021 w WoP. Jednocześnie, jeżeli zdarzy się, że </w:t>
      </w:r>
      <w:r w:rsidR="0060789C">
        <w:rPr>
          <w:rStyle w:val="Teksttreci"/>
          <w:rFonts w:ascii="Open Sans" w:hAnsi="Open Sans" w:cs="Open Sans"/>
          <w:color w:val="auto"/>
          <w:sz w:val="20"/>
          <w:szCs w:val="20"/>
        </w:rPr>
        <w:t>dowody księgowe</w:t>
      </w:r>
      <w:r w:rsidR="0060789C" w:rsidRPr="000C1C67">
        <w:rPr>
          <w:rStyle w:val="Teksttreci"/>
          <w:rFonts w:ascii="Open Sans" w:hAnsi="Open Sans" w:cs="Open Sans"/>
          <w:color w:val="auto"/>
          <w:sz w:val="20"/>
          <w:szCs w:val="20"/>
        </w:rPr>
        <w:t xml:space="preserve"> </w:t>
      </w:r>
      <w:r w:rsidR="001241BC" w:rsidRPr="000C1C67">
        <w:rPr>
          <w:rStyle w:val="Teksttreci"/>
          <w:rFonts w:ascii="Open Sans" w:hAnsi="Open Sans" w:cs="Open Sans"/>
          <w:color w:val="auto"/>
          <w:sz w:val="20"/>
          <w:szCs w:val="20"/>
        </w:rPr>
        <w:t xml:space="preserve">oraz załączniki do </w:t>
      </w:r>
      <w:r w:rsidR="0060789C">
        <w:rPr>
          <w:rStyle w:val="Teksttreci"/>
          <w:rFonts w:ascii="Open Sans" w:hAnsi="Open Sans" w:cs="Open Sans"/>
          <w:color w:val="auto"/>
          <w:sz w:val="20"/>
          <w:szCs w:val="20"/>
        </w:rPr>
        <w:t>nich</w:t>
      </w:r>
      <w:r w:rsidR="0060789C" w:rsidRPr="000C1C67">
        <w:rPr>
          <w:rStyle w:val="Teksttreci"/>
          <w:rFonts w:ascii="Open Sans" w:hAnsi="Open Sans" w:cs="Open Sans"/>
          <w:color w:val="auto"/>
          <w:sz w:val="20"/>
          <w:szCs w:val="20"/>
        </w:rPr>
        <w:t xml:space="preserve"> </w:t>
      </w:r>
      <w:r w:rsidR="001241BC" w:rsidRPr="000C1C67">
        <w:rPr>
          <w:rStyle w:val="Teksttreci"/>
          <w:rFonts w:ascii="Open Sans" w:hAnsi="Open Sans" w:cs="Open Sans"/>
          <w:color w:val="auto"/>
          <w:sz w:val="20"/>
          <w:szCs w:val="20"/>
        </w:rPr>
        <w:t xml:space="preserve">wykazywane są w zakładce Załączniki w SL2021 w WoP jako osobne pliki, dokumenty należy załączyć w sposób uporządkowany, gdzie w nazwie pliku powinien być wskazany numer pozycji (Lp) z Zestawienia dokumentów. Prawidłowo opisane przez OOW załączniki pozwalają na sprawniejsze procedowanie </w:t>
      </w:r>
      <w:r w:rsidR="00CA7236" w:rsidRPr="000C1C67">
        <w:rPr>
          <w:rStyle w:val="Teksttreci"/>
          <w:rFonts w:ascii="Open Sans" w:hAnsi="Open Sans" w:cs="Open Sans"/>
          <w:color w:val="auto"/>
          <w:sz w:val="20"/>
          <w:szCs w:val="20"/>
        </w:rPr>
        <w:t>w</w:t>
      </w:r>
      <w:r w:rsidR="0060789C">
        <w:rPr>
          <w:rStyle w:val="Teksttreci"/>
          <w:rFonts w:ascii="Open Sans" w:hAnsi="Open Sans" w:cs="Open Sans"/>
          <w:color w:val="auto"/>
          <w:sz w:val="20"/>
          <w:szCs w:val="20"/>
        </w:rPr>
        <w:t>niosku o płatność po stronie i</w:t>
      </w:r>
      <w:r w:rsidR="001241BC" w:rsidRPr="000C1C67">
        <w:rPr>
          <w:rStyle w:val="Teksttreci"/>
          <w:rFonts w:ascii="Open Sans" w:hAnsi="Open Sans" w:cs="Open Sans"/>
          <w:color w:val="auto"/>
          <w:sz w:val="20"/>
          <w:szCs w:val="20"/>
        </w:rPr>
        <w:t>nstytucji weryfikującej.</w:t>
      </w:r>
    </w:p>
    <w:p w14:paraId="303DDC3D" w14:textId="77777777" w:rsidR="001241BC" w:rsidRPr="000C1C67" w:rsidRDefault="001241BC" w:rsidP="0021606A">
      <w:pPr>
        <w:pStyle w:val="Teksttreci0"/>
        <w:tabs>
          <w:tab w:val="left" w:pos="331"/>
        </w:tabs>
        <w:spacing w:after="120" w:line="252" w:lineRule="auto"/>
        <w:jc w:val="both"/>
        <w:rPr>
          <w:rFonts w:ascii="Open Sans" w:hAnsi="Open Sans" w:cs="Open Sans"/>
          <w:color w:val="auto"/>
          <w:sz w:val="20"/>
          <w:szCs w:val="20"/>
        </w:rPr>
      </w:pPr>
    </w:p>
    <w:p w14:paraId="5036DD1C" w14:textId="77777777" w:rsidR="007A697F" w:rsidRPr="000C1C67" w:rsidRDefault="2E2D3865" w:rsidP="0021606A">
      <w:pPr>
        <w:pStyle w:val="Nagwek11"/>
        <w:keepNext/>
        <w:keepLines/>
        <w:numPr>
          <w:ilvl w:val="1"/>
          <w:numId w:val="16"/>
        </w:numPr>
        <w:tabs>
          <w:tab w:val="left" w:pos="537"/>
        </w:tabs>
        <w:spacing w:after="100"/>
        <w:rPr>
          <w:rFonts w:cs="Open Sans"/>
          <w:color w:val="auto"/>
          <w:szCs w:val="20"/>
        </w:rPr>
      </w:pPr>
      <w:bookmarkStart w:id="10" w:name="_Toc201924672"/>
      <w:r w:rsidRPr="000C1C67">
        <w:rPr>
          <w:rStyle w:val="Nagwek10"/>
          <w:rFonts w:cs="Open Sans"/>
          <w:b/>
          <w:bCs/>
          <w:color w:val="auto"/>
          <w:szCs w:val="20"/>
        </w:rPr>
        <w:t>Postępowanie z wnioskiem o płatność OOW w przypadku awarii</w:t>
      </w:r>
      <w:r w:rsidR="007D75D6" w:rsidRPr="000C1C67">
        <w:rPr>
          <w:rStyle w:val="Nagwek10"/>
          <w:rFonts w:cs="Open Sans"/>
          <w:b/>
          <w:bCs/>
          <w:color w:val="auto"/>
          <w:szCs w:val="20"/>
        </w:rPr>
        <w:t xml:space="preserve"> </w:t>
      </w:r>
      <w:r w:rsidRPr="000C1C67">
        <w:rPr>
          <w:rStyle w:val="Nagwek10"/>
          <w:rFonts w:cs="Open Sans"/>
          <w:b/>
          <w:bCs/>
          <w:color w:val="auto"/>
          <w:szCs w:val="20"/>
        </w:rPr>
        <w:t>SL2021</w:t>
      </w:r>
      <w:bookmarkEnd w:id="10"/>
    </w:p>
    <w:p w14:paraId="63CD69EA" w14:textId="7277B298" w:rsidR="00077433" w:rsidRPr="000C1C67" w:rsidRDefault="00077433" w:rsidP="0021606A">
      <w:pPr>
        <w:pStyle w:val="Teksttreci0"/>
        <w:numPr>
          <w:ilvl w:val="0"/>
          <w:numId w:val="17"/>
        </w:numPr>
        <w:spacing w:line="252" w:lineRule="auto"/>
        <w:ind w:left="426" w:hanging="426"/>
        <w:rPr>
          <w:rFonts w:ascii="Open Sans" w:hAnsi="Open Sans" w:cs="Open Sans"/>
          <w:color w:val="auto"/>
          <w:sz w:val="20"/>
          <w:szCs w:val="20"/>
        </w:rPr>
      </w:pPr>
      <w:r w:rsidRPr="000C1C67">
        <w:rPr>
          <w:rStyle w:val="Teksttreci"/>
          <w:rFonts w:ascii="Open Sans" w:hAnsi="Open Sans" w:cs="Open Sans"/>
          <w:color w:val="auto"/>
          <w:sz w:val="20"/>
          <w:szCs w:val="20"/>
        </w:rPr>
        <w:t xml:space="preserve">W </w:t>
      </w:r>
      <w:r w:rsidRPr="000C1C67">
        <w:rPr>
          <w:rFonts w:ascii="Open Sans" w:hAnsi="Open Sans" w:cs="Open Sans"/>
          <w:color w:val="auto"/>
          <w:sz w:val="20"/>
          <w:szCs w:val="20"/>
        </w:rPr>
        <w:t xml:space="preserve">przypadku awarii SL2021 użytkownik zewnętrzny zgłasza problem na adres: </w:t>
      </w:r>
      <w:hyperlink w:history="1">
        <w:r w:rsidRPr="000C1C67">
          <w:rPr>
            <w:rStyle w:val="Hipercze"/>
            <w:rFonts w:ascii="Open Sans" w:hAnsi="Open Sans" w:cs="Open Sans"/>
            <w:sz w:val="20"/>
            <w:szCs w:val="20"/>
          </w:rPr>
          <w:t>cst2021.wsparcie@cupt.gov.pl</w:t>
        </w:r>
      </w:hyperlink>
      <w:r w:rsidRPr="000C1C67">
        <w:rPr>
          <w:rFonts w:ascii="Open Sans" w:hAnsi="Open Sans" w:cs="Open Sans"/>
          <w:color w:val="auto"/>
          <w:sz w:val="20"/>
          <w:szCs w:val="20"/>
        </w:rPr>
        <w:t xml:space="preserve"> podając jego krótki i syntetyczny opis.</w:t>
      </w:r>
      <w:r w:rsidR="00685CBC">
        <w:rPr>
          <w:rFonts w:ascii="Open Sans" w:hAnsi="Open Sans" w:cs="Open Sans"/>
          <w:color w:val="auto"/>
          <w:sz w:val="20"/>
          <w:szCs w:val="20"/>
        </w:rPr>
        <w:t xml:space="preserve"> </w:t>
      </w:r>
      <w:r w:rsidRPr="000C1C67">
        <w:rPr>
          <w:rFonts w:ascii="Open Sans" w:hAnsi="Open Sans" w:cs="Open Sans"/>
          <w:color w:val="auto"/>
          <w:sz w:val="20"/>
          <w:szCs w:val="20"/>
        </w:rPr>
        <w:t xml:space="preserve">Po potwierdzeniu awarii przez </w:t>
      </w:r>
      <w:r w:rsidRPr="000C1C67">
        <w:rPr>
          <w:rFonts w:ascii="Open Sans" w:hAnsi="Open Sans" w:cs="Open Sans"/>
          <w:color w:val="auto"/>
          <w:sz w:val="20"/>
          <w:szCs w:val="20"/>
        </w:rPr>
        <w:lastRenderedPageBreak/>
        <w:t xml:space="preserve">Administratora Merytorycznego, informacja ta jest przekazywana do </w:t>
      </w:r>
      <w:r w:rsidR="008B2386" w:rsidRPr="000C1C67">
        <w:rPr>
          <w:rFonts w:ascii="Open Sans" w:hAnsi="Open Sans" w:cs="Open Sans"/>
          <w:color w:val="auto"/>
          <w:sz w:val="20"/>
          <w:szCs w:val="20"/>
        </w:rPr>
        <w:t xml:space="preserve">zgłaszającego </w:t>
      </w:r>
      <w:r w:rsidRPr="000C1C67">
        <w:rPr>
          <w:rFonts w:ascii="Open Sans" w:hAnsi="Open Sans" w:cs="Open Sans"/>
          <w:color w:val="auto"/>
          <w:sz w:val="20"/>
          <w:szCs w:val="20"/>
        </w:rPr>
        <w:t xml:space="preserve">użytkownika zewnętrznego. Dalsze postępowanie winno być zgodne z Instrukcją postępowania wnioskodawców oraz beneficjentów/ostatecznych odbiorców wsparcia w przypadku awarii systemu CST2021 dostępną na stronie internetowej: </w:t>
      </w:r>
      <w:hyperlink w:history="1">
        <w:r w:rsidRPr="000C1C67">
          <w:rPr>
            <w:rStyle w:val="Hipercze"/>
            <w:rFonts w:ascii="Open Sans" w:hAnsi="Open Sans" w:cs="Open Sans"/>
            <w:sz w:val="20"/>
            <w:szCs w:val="20"/>
          </w:rPr>
          <w:t>https://www.cupt.gov.pl/strefa-beneficjenta/cst2021</w:t>
        </w:r>
      </w:hyperlink>
      <w:r w:rsidR="00427B87">
        <w:rPr>
          <w:rStyle w:val="Hipercze"/>
          <w:rFonts w:ascii="Open Sans" w:hAnsi="Open Sans" w:cs="Open Sans"/>
          <w:sz w:val="20"/>
          <w:szCs w:val="20"/>
        </w:rPr>
        <w:t>/</w:t>
      </w:r>
      <w:r w:rsidR="00427B87">
        <w:rPr>
          <w:rFonts w:ascii="Open Sans" w:hAnsi="Open Sans" w:cs="Open Sans"/>
          <w:color w:val="auto"/>
          <w:sz w:val="20"/>
          <w:szCs w:val="20"/>
        </w:rPr>
        <w:t>.</w:t>
      </w:r>
    </w:p>
    <w:p w14:paraId="5A6521AE" w14:textId="7B9CC151" w:rsidR="007A697F" w:rsidRPr="000C1C67" w:rsidRDefault="007A3A1E" w:rsidP="0021606A">
      <w:pPr>
        <w:pStyle w:val="Teksttreci0"/>
        <w:numPr>
          <w:ilvl w:val="0"/>
          <w:numId w:val="17"/>
        </w:numPr>
        <w:spacing w:line="252" w:lineRule="auto"/>
        <w:ind w:left="426" w:hanging="426"/>
        <w:rPr>
          <w:rFonts w:ascii="Open Sans" w:hAnsi="Open Sans" w:cs="Open Sans"/>
          <w:color w:val="auto"/>
          <w:sz w:val="20"/>
          <w:szCs w:val="20"/>
        </w:rPr>
      </w:pPr>
      <w:r w:rsidRPr="000C1C67">
        <w:rPr>
          <w:rStyle w:val="Teksttreci"/>
          <w:rFonts w:ascii="Open Sans" w:hAnsi="Open Sans" w:cs="Open Sans"/>
          <w:color w:val="auto"/>
          <w:sz w:val="20"/>
          <w:szCs w:val="20"/>
        </w:rPr>
        <w:t xml:space="preserve">W przypadku potrzeby złożenia wniosku o płatność w okresie niedostępności SL2021 należy stosować </w:t>
      </w:r>
      <w:r w:rsidR="00C55C2A" w:rsidRPr="000C1C67">
        <w:rPr>
          <w:rStyle w:val="Teksttreci"/>
          <w:rFonts w:ascii="Open Sans" w:hAnsi="Open Sans" w:cs="Open Sans"/>
          <w:color w:val="auto"/>
          <w:sz w:val="20"/>
          <w:szCs w:val="20"/>
        </w:rPr>
        <w:t>formularz</w:t>
      </w:r>
      <w:r w:rsidRPr="000C1C67">
        <w:rPr>
          <w:rStyle w:val="Teksttreci"/>
          <w:rFonts w:ascii="Open Sans" w:hAnsi="Open Sans" w:cs="Open Sans"/>
          <w:color w:val="auto"/>
          <w:sz w:val="20"/>
          <w:szCs w:val="20"/>
        </w:rPr>
        <w:t xml:space="preserve"> udostępniony</w:t>
      </w:r>
      <w:r w:rsidR="00AD521D" w:rsidRPr="000C1C67">
        <w:rPr>
          <w:rStyle w:val="Teksttreci"/>
          <w:rFonts w:ascii="Open Sans" w:hAnsi="Open Sans" w:cs="Open Sans"/>
          <w:color w:val="auto"/>
          <w:sz w:val="20"/>
          <w:szCs w:val="20"/>
        </w:rPr>
        <w:t xml:space="preserve"> na stronie internetowej: </w:t>
      </w:r>
      <w:r w:rsidR="00C55C2A" w:rsidRPr="000C1C67">
        <w:rPr>
          <w:rStyle w:val="Hipercze"/>
          <w:rFonts w:ascii="Open Sans" w:hAnsi="Open Sans" w:cs="Open Sans"/>
          <w:sz w:val="20"/>
          <w:szCs w:val="20"/>
        </w:rPr>
        <w:t>https://www.cupt.gov.pl/strefa-beneficjenta/cst2021/</w:t>
      </w:r>
      <w:r w:rsidR="00427B87">
        <w:rPr>
          <w:rStyle w:val="Hipercze"/>
          <w:rFonts w:ascii="Open Sans" w:hAnsi="Open Sans" w:cs="Open Sans"/>
          <w:color w:val="auto"/>
          <w:sz w:val="20"/>
          <w:szCs w:val="20"/>
          <w:u w:val="none"/>
        </w:rPr>
        <w:t>.</w:t>
      </w:r>
    </w:p>
    <w:p w14:paraId="74C9EAB9" w14:textId="77777777" w:rsidR="007A697F" w:rsidRPr="000C1C67" w:rsidRDefault="007A3A1E" w:rsidP="0021606A">
      <w:pPr>
        <w:pStyle w:val="Teksttreci0"/>
        <w:numPr>
          <w:ilvl w:val="0"/>
          <w:numId w:val="17"/>
        </w:numPr>
        <w:spacing w:line="252" w:lineRule="auto"/>
        <w:ind w:left="426" w:hanging="426"/>
        <w:rPr>
          <w:rFonts w:ascii="Open Sans" w:hAnsi="Open Sans" w:cs="Open Sans"/>
          <w:color w:val="auto"/>
          <w:sz w:val="20"/>
          <w:szCs w:val="20"/>
        </w:rPr>
      </w:pPr>
      <w:r w:rsidRPr="000C1C67">
        <w:rPr>
          <w:rStyle w:val="Teksttreci"/>
          <w:rFonts w:ascii="Open Sans" w:hAnsi="Open Sans" w:cs="Open Sans"/>
          <w:color w:val="auto"/>
          <w:sz w:val="20"/>
          <w:szCs w:val="20"/>
        </w:rPr>
        <w:t xml:space="preserve">Po usunięciu awarii SL2021, </w:t>
      </w:r>
      <w:r w:rsidR="00C55C2A" w:rsidRPr="000C1C67">
        <w:rPr>
          <w:rStyle w:val="Teksttreci"/>
          <w:rFonts w:ascii="Open Sans" w:hAnsi="Open Sans" w:cs="Open Sans"/>
          <w:color w:val="auto"/>
          <w:sz w:val="20"/>
          <w:szCs w:val="20"/>
        </w:rPr>
        <w:t>AM</w:t>
      </w:r>
      <w:r w:rsidRPr="000C1C67">
        <w:rPr>
          <w:rStyle w:val="Teksttreci"/>
          <w:rFonts w:ascii="Open Sans" w:hAnsi="Open Sans" w:cs="Open Sans"/>
          <w:color w:val="auto"/>
          <w:sz w:val="20"/>
          <w:szCs w:val="20"/>
        </w:rPr>
        <w:t xml:space="preserve"> przekazuje informację nt. usunięcia awarii do użytkowników zewnętrznych, zgodnie ze sposobem komunikacji określonym w </w:t>
      </w:r>
      <w:r w:rsidR="00ED018C" w:rsidRPr="000C1C67">
        <w:rPr>
          <w:rStyle w:val="Teksttreci"/>
          <w:rFonts w:ascii="Open Sans" w:hAnsi="Open Sans" w:cs="Open Sans"/>
          <w:color w:val="auto"/>
          <w:sz w:val="20"/>
          <w:szCs w:val="20"/>
        </w:rPr>
        <w:t>UoOW</w:t>
      </w:r>
      <w:r w:rsidRPr="000C1C67">
        <w:rPr>
          <w:rStyle w:val="Teksttreci"/>
          <w:rFonts w:ascii="Open Sans" w:hAnsi="Open Sans" w:cs="Open Sans"/>
          <w:color w:val="auto"/>
          <w:sz w:val="20"/>
          <w:szCs w:val="20"/>
        </w:rPr>
        <w:t>.</w:t>
      </w:r>
    </w:p>
    <w:p w14:paraId="013EA53C" w14:textId="77777777" w:rsidR="00DD4DE0" w:rsidRPr="000C1C67" w:rsidRDefault="2E2D3865" w:rsidP="0021606A">
      <w:pPr>
        <w:pStyle w:val="Teksttreci0"/>
        <w:numPr>
          <w:ilvl w:val="0"/>
          <w:numId w:val="17"/>
        </w:numPr>
        <w:tabs>
          <w:tab w:val="left" w:pos="712"/>
        </w:tabs>
        <w:spacing w:after="240" w:line="252" w:lineRule="auto"/>
        <w:ind w:left="425" w:hanging="425"/>
        <w:rPr>
          <w:rStyle w:val="Teksttreci"/>
          <w:rFonts w:ascii="Open Sans" w:hAnsi="Open Sans" w:cs="Open Sans"/>
          <w:b/>
          <w:color w:val="auto"/>
          <w:sz w:val="20"/>
          <w:szCs w:val="20"/>
        </w:rPr>
      </w:pPr>
      <w:r w:rsidRPr="000C1C67">
        <w:rPr>
          <w:rStyle w:val="Teksttreci"/>
          <w:rFonts w:ascii="Open Sans" w:hAnsi="Open Sans" w:cs="Open Sans"/>
          <w:color w:val="auto"/>
          <w:sz w:val="20"/>
          <w:szCs w:val="20"/>
        </w:rPr>
        <w:t xml:space="preserve">Po usunięciu awarii SL2021 wniosek o płatność </w:t>
      </w:r>
      <w:r w:rsidR="69DBFB90" w:rsidRPr="000C1C67">
        <w:rPr>
          <w:rStyle w:val="Teksttreci"/>
          <w:rFonts w:ascii="Open Sans" w:hAnsi="Open Sans" w:cs="Open Sans"/>
          <w:color w:val="auto"/>
          <w:sz w:val="20"/>
          <w:szCs w:val="20"/>
        </w:rPr>
        <w:t xml:space="preserve">OOW </w:t>
      </w:r>
      <w:r w:rsidRPr="000C1C67">
        <w:rPr>
          <w:rStyle w:val="Teksttreci"/>
          <w:rFonts w:ascii="Open Sans" w:hAnsi="Open Sans" w:cs="Open Sans"/>
          <w:color w:val="auto"/>
          <w:sz w:val="20"/>
          <w:szCs w:val="20"/>
        </w:rPr>
        <w:t xml:space="preserve">jest wprowadzany przez </w:t>
      </w:r>
      <w:r w:rsidR="2C0383E6" w:rsidRPr="000C1C67">
        <w:rPr>
          <w:rStyle w:val="Teksttreci"/>
          <w:rFonts w:ascii="Open Sans" w:hAnsi="Open Sans" w:cs="Open Sans"/>
          <w:color w:val="auto"/>
          <w:sz w:val="20"/>
          <w:szCs w:val="20"/>
        </w:rPr>
        <w:t>OOW</w:t>
      </w:r>
      <w:r w:rsidRPr="000C1C67">
        <w:rPr>
          <w:rStyle w:val="Teksttreci"/>
          <w:rFonts w:ascii="Open Sans" w:hAnsi="Open Sans" w:cs="Open Sans"/>
          <w:color w:val="auto"/>
          <w:sz w:val="20"/>
          <w:szCs w:val="20"/>
        </w:rPr>
        <w:t xml:space="preserve"> do SL2021 w terminie 3 dni od otrzymania informacji o usunięciu awarii i przekazywany do instytucji weryfikującej. </w:t>
      </w:r>
      <w:r w:rsidR="00EC49FE" w:rsidRPr="000C1C67">
        <w:rPr>
          <w:rStyle w:val="Teksttreci"/>
          <w:rFonts w:ascii="Open Sans" w:hAnsi="Open Sans" w:cs="Open Sans"/>
          <w:color w:val="auto"/>
          <w:sz w:val="20"/>
          <w:szCs w:val="20"/>
        </w:rPr>
        <w:t>JW</w:t>
      </w:r>
      <w:r w:rsidRPr="000C1C67">
        <w:rPr>
          <w:rStyle w:val="Teksttreci"/>
          <w:rFonts w:ascii="Open Sans" w:hAnsi="Open Sans" w:cs="Open Sans"/>
          <w:color w:val="auto"/>
          <w:sz w:val="20"/>
          <w:szCs w:val="20"/>
        </w:rPr>
        <w:t>, po otrzymaniu wniosku o płatność, sporządza kartę weryfikacji wniosku o płatność.</w:t>
      </w:r>
    </w:p>
    <w:p w14:paraId="5B55A32C" w14:textId="77777777" w:rsidR="00C07C77" w:rsidRPr="000C1C67" w:rsidRDefault="005B75E1" w:rsidP="0021606A">
      <w:pPr>
        <w:pStyle w:val="Nagwek11"/>
        <w:tabs>
          <w:tab w:val="left" w:pos="537"/>
        </w:tabs>
        <w:spacing w:after="100"/>
        <w:rPr>
          <w:rStyle w:val="Nagwek10"/>
          <w:rFonts w:cs="Open Sans"/>
          <w:b/>
          <w:bCs/>
          <w:color w:val="auto"/>
          <w:szCs w:val="20"/>
        </w:rPr>
      </w:pPr>
      <w:bookmarkStart w:id="11" w:name="_Toc201924673"/>
      <w:r w:rsidRPr="000C1C67">
        <w:rPr>
          <w:rStyle w:val="Nagwek10"/>
          <w:rFonts w:cs="Open Sans"/>
          <w:b/>
          <w:bCs/>
          <w:color w:val="auto"/>
          <w:szCs w:val="20"/>
        </w:rPr>
        <w:t>4.</w:t>
      </w:r>
      <w:r w:rsidR="006F6335" w:rsidRPr="000C1C67">
        <w:rPr>
          <w:rStyle w:val="Nagwek10"/>
          <w:rFonts w:cs="Open Sans"/>
          <w:b/>
          <w:bCs/>
          <w:color w:val="auto"/>
          <w:szCs w:val="20"/>
        </w:rPr>
        <w:t>5</w:t>
      </w:r>
      <w:r w:rsidRPr="000C1C67">
        <w:rPr>
          <w:rStyle w:val="Nagwek10"/>
          <w:rFonts w:cs="Open Sans"/>
          <w:b/>
          <w:bCs/>
          <w:color w:val="auto"/>
          <w:szCs w:val="20"/>
        </w:rPr>
        <w:t xml:space="preserve"> Moduł zamówienia publiczne w SL2021</w:t>
      </w:r>
      <w:bookmarkEnd w:id="11"/>
    </w:p>
    <w:p w14:paraId="7F61A78C" w14:textId="77777777" w:rsidR="006F6335" w:rsidRPr="000C1C67" w:rsidRDefault="006F6335" w:rsidP="0021606A">
      <w:pPr>
        <w:pStyle w:val="Akapitzlist"/>
        <w:spacing w:after="120" w:line="252" w:lineRule="auto"/>
        <w:ind w:left="284"/>
        <w:contextualSpacing w:val="0"/>
        <w:rPr>
          <w:rStyle w:val="Teksttreci"/>
          <w:rFonts w:ascii="Open Sans" w:eastAsia="Arial Unicode MS" w:hAnsi="Open Sans" w:cs="Open Sans"/>
          <w:color w:val="auto"/>
          <w:sz w:val="20"/>
          <w:szCs w:val="20"/>
        </w:rPr>
      </w:pPr>
      <w:r w:rsidRPr="000C1C67">
        <w:rPr>
          <w:rStyle w:val="Teksttreci"/>
          <w:rFonts w:ascii="Open Sans" w:eastAsia="Arial Unicode MS" w:hAnsi="Open Sans" w:cs="Open Sans"/>
          <w:color w:val="auto"/>
          <w:sz w:val="20"/>
          <w:szCs w:val="20"/>
        </w:rPr>
        <w:t xml:space="preserve">1) </w:t>
      </w:r>
      <w:r w:rsidR="00C07C77" w:rsidRPr="000C1C67">
        <w:rPr>
          <w:rStyle w:val="Teksttreci"/>
          <w:rFonts w:ascii="Open Sans" w:eastAsia="Arial Unicode MS" w:hAnsi="Open Sans" w:cs="Open Sans"/>
          <w:color w:val="auto"/>
          <w:sz w:val="20"/>
          <w:szCs w:val="20"/>
        </w:rPr>
        <w:t>Po</w:t>
      </w:r>
      <w:r w:rsidR="0022591E" w:rsidRPr="000C1C67">
        <w:rPr>
          <w:rStyle w:val="Teksttreci"/>
          <w:rFonts w:ascii="Open Sans" w:eastAsia="Arial Unicode MS" w:hAnsi="Open Sans" w:cs="Open Sans"/>
          <w:color w:val="auto"/>
          <w:sz w:val="20"/>
          <w:szCs w:val="20"/>
        </w:rPr>
        <w:t xml:space="preserve"> podpisaniu UoOW </w:t>
      </w:r>
      <w:r w:rsidR="00AC6D32" w:rsidRPr="000C1C67">
        <w:rPr>
          <w:rStyle w:val="Teksttreci"/>
          <w:rFonts w:ascii="Open Sans" w:eastAsia="Arial Unicode MS" w:hAnsi="Open Sans" w:cs="Open Sans"/>
          <w:color w:val="auto"/>
          <w:sz w:val="20"/>
          <w:szCs w:val="20"/>
        </w:rPr>
        <w:t xml:space="preserve">zobowiązuje się </w:t>
      </w:r>
      <w:r w:rsidR="0022591E" w:rsidRPr="000C1C67">
        <w:rPr>
          <w:rStyle w:val="Teksttreci"/>
          <w:rFonts w:ascii="Open Sans" w:eastAsia="Arial Unicode MS" w:hAnsi="Open Sans" w:cs="Open Sans"/>
          <w:color w:val="auto"/>
          <w:sz w:val="20"/>
          <w:szCs w:val="20"/>
        </w:rPr>
        <w:t>OOW</w:t>
      </w:r>
      <w:r w:rsidR="00AC6D32" w:rsidRPr="000C1C67">
        <w:rPr>
          <w:rStyle w:val="Teksttreci"/>
          <w:rFonts w:ascii="Open Sans" w:eastAsia="Arial Unicode MS" w:hAnsi="Open Sans" w:cs="Open Sans"/>
          <w:color w:val="auto"/>
          <w:sz w:val="20"/>
          <w:szCs w:val="20"/>
        </w:rPr>
        <w:t xml:space="preserve"> </w:t>
      </w:r>
      <w:r w:rsidR="0022591E" w:rsidRPr="000C1C67">
        <w:rPr>
          <w:rStyle w:val="Teksttreci"/>
          <w:rFonts w:ascii="Open Sans" w:eastAsia="Arial Unicode MS" w:hAnsi="Open Sans" w:cs="Open Sans"/>
          <w:color w:val="auto"/>
          <w:sz w:val="20"/>
          <w:szCs w:val="20"/>
        </w:rPr>
        <w:t>do uzupe</w:t>
      </w:r>
      <w:r w:rsidR="00DC01E2" w:rsidRPr="000C1C67">
        <w:rPr>
          <w:rStyle w:val="Teksttreci"/>
          <w:rFonts w:ascii="Open Sans" w:eastAsia="Arial Unicode MS" w:hAnsi="Open Sans" w:cs="Open Sans"/>
          <w:color w:val="auto"/>
          <w:sz w:val="20"/>
          <w:szCs w:val="20"/>
        </w:rPr>
        <w:t>łniania</w:t>
      </w:r>
      <w:r w:rsidRPr="000C1C67">
        <w:rPr>
          <w:rStyle w:val="Teksttreci"/>
          <w:rFonts w:ascii="Open Sans" w:eastAsia="Arial Unicode MS" w:hAnsi="Open Sans" w:cs="Open Sans"/>
          <w:color w:val="auto"/>
          <w:sz w:val="20"/>
          <w:szCs w:val="20"/>
        </w:rPr>
        <w:t xml:space="preserve"> </w:t>
      </w:r>
      <w:r w:rsidR="0022591E" w:rsidRPr="000C1C67">
        <w:rPr>
          <w:rStyle w:val="Teksttreci"/>
          <w:rFonts w:ascii="Open Sans" w:eastAsia="Arial Unicode MS" w:hAnsi="Open Sans" w:cs="Open Sans"/>
          <w:color w:val="auto"/>
          <w:sz w:val="20"/>
          <w:szCs w:val="20"/>
        </w:rPr>
        <w:t xml:space="preserve">danych w </w:t>
      </w:r>
      <w:r w:rsidR="00C07C77" w:rsidRPr="000C1C67">
        <w:rPr>
          <w:rStyle w:val="Teksttreci"/>
          <w:rFonts w:ascii="Open Sans" w:eastAsia="Arial Unicode MS" w:hAnsi="Open Sans" w:cs="Open Sans"/>
          <w:color w:val="auto"/>
          <w:sz w:val="20"/>
          <w:szCs w:val="20"/>
        </w:rPr>
        <w:t>CST</w:t>
      </w:r>
      <w:r w:rsidR="00B0339C" w:rsidRPr="000C1C67">
        <w:rPr>
          <w:rStyle w:val="Teksttreci"/>
          <w:rFonts w:ascii="Open Sans" w:eastAsia="Arial Unicode MS" w:hAnsi="Open Sans" w:cs="Open Sans"/>
          <w:color w:val="auto"/>
          <w:sz w:val="20"/>
          <w:szCs w:val="20"/>
        </w:rPr>
        <w:t>2021,</w:t>
      </w:r>
      <w:r w:rsidR="0022591E" w:rsidRPr="000C1C67">
        <w:rPr>
          <w:rStyle w:val="Teksttreci"/>
          <w:rFonts w:ascii="Open Sans" w:eastAsia="Arial Unicode MS" w:hAnsi="Open Sans" w:cs="Open Sans"/>
          <w:color w:val="auto"/>
          <w:sz w:val="20"/>
          <w:szCs w:val="20"/>
        </w:rPr>
        <w:t xml:space="preserve"> </w:t>
      </w:r>
      <w:r w:rsidR="00B67526" w:rsidRPr="000C1C67">
        <w:rPr>
          <w:rStyle w:val="Teksttreci"/>
          <w:rFonts w:ascii="Open Sans" w:eastAsia="Arial Unicode MS" w:hAnsi="Open Sans" w:cs="Open Sans"/>
          <w:color w:val="auto"/>
          <w:sz w:val="20"/>
          <w:szCs w:val="20"/>
        </w:rPr>
        <w:t xml:space="preserve">w aplikacji </w:t>
      </w:r>
      <w:r w:rsidR="00F1351E" w:rsidRPr="000C1C67">
        <w:rPr>
          <w:rStyle w:val="Teksttreci"/>
          <w:rFonts w:ascii="Open Sans" w:eastAsia="Arial Unicode MS" w:hAnsi="Open Sans" w:cs="Open Sans"/>
          <w:color w:val="auto"/>
          <w:sz w:val="20"/>
          <w:szCs w:val="20"/>
        </w:rPr>
        <w:t>SL2021</w:t>
      </w:r>
      <w:r w:rsidR="008D3527" w:rsidRPr="000C1C67">
        <w:rPr>
          <w:rStyle w:val="Teksttreci"/>
          <w:rFonts w:ascii="Open Sans" w:eastAsia="Arial Unicode MS" w:hAnsi="Open Sans" w:cs="Open Sans"/>
          <w:color w:val="auto"/>
          <w:sz w:val="20"/>
          <w:szCs w:val="20"/>
          <w:vertAlign w:val="superscript"/>
        </w:rPr>
        <w:footnoteReference w:id="8"/>
      </w:r>
      <w:r w:rsidR="00F1351E" w:rsidRPr="000C1C67">
        <w:rPr>
          <w:rStyle w:val="Teksttreci"/>
          <w:rFonts w:ascii="Open Sans" w:eastAsia="Arial Unicode MS" w:hAnsi="Open Sans" w:cs="Open Sans"/>
          <w:color w:val="auto"/>
          <w:sz w:val="20"/>
          <w:szCs w:val="20"/>
        </w:rPr>
        <w:t xml:space="preserve"> </w:t>
      </w:r>
      <w:r w:rsidR="00D51DAC" w:rsidRPr="000C1C67">
        <w:rPr>
          <w:rStyle w:val="Teksttreci"/>
          <w:rFonts w:ascii="Open Sans" w:eastAsia="Arial Unicode MS" w:hAnsi="Open Sans" w:cs="Open Sans"/>
          <w:color w:val="auto"/>
          <w:sz w:val="20"/>
          <w:szCs w:val="20"/>
        </w:rPr>
        <w:t xml:space="preserve">- </w:t>
      </w:r>
      <w:r w:rsidR="00F1351E" w:rsidRPr="000C1C67">
        <w:rPr>
          <w:rStyle w:val="Teksttreci"/>
          <w:rFonts w:ascii="Open Sans" w:eastAsia="Arial Unicode MS" w:hAnsi="Open Sans" w:cs="Open Sans"/>
          <w:color w:val="auto"/>
          <w:sz w:val="20"/>
          <w:szCs w:val="20"/>
        </w:rPr>
        <w:t xml:space="preserve">moduł </w:t>
      </w:r>
      <w:r w:rsidR="0022591E" w:rsidRPr="000C1C67">
        <w:rPr>
          <w:rStyle w:val="Teksttreci"/>
          <w:rFonts w:ascii="Open Sans" w:eastAsia="Arial Unicode MS" w:hAnsi="Open Sans" w:cs="Open Sans"/>
          <w:color w:val="auto"/>
          <w:sz w:val="20"/>
          <w:szCs w:val="20"/>
        </w:rPr>
        <w:t xml:space="preserve">&lt;Zamówienia Publiczne&gt; </w:t>
      </w:r>
      <w:r w:rsidR="00C07C77" w:rsidRPr="000C1C67">
        <w:rPr>
          <w:rStyle w:val="Teksttreci"/>
          <w:rFonts w:ascii="Open Sans" w:eastAsia="Arial Unicode MS" w:hAnsi="Open Sans" w:cs="Open Sans"/>
          <w:color w:val="auto"/>
          <w:sz w:val="20"/>
          <w:szCs w:val="20"/>
        </w:rPr>
        <w:t>w ciągu 3 dni roboczych</w:t>
      </w:r>
      <w:r w:rsidR="00DC01E2" w:rsidRPr="000C1C67">
        <w:rPr>
          <w:rStyle w:val="Odwoanieprzypisudolnego"/>
          <w:rFonts w:eastAsiaTheme="minorHAnsi"/>
        </w:rPr>
        <w:footnoteReference w:id="9"/>
      </w:r>
      <w:r w:rsidR="00C07C77" w:rsidRPr="000C1C67">
        <w:rPr>
          <w:rStyle w:val="Teksttreci"/>
          <w:rFonts w:ascii="Open Sans" w:eastAsia="Arial Unicode MS" w:hAnsi="Open Sans" w:cs="Open Sans"/>
          <w:color w:val="auto"/>
          <w:sz w:val="20"/>
          <w:szCs w:val="20"/>
        </w:rPr>
        <w:t xml:space="preserve"> od dnia</w:t>
      </w:r>
      <w:r w:rsidR="00D51DAC" w:rsidRPr="000C1C67">
        <w:rPr>
          <w:rStyle w:val="Teksttreci"/>
          <w:rFonts w:ascii="Open Sans" w:eastAsia="Arial Unicode MS" w:hAnsi="Open Sans" w:cs="Open Sans"/>
          <w:color w:val="auto"/>
          <w:sz w:val="20"/>
          <w:szCs w:val="20"/>
        </w:rPr>
        <w:t xml:space="preserve"> uzyskania dostępu do modułu SL</w:t>
      </w:r>
      <w:r w:rsidR="00C07C77" w:rsidRPr="000C1C67">
        <w:rPr>
          <w:rStyle w:val="Teksttreci"/>
          <w:rFonts w:ascii="Open Sans" w:eastAsia="Arial Unicode MS" w:hAnsi="Open Sans" w:cs="Open Sans"/>
          <w:color w:val="auto"/>
          <w:sz w:val="20"/>
          <w:szCs w:val="20"/>
        </w:rPr>
        <w:t>2021</w:t>
      </w:r>
      <w:r w:rsidR="00DC01E2" w:rsidRPr="000C1C67">
        <w:rPr>
          <w:rStyle w:val="Teksttreci"/>
          <w:rFonts w:ascii="Open Sans" w:eastAsia="Arial Unicode MS" w:hAnsi="Open Sans" w:cs="Open Sans"/>
          <w:color w:val="auto"/>
          <w:sz w:val="20"/>
          <w:szCs w:val="20"/>
        </w:rPr>
        <w:t>/</w:t>
      </w:r>
      <w:r w:rsidR="004F1208" w:rsidRPr="000C1C67">
        <w:rPr>
          <w:rStyle w:val="Teksttreci"/>
          <w:rFonts w:ascii="Open Sans" w:eastAsia="Arial Unicode MS" w:hAnsi="Open Sans" w:cs="Open Sans"/>
          <w:color w:val="auto"/>
          <w:sz w:val="20"/>
          <w:szCs w:val="20"/>
        </w:rPr>
        <w:t xml:space="preserve">od </w:t>
      </w:r>
      <w:r w:rsidR="00DC01E2" w:rsidRPr="000C1C67">
        <w:rPr>
          <w:rStyle w:val="Teksttreci"/>
          <w:rFonts w:ascii="Open Sans" w:eastAsia="Arial Unicode MS" w:hAnsi="Open Sans" w:cs="Open Sans"/>
          <w:color w:val="auto"/>
          <w:sz w:val="20"/>
          <w:szCs w:val="20"/>
        </w:rPr>
        <w:t xml:space="preserve">daty </w:t>
      </w:r>
      <w:r w:rsidR="004F1208" w:rsidRPr="000C1C67">
        <w:rPr>
          <w:rStyle w:val="Teksttreci"/>
          <w:rFonts w:ascii="Open Sans" w:eastAsia="Arial Unicode MS" w:hAnsi="Open Sans" w:cs="Open Sans"/>
          <w:color w:val="auto"/>
          <w:sz w:val="20"/>
          <w:szCs w:val="20"/>
        </w:rPr>
        <w:t>wystąpienia zdarzenia warunkującego konieczność wprowadzenia lub modyfikacji danych</w:t>
      </w:r>
      <w:r w:rsidR="00C07C77" w:rsidRPr="000C1C67">
        <w:rPr>
          <w:rStyle w:val="Teksttreci"/>
          <w:rFonts w:ascii="Open Sans" w:eastAsia="Arial Unicode MS" w:hAnsi="Open Sans" w:cs="Open Sans"/>
          <w:color w:val="auto"/>
          <w:sz w:val="20"/>
          <w:szCs w:val="20"/>
        </w:rPr>
        <w:t xml:space="preserve">. </w:t>
      </w:r>
    </w:p>
    <w:p w14:paraId="6065A5FC" w14:textId="77777777" w:rsidR="006F6335" w:rsidRPr="000C1C67" w:rsidRDefault="006F6335" w:rsidP="0021606A">
      <w:pPr>
        <w:pStyle w:val="Akapitzlist"/>
        <w:spacing w:after="120" w:line="252" w:lineRule="auto"/>
        <w:ind w:left="284"/>
        <w:contextualSpacing w:val="0"/>
        <w:rPr>
          <w:rStyle w:val="Teksttreci"/>
          <w:rFonts w:ascii="Open Sans" w:eastAsia="Arial Unicode MS" w:hAnsi="Open Sans" w:cs="Open Sans"/>
          <w:color w:val="auto"/>
          <w:sz w:val="20"/>
          <w:szCs w:val="20"/>
        </w:rPr>
      </w:pPr>
      <w:r w:rsidRPr="000C1C67">
        <w:rPr>
          <w:rStyle w:val="Teksttreci"/>
          <w:rFonts w:ascii="Open Sans" w:eastAsia="Arial Unicode MS" w:hAnsi="Open Sans" w:cs="Open Sans"/>
          <w:color w:val="auto"/>
          <w:sz w:val="20"/>
          <w:szCs w:val="20"/>
        </w:rPr>
        <w:t xml:space="preserve">2) </w:t>
      </w:r>
      <w:r w:rsidR="00C07C77" w:rsidRPr="000C1C67">
        <w:rPr>
          <w:rStyle w:val="Teksttreci"/>
          <w:rFonts w:ascii="Open Sans" w:eastAsia="Arial Unicode MS" w:hAnsi="Open Sans" w:cs="Open Sans"/>
          <w:color w:val="auto"/>
          <w:sz w:val="20"/>
          <w:szCs w:val="20"/>
        </w:rPr>
        <w:t>OOW ma również obowiązek uzupełni</w:t>
      </w:r>
      <w:r w:rsidR="00B67526" w:rsidRPr="000C1C67">
        <w:rPr>
          <w:rStyle w:val="Teksttreci"/>
          <w:rFonts w:ascii="Open Sans" w:eastAsia="Arial Unicode MS" w:hAnsi="Open Sans" w:cs="Open Sans"/>
          <w:color w:val="auto"/>
          <w:sz w:val="20"/>
          <w:szCs w:val="20"/>
        </w:rPr>
        <w:t>a</w:t>
      </w:r>
      <w:r w:rsidR="00C07C77" w:rsidRPr="000C1C67">
        <w:rPr>
          <w:rStyle w:val="Teksttreci"/>
          <w:rFonts w:ascii="Open Sans" w:eastAsia="Arial Unicode MS" w:hAnsi="Open Sans" w:cs="Open Sans"/>
          <w:color w:val="auto"/>
          <w:sz w:val="20"/>
          <w:szCs w:val="20"/>
        </w:rPr>
        <w:t>ć dane</w:t>
      </w:r>
      <w:r w:rsidR="00B0339C" w:rsidRPr="000C1C67">
        <w:rPr>
          <w:rStyle w:val="Teksttreci"/>
          <w:rFonts w:ascii="Open Sans" w:eastAsia="Arial Unicode MS" w:hAnsi="Open Sans" w:cs="Open Sans"/>
          <w:color w:val="auto"/>
          <w:sz w:val="20"/>
          <w:szCs w:val="20"/>
        </w:rPr>
        <w:t xml:space="preserve"> na bieżąco</w:t>
      </w:r>
      <w:r w:rsidR="000471E1" w:rsidRPr="000C1C67">
        <w:rPr>
          <w:rStyle w:val="Teksttreci"/>
          <w:rFonts w:ascii="Open Sans" w:eastAsia="Arial Unicode MS" w:hAnsi="Open Sans" w:cs="Open Sans"/>
          <w:color w:val="auto"/>
          <w:sz w:val="20"/>
          <w:szCs w:val="20"/>
        </w:rPr>
        <w:t>,</w:t>
      </w:r>
      <w:r w:rsidR="00B0339C" w:rsidRPr="000C1C67">
        <w:rPr>
          <w:rStyle w:val="Teksttreci"/>
          <w:rFonts w:ascii="Open Sans" w:eastAsia="Arial Unicode MS" w:hAnsi="Open Sans" w:cs="Open Sans"/>
          <w:color w:val="auto"/>
          <w:sz w:val="20"/>
          <w:szCs w:val="20"/>
        </w:rPr>
        <w:t xml:space="preserve"> na</w:t>
      </w:r>
      <w:r w:rsidR="00C07C77" w:rsidRPr="000C1C67">
        <w:rPr>
          <w:rStyle w:val="Teksttreci"/>
          <w:rFonts w:ascii="Open Sans" w:eastAsia="Arial Unicode MS" w:hAnsi="Open Sans" w:cs="Open Sans"/>
          <w:color w:val="auto"/>
          <w:sz w:val="20"/>
          <w:szCs w:val="20"/>
        </w:rPr>
        <w:t xml:space="preserve"> temat wszystkich ogłoszonych zamówień /zawartych kontraktów</w:t>
      </w:r>
      <w:r w:rsidR="000471E1" w:rsidRPr="000C1C67">
        <w:rPr>
          <w:rStyle w:val="Teksttreci"/>
          <w:rFonts w:ascii="Open Sans" w:eastAsia="Arial Unicode MS" w:hAnsi="Open Sans" w:cs="Open Sans"/>
          <w:color w:val="auto"/>
          <w:sz w:val="20"/>
          <w:szCs w:val="20"/>
        </w:rPr>
        <w:t>,</w:t>
      </w:r>
      <w:r w:rsidR="003173B2" w:rsidRPr="000C1C67">
        <w:rPr>
          <w:rStyle w:val="Teksttreci"/>
          <w:rFonts w:ascii="Open Sans" w:eastAsia="Arial Unicode MS" w:hAnsi="Open Sans" w:cs="Open Sans"/>
          <w:color w:val="auto"/>
          <w:sz w:val="20"/>
          <w:szCs w:val="20"/>
        </w:rPr>
        <w:t xml:space="preserve"> </w:t>
      </w:r>
      <w:r w:rsidR="00C07C77" w:rsidRPr="000C1C67">
        <w:rPr>
          <w:rStyle w:val="Teksttreci"/>
          <w:rFonts w:ascii="Open Sans" w:eastAsia="Arial Unicode MS" w:hAnsi="Open Sans" w:cs="Open Sans"/>
          <w:color w:val="auto"/>
          <w:sz w:val="20"/>
          <w:szCs w:val="20"/>
        </w:rPr>
        <w:t xml:space="preserve">do końca okresu rozliczeniowego, za jaki </w:t>
      </w:r>
      <w:r w:rsidR="00F1351E" w:rsidRPr="000C1C67">
        <w:rPr>
          <w:rStyle w:val="Teksttreci"/>
          <w:rFonts w:ascii="Open Sans" w:eastAsia="Arial Unicode MS" w:hAnsi="Open Sans" w:cs="Open Sans"/>
          <w:color w:val="auto"/>
          <w:sz w:val="20"/>
          <w:szCs w:val="20"/>
        </w:rPr>
        <w:t>zost</w:t>
      </w:r>
      <w:r w:rsidR="00DB425D" w:rsidRPr="000C1C67">
        <w:rPr>
          <w:rStyle w:val="Teksttreci"/>
          <w:rFonts w:ascii="Open Sans" w:eastAsia="Arial Unicode MS" w:hAnsi="Open Sans" w:cs="Open Sans"/>
          <w:color w:val="auto"/>
          <w:sz w:val="20"/>
          <w:szCs w:val="20"/>
        </w:rPr>
        <w:t xml:space="preserve">aną </w:t>
      </w:r>
      <w:r w:rsidR="00C07C77" w:rsidRPr="000C1C67">
        <w:rPr>
          <w:rStyle w:val="Teksttreci"/>
          <w:rFonts w:ascii="Open Sans" w:eastAsia="Arial Unicode MS" w:hAnsi="Open Sans" w:cs="Open Sans"/>
          <w:color w:val="auto"/>
          <w:sz w:val="20"/>
          <w:szCs w:val="20"/>
        </w:rPr>
        <w:t>złożon</w:t>
      </w:r>
      <w:r w:rsidR="00DB425D" w:rsidRPr="000C1C67">
        <w:rPr>
          <w:rStyle w:val="Teksttreci"/>
          <w:rFonts w:ascii="Open Sans" w:eastAsia="Arial Unicode MS" w:hAnsi="Open Sans" w:cs="Open Sans"/>
          <w:color w:val="auto"/>
          <w:sz w:val="20"/>
          <w:szCs w:val="20"/>
        </w:rPr>
        <w:t>e</w:t>
      </w:r>
      <w:r w:rsidR="00C07C77" w:rsidRPr="000C1C67">
        <w:rPr>
          <w:rStyle w:val="Teksttreci"/>
          <w:rFonts w:ascii="Open Sans" w:eastAsia="Arial Unicode MS" w:hAnsi="Open Sans" w:cs="Open Sans"/>
          <w:color w:val="auto"/>
          <w:sz w:val="20"/>
          <w:szCs w:val="20"/>
        </w:rPr>
        <w:t xml:space="preserve"> WoP</w:t>
      </w:r>
      <w:r w:rsidR="00DB425D" w:rsidRPr="000C1C67">
        <w:rPr>
          <w:rStyle w:val="Teksttreci"/>
          <w:rFonts w:ascii="Open Sans" w:eastAsia="Arial Unicode MS" w:hAnsi="Open Sans" w:cs="Open Sans"/>
          <w:color w:val="auto"/>
          <w:sz w:val="20"/>
          <w:szCs w:val="20"/>
        </w:rPr>
        <w:t xml:space="preserve">y </w:t>
      </w:r>
      <w:r w:rsidR="00C07C77" w:rsidRPr="000C1C67">
        <w:rPr>
          <w:rStyle w:val="Teksttreci"/>
          <w:rFonts w:ascii="Open Sans" w:eastAsia="Arial Unicode MS" w:hAnsi="Open Sans" w:cs="Open Sans"/>
          <w:color w:val="auto"/>
          <w:sz w:val="20"/>
          <w:szCs w:val="20"/>
        </w:rPr>
        <w:t>o dane wszystkich wykonawców i zatwierdzonych podwykonawców</w:t>
      </w:r>
      <w:r w:rsidR="000471E1" w:rsidRPr="000C1C67">
        <w:rPr>
          <w:rStyle w:val="Teksttreci"/>
          <w:rFonts w:ascii="Open Sans" w:eastAsia="Arial Unicode MS" w:hAnsi="Open Sans" w:cs="Open Sans"/>
          <w:color w:val="auto"/>
          <w:sz w:val="20"/>
          <w:szCs w:val="20"/>
        </w:rPr>
        <w:t xml:space="preserve"> w</w:t>
      </w:r>
      <w:r w:rsidR="00C07C77" w:rsidRPr="000C1C67">
        <w:rPr>
          <w:rStyle w:val="Teksttreci"/>
          <w:rFonts w:ascii="Open Sans" w:eastAsia="Arial Unicode MS" w:hAnsi="Open Sans" w:cs="Open Sans"/>
          <w:color w:val="auto"/>
          <w:sz w:val="20"/>
          <w:szCs w:val="20"/>
        </w:rPr>
        <w:t xml:space="preserve"> </w:t>
      </w:r>
      <w:r w:rsidR="00DB425D" w:rsidRPr="000C1C67">
        <w:rPr>
          <w:rStyle w:val="Teksttreci"/>
          <w:rFonts w:ascii="Open Sans" w:eastAsia="Arial Unicode MS" w:hAnsi="Open Sans" w:cs="Open Sans"/>
          <w:color w:val="auto"/>
          <w:sz w:val="20"/>
          <w:szCs w:val="20"/>
        </w:rPr>
        <w:t>podpisanych</w:t>
      </w:r>
      <w:r w:rsidR="00C07C77" w:rsidRPr="000C1C67">
        <w:rPr>
          <w:rStyle w:val="Teksttreci"/>
          <w:rFonts w:ascii="Open Sans" w:eastAsia="Arial Unicode MS" w:hAnsi="Open Sans" w:cs="Open Sans"/>
          <w:color w:val="auto"/>
          <w:sz w:val="20"/>
          <w:szCs w:val="20"/>
        </w:rPr>
        <w:t xml:space="preserve"> kontrakt</w:t>
      </w:r>
      <w:r w:rsidR="004D38EF" w:rsidRPr="000C1C67">
        <w:rPr>
          <w:rStyle w:val="Teksttreci"/>
          <w:rFonts w:ascii="Open Sans" w:eastAsia="Arial Unicode MS" w:hAnsi="Open Sans" w:cs="Open Sans"/>
          <w:color w:val="auto"/>
          <w:sz w:val="20"/>
          <w:szCs w:val="20"/>
        </w:rPr>
        <w:t>ach</w:t>
      </w:r>
      <w:r w:rsidR="002F034C" w:rsidRPr="002F034C">
        <w:rPr>
          <w:rStyle w:val="Teksttreci"/>
          <w:rFonts w:ascii="Open Sans" w:eastAsia="Arial Unicode MS" w:hAnsi="Open Sans" w:cs="Open Sans"/>
          <w:color w:val="auto"/>
          <w:sz w:val="20"/>
          <w:szCs w:val="20"/>
          <w:vertAlign w:val="superscript"/>
        </w:rPr>
        <w:t>5</w:t>
      </w:r>
      <w:r w:rsidR="004D38EF" w:rsidRPr="000C1C67">
        <w:rPr>
          <w:rStyle w:val="Teksttreci"/>
          <w:rFonts w:ascii="Open Sans" w:eastAsia="Arial Unicode MS" w:hAnsi="Open Sans" w:cs="Open Sans"/>
          <w:color w:val="auto"/>
          <w:sz w:val="20"/>
          <w:szCs w:val="20"/>
        </w:rPr>
        <w:t>.</w:t>
      </w:r>
    </w:p>
    <w:p w14:paraId="369DA5C4" w14:textId="77777777" w:rsidR="00A228BD" w:rsidRPr="000C1C67" w:rsidRDefault="006F6335" w:rsidP="0021606A">
      <w:pPr>
        <w:pStyle w:val="Akapitzlist"/>
        <w:spacing w:after="120" w:line="252" w:lineRule="auto"/>
        <w:ind w:left="284"/>
        <w:contextualSpacing w:val="0"/>
        <w:rPr>
          <w:rStyle w:val="Teksttreci"/>
          <w:rFonts w:ascii="Open Sans" w:eastAsia="Arial Unicode MS" w:hAnsi="Open Sans" w:cs="Open Sans"/>
          <w:color w:val="auto"/>
          <w:sz w:val="20"/>
          <w:szCs w:val="20"/>
        </w:rPr>
      </w:pPr>
      <w:r w:rsidRPr="000C1C67">
        <w:rPr>
          <w:rStyle w:val="Teksttreci"/>
          <w:rFonts w:ascii="Open Sans" w:eastAsia="Arial Unicode MS" w:hAnsi="Open Sans" w:cs="Open Sans"/>
          <w:color w:val="auto"/>
          <w:sz w:val="20"/>
          <w:szCs w:val="20"/>
        </w:rPr>
        <w:t xml:space="preserve">3) </w:t>
      </w:r>
      <w:r w:rsidR="006A0158" w:rsidRPr="000C1C67">
        <w:rPr>
          <w:rStyle w:val="Teksttreci"/>
          <w:rFonts w:ascii="Open Sans" w:eastAsia="Arial Unicode MS" w:hAnsi="Open Sans" w:cs="Open Sans"/>
          <w:color w:val="auto"/>
          <w:sz w:val="20"/>
          <w:szCs w:val="20"/>
        </w:rPr>
        <w:t xml:space="preserve">Jednocześnie </w:t>
      </w:r>
      <w:r w:rsidR="00A228BD" w:rsidRPr="000C1C67">
        <w:rPr>
          <w:rStyle w:val="Teksttreci"/>
          <w:rFonts w:ascii="Open Sans" w:eastAsia="Arial Unicode MS" w:hAnsi="Open Sans" w:cs="Open Sans"/>
          <w:color w:val="auto"/>
          <w:sz w:val="20"/>
          <w:szCs w:val="20"/>
        </w:rPr>
        <w:t>OOW każdorazowo przy Wo</w:t>
      </w:r>
      <w:r w:rsidR="00086D51" w:rsidRPr="000C1C67">
        <w:rPr>
          <w:rStyle w:val="Teksttreci"/>
          <w:rFonts w:ascii="Open Sans" w:eastAsia="Arial Unicode MS" w:hAnsi="Open Sans" w:cs="Open Sans"/>
          <w:color w:val="auto"/>
          <w:sz w:val="20"/>
          <w:szCs w:val="20"/>
        </w:rPr>
        <w:t>P</w:t>
      </w:r>
      <w:r w:rsidR="009B4C2A" w:rsidRPr="00F8397C">
        <w:rPr>
          <w:rStyle w:val="Odwoanieprzypisudolnego"/>
          <w:rFonts w:ascii="Open Sans" w:hAnsi="Open Sans" w:cs="Open Sans"/>
          <w:color w:val="auto"/>
          <w:sz w:val="22"/>
          <w:szCs w:val="20"/>
        </w:rPr>
        <w:footnoteReference w:id="10"/>
      </w:r>
      <w:r w:rsidR="00086D51" w:rsidRPr="000C1C67">
        <w:rPr>
          <w:rStyle w:val="Teksttreci"/>
          <w:rFonts w:ascii="Open Sans" w:eastAsia="Arial Unicode MS" w:hAnsi="Open Sans" w:cs="Open Sans"/>
          <w:color w:val="auto"/>
          <w:sz w:val="20"/>
          <w:szCs w:val="20"/>
        </w:rPr>
        <w:t xml:space="preserve"> składa oświadczenie</w:t>
      </w:r>
      <w:r w:rsidR="004F3C24">
        <w:rPr>
          <w:rStyle w:val="Teksttreci"/>
          <w:rFonts w:ascii="Open Sans" w:eastAsia="Arial Unicode MS" w:hAnsi="Open Sans" w:cs="Open Sans"/>
          <w:color w:val="auto"/>
          <w:sz w:val="20"/>
          <w:szCs w:val="20"/>
        </w:rPr>
        <w:t>,</w:t>
      </w:r>
      <w:r w:rsidR="00086D51" w:rsidRPr="000C1C67">
        <w:rPr>
          <w:rStyle w:val="Teksttreci"/>
          <w:rFonts w:ascii="Open Sans" w:eastAsia="Arial Unicode MS" w:hAnsi="Open Sans" w:cs="Open Sans"/>
          <w:color w:val="auto"/>
          <w:sz w:val="20"/>
          <w:szCs w:val="20"/>
        </w:rPr>
        <w:t xml:space="preserve"> w którym </w:t>
      </w:r>
      <w:r w:rsidR="00A228BD" w:rsidRPr="000C1C67">
        <w:rPr>
          <w:rStyle w:val="Teksttreci"/>
          <w:rFonts w:ascii="Open Sans" w:eastAsia="Arial Unicode MS" w:hAnsi="Open Sans" w:cs="Open Sans"/>
          <w:color w:val="auto"/>
          <w:sz w:val="20"/>
          <w:szCs w:val="20"/>
        </w:rPr>
        <w:t xml:space="preserve">potwierdza poprawność </w:t>
      </w:r>
      <w:r w:rsidR="004B6A51" w:rsidRPr="000C1C67">
        <w:rPr>
          <w:rStyle w:val="Teksttreci"/>
          <w:rFonts w:ascii="Open Sans" w:eastAsia="Arial Unicode MS" w:hAnsi="Open Sans" w:cs="Open Sans"/>
          <w:color w:val="auto"/>
          <w:sz w:val="20"/>
          <w:szCs w:val="20"/>
        </w:rPr>
        <w:t xml:space="preserve">i kompletność </w:t>
      </w:r>
      <w:r w:rsidR="0022727C" w:rsidRPr="000C1C67">
        <w:rPr>
          <w:rStyle w:val="Teksttreci"/>
          <w:rFonts w:ascii="Open Sans" w:eastAsia="Arial Unicode MS" w:hAnsi="Open Sans" w:cs="Open Sans"/>
          <w:color w:val="auto"/>
          <w:sz w:val="20"/>
          <w:szCs w:val="20"/>
        </w:rPr>
        <w:t xml:space="preserve">wpisanych informacji do modułu </w:t>
      </w:r>
      <w:r w:rsidR="00A228BD" w:rsidRPr="000C1C67">
        <w:rPr>
          <w:rStyle w:val="Teksttreci"/>
          <w:rFonts w:ascii="Open Sans" w:eastAsia="Arial Unicode MS" w:hAnsi="Open Sans" w:cs="Open Sans"/>
          <w:color w:val="auto"/>
          <w:sz w:val="20"/>
          <w:szCs w:val="20"/>
        </w:rPr>
        <w:t>&lt;Zamówienia Publiczne&gt;</w:t>
      </w:r>
      <w:r w:rsidRPr="000C1C67">
        <w:rPr>
          <w:rStyle w:val="Teksttreci"/>
          <w:rFonts w:ascii="Open Sans" w:eastAsia="Arial Unicode MS" w:hAnsi="Open Sans" w:cs="Open Sans"/>
          <w:color w:val="auto"/>
          <w:sz w:val="20"/>
          <w:szCs w:val="20"/>
        </w:rPr>
        <w:t>, któr</w:t>
      </w:r>
      <w:r w:rsidR="004C19F4" w:rsidRPr="000C1C67">
        <w:rPr>
          <w:rStyle w:val="Teksttreci"/>
          <w:rFonts w:ascii="Open Sans" w:eastAsia="Arial Unicode MS" w:hAnsi="Open Sans" w:cs="Open Sans"/>
          <w:color w:val="auto"/>
          <w:sz w:val="20"/>
          <w:szCs w:val="20"/>
        </w:rPr>
        <w:t xml:space="preserve">e </w:t>
      </w:r>
      <w:r w:rsidRPr="000C1C67">
        <w:rPr>
          <w:rStyle w:val="Teksttreci"/>
          <w:rFonts w:ascii="Open Sans" w:eastAsia="Arial Unicode MS" w:hAnsi="Open Sans" w:cs="Open Sans"/>
          <w:color w:val="auto"/>
          <w:sz w:val="20"/>
          <w:szCs w:val="20"/>
        </w:rPr>
        <w:t>stanowi załącznik do Instrukcji.</w:t>
      </w:r>
    </w:p>
    <w:p w14:paraId="58ED1549" w14:textId="77777777" w:rsidR="005B75E1" w:rsidRPr="000C1C67" w:rsidRDefault="005B75E1" w:rsidP="0021606A">
      <w:pPr>
        <w:spacing w:line="252" w:lineRule="auto"/>
        <w:rPr>
          <w:sz w:val="14"/>
        </w:rPr>
      </w:pPr>
    </w:p>
    <w:p w14:paraId="1A567D7E" w14:textId="77777777" w:rsidR="007A697F" w:rsidRPr="000C1C67" w:rsidRDefault="2E2D3865" w:rsidP="0021606A">
      <w:pPr>
        <w:pStyle w:val="Nagwek11"/>
        <w:keepNext/>
        <w:keepLines/>
        <w:spacing w:after="360"/>
        <w:rPr>
          <w:rFonts w:cs="Open Sans"/>
          <w:color w:val="auto"/>
          <w:szCs w:val="20"/>
        </w:rPr>
      </w:pPr>
      <w:bookmarkStart w:id="12" w:name="bookmark21"/>
      <w:bookmarkStart w:id="13" w:name="_Toc201924674"/>
      <w:r w:rsidRPr="000C1C67">
        <w:rPr>
          <w:rStyle w:val="Nagwek10"/>
          <w:rFonts w:cs="Open Sans"/>
          <w:b/>
          <w:bCs/>
          <w:color w:val="auto"/>
          <w:szCs w:val="20"/>
        </w:rPr>
        <w:t xml:space="preserve">Rozdział 5 - Płatności na rzecz OOW w </w:t>
      </w:r>
      <w:r w:rsidR="00ED331E" w:rsidRPr="000C1C67">
        <w:rPr>
          <w:rStyle w:val="Nagwek10"/>
          <w:rFonts w:cs="Open Sans"/>
          <w:b/>
          <w:bCs/>
          <w:color w:val="auto"/>
          <w:szCs w:val="20"/>
        </w:rPr>
        <w:t xml:space="preserve">przedsięwzięciach </w:t>
      </w:r>
      <w:r w:rsidRPr="000C1C67">
        <w:rPr>
          <w:rStyle w:val="Nagwek10"/>
          <w:rFonts w:cs="Open Sans"/>
          <w:b/>
          <w:bCs/>
          <w:color w:val="auto"/>
          <w:szCs w:val="20"/>
        </w:rPr>
        <w:t>przewidujących</w:t>
      </w:r>
      <w:r w:rsidR="007D75D6" w:rsidRPr="000C1C67">
        <w:rPr>
          <w:rStyle w:val="Nagwek10"/>
          <w:rFonts w:cs="Open Sans"/>
          <w:b/>
          <w:bCs/>
          <w:color w:val="auto"/>
          <w:szCs w:val="20"/>
        </w:rPr>
        <w:t xml:space="preserve"> </w:t>
      </w:r>
      <w:r w:rsidRPr="000C1C67">
        <w:rPr>
          <w:rStyle w:val="Nagwek10"/>
          <w:rFonts w:cs="Open Sans"/>
          <w:b/>
          <w:bCs/>
          <w:color w:val="auto"/>
          <w:szCs w:val="20"/>
        </w:rPr>
        <w:t>zaliczki</w:t>
      </w:r>
      <w:bookmarkEnd w:id="12"/>
      <w:bookmarkEnd w:id="13"/>
    </w:p>
    <w:p w14:paraId="03191ACD" w14:textId="16D68D78" w:rsidR="007A697F" w:rsidRDefault="007A3A1E" w:rsidP="0021606A">
      <w:pPr>
        <w:pStyle w:val="Teksttreci0"/>
        <w:numPr>
          <w:ilvl w:val="0"/>
          <w:numId w:val="18"/>
        </w:numPr>
        <w:tabs>
          <w:tab w:val="left" w:pos="426"/>
        </w:tabs>
        <w:spacing w:line="252" w:lineRule="auto"/>
        <w:ind w:left="426" w:hanging="426"/>
        <w:rPr>
          <w:rStyle w:val="Teksttreci"/>
          <w:rFonts w:ascii="Open Sans" w:hAnsi="Open Sans" w:cs="Open Sans"/>
          <w:color w:val="auto"/>
          <w:sz w:val="20"/>
          <w:szCs w:val="20"/>
        </w:rPr>
      </w:pPr>
      <w:r w:rsidRPr="000C1C67">
        <w:rPr>
          <w:rStyle w:val="Teksttreci"/>
          <w:rFonts w:ascii="Open Sans" w:hAnsi="Open Sans" w:cs="Open Sans"/>
          <w:color w:val="auto"/>
          <w:sz w:val="20"/>
          <w:szCs w:val="20"/>
        </w:rPr>
        <w:t>U</w:t>
      </w:r>
      <w:r w:rsidR="00FB3153" w:rsidRPr="000C1C67">
        <w:rPr>
          <w:rStyle w:val="Teksttreci"/>
          <w:rFonts w:ascii="Open Sans" w:hAnsi="Open Sans" w:cs="Open Sans"/>
          <w:color w:val="auto"/>
          <w:sz w:val="20"/>
          <w:szCs w:val="20"/>
        </w:rPr>
        <w:t xml:space="preserve">oOW </w:t>
      </w:r>
      <w:r w:rsidRPr="000C1C67">
        <w:rPr>
          <w:rStyle w:val="Teksttreci"/>
          <w:rFonts w:ascii="Open Sans" w:hAnsi="Open Sans" w:cs="Open Sans"/>
          <w:color w:val="auto"/>
          <w:sz w:val="20"/>
          <w:szCs w:val="20"/>
        </w:rPr>
        <w:t xml:space="preserve">określa, czy w </w:t>
      </w:r>
      <w:r w:rsidR="009A5476">
        <w:rPr>
          <w:rStyle w:val="Teksttreci"/>
          <w:rFonts w:ascii="Open Sans" w:hAnsi="Open Sans" w:cs="Open Sans"/>
          <w:color w:val="auto"/>
          <w:sz w:val="20"/>
          <w:szCs w:val="20"/>
        </w:rPr>
        <w:t>przedsięwzięciu</w:t>
      </w:r>
      <w:r w:rsidR="00561F91" w:rsidRPr="000C1C67">
        <w:rPr>
          <w:rStyle w:val="Teksttreci"/>
          <w:rFonts w:ascii="Open Sans" w:hAnsi="Open Sans" w:cs="Open Sans"/>
          <w:color w:val="auto"/>
          <w:sz w:val="20"/>
          <w:szCs w:val="20"/>
        </w:rPr>
        <w:t xml:space="preserve"> </w:t>
      </w:r>
      <w:r w:rsidRPr="000C1C67">
        <w:rPr>
          <w:rStyle w:val="Teksttreci"/>
          <w:rFonts w:ascii="Open Sans" w:hAnsi="Open Sans" w:cs="Open Sans"/>
          <w:color w:val="auto"/>
          <w:sz w:val="20"/>
          <w:szCs w:val="20"/>
        </w:rPr>
        <w:t>zostanie udzielona zaliczka, harmonogram składania wniosków o udzielenie poszczególnych transz, kwoty oraz terminy na ich rozliczenie.</w:t>
      </w:r>
      <w:r w:rsidR="00BA7390" w:rsidRPr="000C1C67">
        <w:rPr>
          <w:rStyle w:val="Teksttreci"/>
          <w:rFonts w:ascii="Open Sans" w:hAnsi="Open Sans" w:cs="Open Sans"/>
          <w:color w:val="auto"/>
          <w:sz w:val="20"/>
          <w:szCs w:val="20"/>
        </w:rPr>
        <w:t xml:space="preserve"> </w:t>
      </w:r>
    </w:p>
    <w:p w14:paraId="3FFDF9C1" w14:textId="7BBEE7C1" w:rsidR="00F11130" w:rsidRPr="00B1618C" w:rsidRDefault="00F11130" w:rsidP="00F11130">
      <w:pPr>
        <w:pStyle w:val="Teksttreci0"/>
        <w:numPr>
          <w:ilvl w:val="0"/>
          <w:numId w:val="18"/>
        </w:numPr>
        <w:tabs>
          <w:tab w:val="left" w:pos="426"/>
        </w:tabs>
        <w:spacing w:line="252" w:lineRule="auto"/>
        <w:ind w:left="426" w:hanging="426"/>
        <w:rPr>
          <w:rStyle w:val="Teksttreci"/>
          <w:rFonts w:ascii="Open Sans" w:hAnsi="Open Sans" w:cs="Open Sans"/>
          <w:color w:val="auto"/>
          <w:sz w:val="20"/>
          <w:szCs w:val="20"/>
        </w:rPr>
      </w:pPr>
      <w:r w:rsidRPr="00B1618C">
        <w:rPr>
          <w:rStyle w:val="Teksttreci"/>
          <w:rFonts w:ascii="Open Sans" w:hAnsi="Open Sans" w:cs="Open Sans"/>
          <w:color w:val="auto"/>
          <w:sz w:val="20"/>
          <w:szCs w:val="20"/>
        </w:rPr>
        <w:t>Wnioskowanie o zaliczkę powinno następować wyłącznie w uzasadnionych przypadkach oraz w wysokości odpowiadającej faktycznemu zapotrzebowaniu na środki niezbędne do pokrycia wydatków planowanych w najbliższym czasie, co ma na celu zapewnienie racjonalnego gospodarowania środkami publicznymi.</w:t>
      </w:r>
    </w:p>
    <w:p w14:paraId="7525DDA5" w14:textId="77777777" w:rsidR="00BA7390" w:rsidRPr="000C1C67" w:rsidRDefault="00BA7390" w:rsidP="0021606A">
      <w:pPr>
        <w:pStyle w:val="Teksttreci0"/>
        <w:numPr>
          <w:ilvl w:val="0"/>
          <w:numId w:val="18"/>
        </w:numPr>
        <w:tabs>
          <w:tab w:val="left" w:pos="426"/>
        </w:tabs>
        <w:spacing w:line="252" w:lineRule="auto"/>
        <w:ind w:left="426" w:hanging="426"/>
        <w:rPr>
          <w:rFonts w:ascii="Open Sans" w:hAnsi="Open Sans" w:cs="Open Sans"/>
          <w:color w:val="000000" w:themeColor="text1"/>
          <w:sz w:val="20"/>
          <w:szCs w:val="20"/>
        </w:rPr>
      </w:pPr>
      <w:r w:rsidRPr="000C1C67">
        <w:rPr>
          <w:rFonts w:ascii="Open Sans" w:hAnsi="Open Sans" w:cs="Open Sans"/>
          <w:color w:val="000000" w:themeColor="text1"/>
          <w:sz w:val="20"/>
          <w:szCs w:val="20"/>
        </w:rPr>
        <w:t xml:space="preserve">Wypłaty </w:t>
      </w:r>
      <w:r w:rsidR="002D5C6E" w:rsidRPr="000C1C67">
        <w:rPr>
          <w:rFonts w:ascii="Open Sans" w:hAnsi="Open Sans" w:cs="Open Sans"/>
          <w:color w:val="000000" w:themeColor="text1"/>
          <w:sz w:val="20"/>
          <w:szCs w:val="20"/>
        </w:rPr>
        <w:t xml:space="preserve">jednorazowej </w:t>
      </w:r>
      <w:r w:rsidRPr="000C1C67">
        <w:rPr>
          <w:rFonts w:ascii="Open Sans" w:hAnsi="Open Sans" w:cs="Open Sans"/>
          <w:color w:val="000000" w:themeColor="text1"/>
          <w:sz w:val="20"/>
          <w:szCs w:val="20"/>
        </w:rPr>
        <w:t>transz</w:t>
      </w:r>
      <w:r w:rsidR="002D5C6E" w:rsidRPr="000C1C67">
        <w:rPr>
          <w:rFonts w:ascii="Open Sans" w:hAnsi="Open Sans" w:cs="Open Sans"/>
          <w:color w:val="000000" w:themeColor="text1"/>
          <w:sz w:val="20"/>
          <w:szCs w:val="20"/>
        </w:rPr>
        <w:t>y</w:t>
      </w:r>
      <w:r w:rsidRPr="000C1C67">
        <w:rPr>
          <w:rFonts w:ascii="Open Sans" w:hAnsi="Open Sans" w:cs="Open Sans"/>
          <w:color w:val="000000" w:themeColor="text1"/>
          <w:sz w:val="20"/>
          <w:szCs w:val="20"/>
        </w:rPr>
        <w:t xml:space="preserve"> zaliczki dokonywane są w wysokościach nie większych niż 30% przyznanego wsparcia</w:t>
      </w:r>
      <w:r w:rsidR="002D5C6E" w:rsidRPr="000C1C67">
        <w:rPr>
          <w:rFonts w:ascii="Open Sans" w:hAnsi="Open Sans" w:cs="Open Sans"/>
          <w:color w:val="000000" w:themeColor="text1"/>
          <w:sz w:val="20"/>
          <w:szCs w:val="20"/>
        </w:rPr>
        <w:t xml:space="preserve"> chyba</w:t>
      </w:r>
      <w:r w:rsidR="0048040D" w:rsidRPr="000C1C67">
        <w:rPr>
          <w:rFonts w:ascii="Open Sans" w:hAnsi="Open Sans" w:cs="Open Sans"/>
          <w:color w:val="000000" w:themeColor="text1"/>
          <w:sz w:val="20"/>
          <w:szCs w:val="20"/>
        </w:rPr>
        <w:t>,</w:t>
      </w:r>
      <w:r w:rsidR="002D5C6E" w:rsidRPr="000C1C67">
        <w:rPr>
          <w:rFonts w:ascii="Open Sans" w:hAnsi="Open Sans" w:cs="Open Sans"/>
          <w:color w:val="000000" w:themeColor="text1"/>
          <w:sz w:val="20"/>
          <w:szCs w:val="20"/>
        </w:rPr>
        <w:t xml:space="preserve"> że zapisy zawartej Uo</w:t>
      </w:r>
      <w:r w:rsidR="0048040D" w:rsidRPr="000C1C67">
        <w:rPr>
          <w:rFonts w:ascii="Open Sans" w:hAnsi="Open Sans" w:cs="Open Sans"/>
          <w:color w:val="000000" w:themeColor="text1"/>
          <w:sz w:val="20"/>
          <w:szCs w:val="20"/>
        </w:rPr>
        <w:t>O</w:t>
      </w:r>
      <w:r w:rsidR="002D5C6E" w:rsidRPr="000C1C67">
        <w:rPr>
          <w:rFonts w:ascii="Open Sans" w:hAnsi="Open Sans" w:cs="Open Sans"/>
          <w:color w:val="000000" w:themeColor="text1"/>
          <w:sz w:val="20"/>
          <w:szCs w:val="20"/>
        </w:rPr>
        <w:t>W stanowią inaczej.</w:t>
      </w:r>
    </w:p>
    <w:p w14:paraId="48B50578" w14:textId="18AA5C76" w:rsidR="007A697F" w:rsidRPr="000C1C67" w:rsidRDefault="00C36D74" w:rsidP="0021606A">
      <w:pPr>
        <w:pStyle w:val="Teksttreci0"/>
        <w:numPr>
          <w:ilvl w:val="0"/>
          <w:numId w:val="18"/>
        </w:numPr>
        <w:tabs>
          <w:tab w:val="left" w:pos="426"/>
        </w:tabs>
        <w:spacing w:line="252" w:lineRule="auto"/>
        <w:ind w:left="426" w:hanging="426"/>
        <w:rPr>
          <w:rStyle w:val="Teksttreci"/>
          <w:rFonts w:ascii="Open Sans" w:hAnsi="Open Sans" w:cs="Open Sans"/>
          <w:color w:val="000000" w:themeColor="text1"/>
          <w:sz w:val="20"/>
          <w:szCs w:val="20"/>
        </w:rPr>
      </w:pPr>
      <w:r w:rsidRPr="000C1C67">
        <w:rPr>
          <w:rStyle w:val="Teksttreci"/>
          <w:rFonts w:ascii="Open Sans" w:hAnsi="Open Sans" w:cs="Open Sans"/>
          <w:color w:val="000000" w:themeColor="text1"/>
          <w:sz w:val="20"/>
          <w:szCs w:val="20"/>
        </w:rPr>
        <w:t xml:space="preserve">Wypłaty transz zaliczki dla </w:t>
      </w:r>
      <w:r w:rsidR="1ED6DAFE" w:rsidRPr="000C1C67">
        <w:rPr>
          <w:rStyle w:val="Teksttreci"/>
          <w:rFonts w:ascii="Open Sans" w:hAnsi="Open Sans" w:cs="Open Sans"/>
          <w:color w:val="000000" w:themeColor="text1"/>
          <w:sz w:val="20"/>
          <w:szCs w:val="20"/>
        </w:rPr>
        <w:t>OOW</w:t>
      </w:r>
      <w:r w:rsidR="2E2D3865" w:rsidRPr="000C1C67">
        <w:rPr>
          <w:rStyle w:val="Teksttreci"/>
          <w:rFonts w:ascii="Open Sans" w:hAnsi="Open Sans" w:cs="Open Sans"/>
          <w:color w:val="000000" w:themeColor="text1"/>
          <w:sz w:val="20"/>
          <w:szCs w:val="20"/>
        </w:rPr>
        <w:t xml:space="preserve"> </w:t>
      </w:r>
      <w:r w:rsidR="00B410E0" w:rsidRPr="000C1C67">
        <w:rPr>
          <w:rStyle w:val="Teksttreci"/>
          <w:rFonts w:ascii="Open Sans" w:hAnsi="Open Sans" w:cs="Open Sans"/>
          <w:color w:val="000000" w:themeColor="text1"/>
          <w:sz w:val="20"/>
          <w:szCs w:val="20"/>
        </w:rPr>
        <w:t>niebędącego</w:t>
      </w:r>
      <w:r w:rsidR="00C11DA4" w:rsidRPr="000C1C67">
        <w:rPr>
          <w:rStyle w:val="Teksttreci"/>
          <w:rFonts w:ascii="Open Sans" w:hAnsi="Open Sans" w:cs="Open Sans"/>
          <w:color w:val="000000" w:themeColor="text1"/>
          <w:sz w:val="20"/>
          <w:szCs w:val="20"/>
        </w:rPr>
        <w:t xml:space="preserve"> Państwow</w:t>
      </w:r>
      <w:r w:rsidR="00EC0526" w:rsidRPr="000C1C67">
        <w:rPr>
          <w:rStyle w:val="Teksttreci"/>
          <w:rFonts w:ascii="Open Sans" w:hAnsi="Open Sans" w:cs="Open Sans"/>
          <w:color w:val="000000" w:themeColor="text1"/>
          <w:sz w:val="20"/>
          <w:szCs w:val="20"/>
        </w:rPr>
        <w:t>ą</w:t>
      </w:r>
      <w:r w:rsidR="00C11DA4" w:rsidRPr="000C1C67">
        <w:rPr>
          <w:rStyle w:val="Teksttreci"/>
          <w:rFonts w:ascii="Open Sans" w:hAnsi="Open Sans" w:cs="Open Sans"/>
          <w:color w:val="000000" w:themeColor="text1"/>
          <w:sz w:val="20"/>
          <w:szCs w:val="20"/>
        </w:rPr>
        <w:t xml:space="preserve"> Jednost</w:t>
      </w:r>
      <w:r w:rsidR="00EC0526" w:rsidRPr="000C1C67">
        <w:rPr>
          <w:rStyle w:val="Teksttreci"/>
          <w:rFonts w:ascii="Open Sans" w:hAnsi="Open Sans" w:cs="Open Sans"/>
          <w:color w:val="000000" w:themeColor="text1"/>
          <w:sz w:val="20"/>
          <w:szCs w:val="20"/>
        </w:rPr>
        <w:t>ką</w:t>
      </w:r>
      <w:r w:rsidR="00C11DA4" w:rsidRPr="000C1C67">
        <w:rPr>
          <w:rStyle w:val="Teksttreci"/>
          <w:rFonts w:ascii="Open Sans" w:hAnsi="Open Sans" w:cs="Open Sans"/>
          <w:color w:val="000000" w:themeColor="text1"/>
          <w:sz w:val="20"/>
          <w:szCs w:val="20"/>
        </w:rPr>
        <w:t xml:space="preserve"> Budżetow</w:t>
      </w:r>
      <w:r w:rsidR="00EC0526" w:rsidRPr="000C1C67">
        <w:rPr>
          <w:rStyle w:val="Teksttreci"/>
          <w:rFonts w:ascii="Open Sans" w:hAnsi="Open Sans" w:cs="Open Sans"/>
          <w:color w:val="000000" w:themeColor="text1"/>
          <w:sz w:val="20"/>
          <w:szCs w:val="20"/>
        </w:rPr>
        <w:t>ą</w:t>
      </w:r>
      <w:r w:rsidR="00C11DA4" w:rsidRPr="000C1C67">
        <w:rPr>
          <w:rStyle w:val="Teksttreci"/>
          <w:rFonts w:ascii="Open Sans" w:hAnsi="Open Sans" w:cs="Open Sans"/>
          <w:color w:val="000000" w:themeColor="text1"/>
          <w:sz w:val="20"/>
          <w:szCs w:val="20"/>
        </w:rPr>
        <w:t xml:space="preserve"> </w:t>
      </w:r>
      <w:r w:rsidRPr="000C1C67">
        <w:rPr>
          <w:rStyle w:val="Teksttreci"/>
          <w:rFonts w:ascii="Open Sans" w:hAnsi="Open Sans" w:cs="Open Sans"/>
          <w:color w:val="000000" w:themeColor="text1"/>
          <w:sz w:val="20"/>
          <w:szCs w:val="20"/>
        </w:rPr>
        <w:t xml:space="preserve">dokonywane są na </w:t>
      </w:r>
      <w:r w:rsidR="2E2D3865" w:rsidRPr="000C1C67">
        <w:rPr>
          <w:rStyle w:val="Teksttreci"/>
          <w:rFonts w:ascii="Open Sans" w:hAnsi="Open Sans" w:cs="Open Sans"/>
          <w:color w:val="000000" w:themeColor="text1"/>
          <w:sz w:val="20"/>
          <w:szCs w:val="20"/>
        </w:rPr>
        <w:t xml:space="preserve">odrębny rachunek </w:t>
      </w:r>
      <w:r w:rsidRPr="000C1C67">
        <w:rPr>
          <w:rStyle w:val="Teksttreci"/>
          <w:rFonts w:ascii="Open Sans" w:hAnsi="Open Sans" w:cs="Open Sans"/>
          <w:color w:val="000000" w:themeColor="text1"/>
          <w:sz w:val="20"/>
          <w:szCs w:val="20"/>
        </w:rPr>
        <w:t xml:space="preserve">wskazany w UoOW, </w:t>
      </w:r>
      <w:r w:rsidR="2E2D3865" w:rsidRPr="000C1C67">
        <w:rPr>
          <w:rStyle w:val="Teksttreci"/>
          <w:rFonts w:ascii="Open Sans" w:hAnsi="Open Sans" w:cs="Open Sans"/>
          <w:color w:val="000000" w:themeColor="text1"/>
          <w:sz w:val="20"/>
          <w:szCs w:val="20"/>
        </w:rPr>
        <w:t xml:space="preserve">służący tylko i wyłącznie do obsługi płatności zaliczkowych w </w:t>
      </w:r>
      <w:r w:rsidR="009A5476">
        <w:rPr>
          <w:rStyle w:val="Teksttreci"/>
          <w:rFonts w:ascii="Open Sans" w:hAnsi="Open Sans" w:cs="Open Sans"/>
          <w:color w:val="000000" w:themeColor="text1"/>
          <w:sz w:val="20"/>
          <w:szCs w:val="20"/>
        </w:rPr>
        <w:t>przedsięwzięciu</w:t>
      </w:r>
      <w:r w:rsidR="2E2D3865" w:rsidRPr="000C1C67">
        <w:rPr>
          <w:rStyle w:val="Teksttreci"/>
          <w:rFonts w:ascii="Open Sans" w:hAnsi="Open Sans" w:cs="Open Sans"/>
          <w:color w:val="000000" w:themeColor="text1"/>
          <w:sz w:val="20"/>
          <w:szCs w:val="20"/>
        </w:rPr>
        <w:t>. Wykaz dozwolonych operacji na koncie zaliczkowym opisano w sekcji 5.1.</w:t>
      </w:r>
    </w:p>
    <w:p w14:paraId="639FA72E" w14:textId="4DE110B0" w:rsidR="00C11DA4" w:rsidRPr="000C1C67" w:rsidRDefault="00B410E0" w:rsidP="0021606A">
      <w:pPr>
        <w:pStyle w:val="Teksttreci0"/>
        <w:numPr>
          <w:ilvl w:val="0"/>
          <w:numId w:val="18"/>
        </w:numPr>
        <w:tabs>
          <w:tab w:val="left" w:pos="426"/>
        </w:tabs>
        <w:spacing w:line="252" w:lineRule="auto"/>
        <w:ind w:left="426" w:hanging="426"/>
        <w:rPr>
          <w:rFonts w:ascii="Open Sans" w:hAnsi="Open Sans" w:cs="Open Sans"/>
          <w:color w:val="000000" w:themeColor="text1"/>
          <w:sz w:val="20"/>
          <w:szCs w:val="20"/>
        </w:rPr>
      </w:pPr>
      <w:r w:rsidRPr="000C1C67">
        <w:rPr>
          <w:rStyle w:val="Teksttreci"/>
          <w:rFonts w:ascii="Open Sans" w:hAnsi="Open Sans" w:cs="Open Sans"/>
          <w:color w:val="000000" w:themeColor="text1"/>
          <w:sz w:val="20"/>
          <w:szCs w:val="20"/>
        </w:rPr>
        <w:t xml:space="preserve">Wypłaty transz zaliczki dla </w:t>
      </w:r>
      <w:r w:rsidR="00C11DA4" w:rsidRPr="000C1C67">
        <w:rPr>
          <w:rStyle w:val="Teksttreci"/>
          <w:rFonts w:ascii="Open Sans" w:hAnsi="Open Sans" w:cs="Open Sans"/>
          <w:color w:val="000000" w:themeColor="text1"/>
          <w:sz w:val="20"/>
          <w:szCs w:val="20"/>
        </w:rPr>
        <w:t>OOW będąc</w:t>
      </w:r>
      <w:r w:rsidRPr="000C1C67">
        <w:rPr>
          <w:rStyle w:val="Teksttreci"/>
          <w:rFonts w:ascii="Open Sans" w:hAnsi="Open Sans" w:cs="Open Sans"/>
          <w:color w:val="000000" w:themeColor="text1"/>
          <w:sz w:val="20"/>
          <w:szCs w:val="20"/>
        </w:rPr>
        <w:t>ego</w:t>
      </w:r>
      <w:r w:rsidR="00C11DA4" w:rsidRPr="000C1C67">
        <w:rPr>
          <w:rStyle w:val="Teksttreci"/>
          <w:rFonts w:ascii="Open Sans" w:hAnsi="Open Sans" w:cs="Open Sans"/>
          <w:color w:val="000000" w:themeColor="text1"/>
          <w:sz w:val="20"/>
          <w:szCs w:val="20"/>
        </w:rPr>
        <w:t xml:space="preserve"> Państwową Jednostką Budżetową </w:t>
      </w:r>
      <w:r w:rsidR="004F26AD" w:rsidRPr="000C1C67">
        <w:rPr>
          <w:rStyle w:val="Teksttreci"/>
          <w:rFonts w:ascii="Open Sans" w:hAnsi="Open Sans" w:cs="Open Sans"/>
          <w:color w:val="000000" w:themeColor="text1"/>
          <w:sz w:val="20"/>
          <w:szCs w:val="20"/>
        </w:rPr>
        <w:t>dokonywane są na</w:t>
      </w:r>
      <w:r w:rsidR="00C11DA4" w:rsidRPr="000C1C67">
        <w:rPr>
          <w:rStyle w:val="Teksttreci"/>
          <w:rFonts w:ascii="Open Sans" w:hAnsi="Open Sans" w:cs="Open Sans"/>
          <w:color w:val="000000" w:themeColor="text1"/>
          <w:sz w:val="20"/>
          <w:szCs w:val="20"/>
        </w:rPr>
        <w:t xml:space="preserve"> rachunek</w:t>
      </w:r>
      <w:r w:rsidR="004F26AD" w:rsidRPr="000C1C67">
        <w:rPr>
          <w:rStyle w:val="Teksttreci"/>
          <w:rFonts w:ascii="Open Sans" w:hAnsi="Open Sans" w:cs="Open Sans"/>
          <w:color w:val="000000" w:themeColor="text1"/>
          <w:sz w:val="20"/>
          <w:szCs w:val="20"/>
        </w:rPr>
        <w:t xml:space="preserve"> wskazany w UoOW,</w:t>
      </w:r>
      <w:r w:rsidR="00C11DA4" w:rsidRPr="000C1C67">
        <w:rPr>
          <w:rStyle w:val="Teksttreci"/>
          <w:rFonts w:ascii="Open Sans" w:hAnsi="Open Sans" w:cs="Open Sans"/>
          <w:color w:val="000000" w:themeColor="text1"/>
          <w:sz w:val="20"/>
          <w:szCs w:val="20"/>
        </w:rPr>
        <w:t xml:space="preserve"> służący do obsługi płatności zaliczkowych i refundacyjnych w </w:t>
      </w:r>
      <w:r w:rsidR="009A5476">
        <w:rPr>
          <w:rStyle w:val="Teksttreci"/>
          <w:rFonts w:ascii="Open Sans" w:hAnsi="Open Sans" w:cs="Open Sans"/>
          <w:color w:val="000000" w:themeColor="text1"/>
          <w:sz w:val="20"/>
          <w:szCs w:val="20"/>
        </w:rPr>
        <w:t>przedsięwzięciu</w:t>
      </w:r>
      <w:r w:rsidR="00C11DA4" w:rsidRPr="000C1C67">
        <w:rPr>
          <w:rStyle w:val="Teksttreci"/>
          <w:rFonts w:ascii="Open Sans" w:hAnsi="Open Sans" w:cs="Open Sans"/>
          <w:color w:val="000000" w:themeColor="text1"/>
          <w:sz w:val="20"/>
          <w:szCs w:val="20"/>
        </w:rPr>
        <w:t xml:space="preserve">. Wykaz dozwolonych operacji z wykorzystaniem środków pochodzących z zaliczki </w:t>
      </w:r>
      <w:r w:rsidR="00C11DA4" w:rsidRPr="000C1C67">
        <w:rPr>
          <w:rStyle w:val="Teksttreci"/>
          <w:rFonts w:ascii="Open Sans" w:hAnsi="Open Sans" w:cs="Open Sans"/>
          <w:color w:val="000000" w:themeColor="text1"/>
          <w:sz w:val="20"/>
          <w:szCs w:val="20"/>
        </w:rPr>
        <w:lastRenderedPageBreak/>
        <w:t>opisano w sekcji 5.1.</w:t>
      </w:r>
    </w:p>
    <w:p w14:paraId="7EDD80B3" w14:textId="77777777" w:rsidR="007A697F" w:rsidRPr="000C1C67" w:rsidRDefault="00C11DA4" w:rsidP="0021606A">
      <w:pPr>
        <w:pStyle w:val="Teksttreci0"/>
        <w:numPr>
          <w:ilvl w:val="0"/>
          <w:numId w:val="18"/>
        </w:numPr>
        <w:tabs>
          <w:tab w:val="left" w:pos="426"/>
        </w:tabs>
        <w:spacing w:line="252" w:lineRule="auto"/>
        <w:ind w:left="426" w:hanging="426"/>
        <w:rPr>
          <w:rFonts w:ascii="Open Sans" w:hAnsi="Open Sans" w:cs="Open Sans"/>
          <w:color w:val="auto"/>
          <w:sz w:val="20"/>
          <w:szCs w:val="20"/>
        </w:rPr>
      </w:pPr>
      <w:r w:rsidRPr="000C1C67">
        <w:rPr>
          <w:rFonts w:ascii="Open Sans" w:hAnsi="Open Sans" w:cs="Open Sans"/>
          <w:color w:val="auto"/>
          <w:sz w:val="20"/>
          <w:szCs w:val="20"/>
        </w:rPr>
        <w:t>W</w:t>
      </w:r>
      <w:r w:rsidR="2E2D3865" w:rsidRPr="000C1C67">
        <w:rPr>
          <w:rStyle w:val="Teksttreci"/>
          <w:rFonts w:ascii="Open Sans" w:hAnsi="Open Sans" w:cs="Open Sans"/>
          <w:color w:val="auto"/>
          <w:sz w:val="20"/>
          <w:szCs w:val="20"/>
        </w:rPr>
        <w:t xml:space="preserve"> celu rozliczenia transzy zaliczki </w:t>
      </w:r>
      <w:r w:rsidR="0F305A7B" w:rsidRPr="000C1C67">
        <w:rPr>
          <w:rStyle w:val="Teksttreci"/>
          <w:rFonts w:ascii="Open Sans" w:hAnsi="Open Sans" w:cs="Open Sans"/>
          <w:color w:val="auto"/>
          <w:sz w:val="20"/>
          <w:szCs w:val="20"/>
        </w:rPr>
        <w:t>OOW</w:t>
      </w:r>
      <w:r w:rsidR="2E2D3865" w:rsidRPr="000C1C67">
        <w:rPr>
          <w:rStyle w:val="Teksttreci"/>
          <w:rFonts w:ascii="Open Sans" w:hAnsi="Open Sans" w:cs="Open Sans"/>
          <w:color w:val="auto"/>
          <w:sz w:val="20"/>
          <w:szCs w:val="20"/>
        </w:rPr>
        <w:t xml:space="preserve"> we wniosku o płatność </w:t>
      </w:r>
      <w:r w:rsidR="00F82AD2" w:rsidRPr="000C1C67">
        <w:rPr>
          <w:rStyle w:val="Teksttreci"/>
          <w:rFonts w:ascii="Open Sans" w:eastAsiaTheme="minorHAnsi" w:hAnsi="Open Sans" w:cs="Open Sans"/>
          <w:color w:val="auto"/>
          <w:sz w:val="20"/>
          <w:szCs w:val="20"/>
        </w:rPr>
        <w:t xml:space="preserve">wypełnia zestawienie dokumentów </w:t>
      </w:r>
      <w:r w:rsidR="2E2D3865" w:rsidRPr="000C1C67">
        <w:rPr>
          <w:rStyle w:val="Teksttreci"/>
          <w:rFonts w:ascii="Open Sans" w:hAnsi="Open Sans" w:cs="Open Sans"/>
          <w:color w:val="auto"/>
          <w:sz w:val="20"/>
          <w:szCs w:val="20"/>
        </w:rPr>
        <w:t>potwierdzając</w:t>
      </w:r>
      <w:r w:rsidR="00D740EA" w:rsidRPr="000C1C67">
        <w:rPr>
          <w:rStyle w:val="Teksttreci"/>
          <w:rFonts w:ascii="Open Sans" w:hAnsi="Open Sans" w:cs="Open Sans"/>
          <w:color w:val="auto"/>
          <w:sz w:val="20"/>
          <w:szCs w:val="20"/>
        </w:rPr>
        <w:t>ych</w:t>
      </w:r>
      <w:r w:rsidR="2E2D3865" w:rsidRPr="000C1C67">
        <w:rPr>
          <w:rStyle w:val="Teksttreci"/>
          <w:rFonts w:ascii="Open Sans" w:hAnsi="Open Sans" w:cs="Open Sans"/>
          <w:color w:val="auto"/>
          <w:sz w:val="20"/>
          <w:szCs w:val="20"/>
        </w:rPr>
        <w:t xml:space="preserve"> poniesienie wydatków kwalifikowalnych w odpowiedniej wysokości z rachunku bankowego OOW dla potrzeb obsługi zaliczki</w:t>
      </w:r>
      <w:r w:rsidR="00B73188" w:rsidRPr="000C1C67">
        <w:rPr>
          <w:rStyle w:val="Teksttreci"/>
          <w:rFonts w:ascii="Open Sans" w:hAnsi="Open Sans" w:cs="Open Sans"/>
          <w:color w:val="auto"/>
          <w:sz w:val="20"/>
          <w:szCs w:val="20"/>
        </w:rPr>
        <w:t>,</w:t>
      </w:r>
      <w:r w:rsidR="2E2D3865" w:rsidRPr="000C1C67">
        <w:rPr>
          <w:rStyle w:val="Teksttreci"/>
          <w:rFonts w:ascii="Open Sans" w:hAnsi="Open Sans" w:cs="Open Sans"/>
          <w:color w:val="auto"/>
          <w:sz w:val="20"/>
          <w:szCs w:val="20"/>
        </w:rPr>
        <w:t xml:space="preserve"> jak również z innego rachunku bankowego OOW</w:t>
      </w:r>
      <w:r w:rsidR="00D07425" w:rsidRPr="000C1C67">
        <w:rPr>
          <w:rStyle w:val="Teksttreci"/>
          <w:rFonts w:ascii="Open Sans" w:hAnsi="Open Sans" w:cs="Open Sans"/>
          <w:color w:val="auto"/>
          <w:sz w:val="20"/>
          <w:szCs w:val="20"/>
        </w:rPr>
        <w:t xml:space="preserve"> </w:t>
      </w:r>
      <w:r w:rsidR="2E2D3865" w:rsidRPr="000C1C67">
        <w:rPr>
          <w:rStyle w:val="Teksttreci"/>
          <w:rFonts w:ascii="Open Sans" w:hAnsi="Open Sans" w:cs="Open Sans"/>
          <w:color w:val="auto"/>
          <w:sz w:val="20"/>
          <w:szCs w:val="20"/>
        </w:rPr>
        <w:t xml:space="preserve">lub dokonuje zwrotu jej niewykorzystanej części. Kwotę rozliczonej zaliczki OOW wprowadza w zakładce Rozliczanie zaliczek w SL2021. </w:t>
      </w:r>
      <w:r w:rsidR="00CA47C2" w:rsidRPr="000C1C67">
        <w:rPr>
          <w:rStyle w:val="Teksttreci"/>
          <w:rFonts w:ascii="Open Sans" w:hAnsi="Open Sans" w:cs="Open Sans"/>
          <w:color w:val="auto"/>
          <w:sz w:val="20"/>
          <w:szCs w:val="20"/>
        </w:rPr>
        <w:t xml:space="preserve">OOW przekazuje </w:t>
      </w:r>
      <w:r w:rsidR="00CA47C2" w:rsidRPr="000C1C67">
        <w:rPr>
          <w:rStyle w:val="Teksttreci"/>
          <w:rFonts w:ascii="Open Sans" w:eastAsiaTheme="minorHAnsi" w:hAnsi="Open Sans" w:cs="Open Sans"/>
          <w:color w:val="auto"/>
          <w:sz w:val="20"/>
          <w:szCs w:val="20"/>
        </w:rPr>
        <w:t xml:space="preserve">na wezwanie JW </w:t>
      </w:r>
      <w:r w:rsidR="00CA47C2" w:rsidRPr="000C1C67">
        <w:rPr>
          <w:rStyle w:val="Teksttreci"/>
          <w:rFonts w:ascii="Open Sans" w:hAnsi="Open Sans" w:cs="Open Sans"/>
          <w:color w:val="auto"/>
          <w:sz w:val="20"/>
          <w:szCs w:val="20"/>
        </w:rPr>
        <w:t>dokumenty</w:t>
      </w:r>
      <w:r w:rsidR="00D740EA" w:rsidRPr="000C1C67">
        <w:rPr>
          <w:rStyle w:val="Teksttreci"/>
          <w:rFonts w:ascii="Open Sans" w:hAnsi="Open Sans" w:cs="Open Sans"/>
          <w:color w:val="auto"/>
          <w:sz w:val="20"/>
          <w:szCs w:val="20"/>
        </w:rPr>
        <w:t>,</w:t>
      </w:r>
      <w:r w:rsidR="2E2D3865" w:rsidRPr="000C1C67">
        <w:rPr>
          <w:rStyle w:val="Teksttreci"/>
          <w:rFonts w:ascii="Open Sans" w:hAnsi="Open Sans" w:cs="Open Sans"/>
          <w:color w:val="auto"/>
          <w:sz w:val="20"/>
          <w:szCs w:val="20"/>
        </w:rPr>
        <w:t xml:space="preserve"> </w:t>
      </w:r>
      <w:r w:rsidR="00CA47C2" w:rsidRPr="000C1C67">
        <w:rPr>
          <w:rStyle w:val="Teksttreci"/>
          <w:rFonts w:ascii="Open Sans" w:hAnsi="Open Sans" w:cs="Open Sans"/>
          <w:color w:val="auto"/>
          <w:sz w:val="20"/>
          <w:szCs w:val="20"/>
        </w:rPr>
        <w:t>potwierdzające rozliczenie</w:t>
      </w:r>
      <w:r w:rsidR="2E2D3865" w:rsidRPr="000C1C67">
        <w:rPr>
          <w:rStyle w:val="Teksttreci"/>
          <w:rFonts w:ascii="Open Sans" w:hAnsi="Open Sans" w:cs="Open Sans"/>
          <w:color w:val="auto"/>
          <w:sz w:val="20"/>
          <w:szCs w:val="20"/>
        </w:rPr>
        <w:t xml:space="preserve"> zaliczki </w:t>
      </w:r>
      <w:r w:rsidR="00F82AD2" w:rsidRPr="000C1C67">
        <w:rPr>
          <w:rStyle w:val="Teksttreci"/>
          <w:rFonts w:ascii="Open Sans" w:eastAsiaTheme="minorHAnsi" w:hAnsi="Open Sans" w:cs="Open Sans"/>
          <w:color w:val="auto"/>
          <w:sz w:val="20"/>
          <w:szCs w:val="20"/>
        </w:rPr>
        <w:t xml:space="preserve">wskazane w </w:t>
      </w:r>
      <w:r w:rsidR="00F82AD2" w:rsidRPr="002B32E8">
        <w:rPr>
          <w:rStyle w:val="Teksttreci"/>
          <w:rFonts w:ascii="Open Sans" w:eastAsiaTheme="minorHAnsi" w:hAnsi="Open Sans" w:cs="Open Sans"/>
          <w:color w:val="auto"/>
          <w:sz w:val="20"/>
          <w:szCs w:val="20"/>
        </w:rPr>
        <w:t>załączniku 1</w:t>
      </w:r>
      <w:r w:rsidR="00F82AD2" w:rsidRPr="000C1C67">
        <w:rPr>
          <w:rStyle w:val="Teksttreci"/>
          <w:rFonts w:ascii="Open Sans" w:eastAsiaTheme="minorHAnsi" w:hAnsi="Open Sans" w:cs="Open Sans"/>
          <w:color w:val="auto"/>
          <w:sz w:val="20"/>
          <w:szCs w:val="20"/>
        </w:rPr>
        <w:t xml:space="preserve"> do Instrukcji</w:t>
      </w:r>
      <w:r w:rsidR="005150E5" w:rsidRPr="000C1C67">
        <w:rPr>
          <w:rStyle w:val="Odwoanieprzypisudolnego"/>
          <w:rFonts w:ascii="Open Sans" w:eastAsiaTheme="minorHAnsi" w:hAnsi="Open Sans" w:cs="Open Sans"/>
          <w:color w:val="auto"/>
          <w:sz w:val="20"/>
          <w:szCs w:val="20"/>
        </w:rPr>
        <w:footnoteReference w:id="11"/>
      </w:r>
      <w:r w:rsidR="00ED2B67" w:rsidRPr="000C1C67">
        <w:rPr>
          <w:rStyle w:val="Teksttreci"/>
          <w:rFonts w:ascii="Open Sans" w:eastAsiaTheme="minorHAnsi" w:hAnsi="Open Sans" w:cs="Open Sans"/>
          <w:color w:val="auto"/>
          <w:sz w:val="20"/>
          <w:szCs w:val="20"/>
        </w:rPr>
        <w:t>.</w:t>
      </w:r>
    </w:p>
    <w:p w14:paraId="129F4FF0" w14:textId="6D8A060B" w:rsidR="007A697F" w:rsidRPr="00B1618C" w:rsidRDefault="2E2D3865" w:rsidP="0021606A">
      <w:pPr>
        <w:pStyle w:val="Teksttreci0"/>
        <w:numPr>
          <w:ilvl w:val="0"/>
          <w:numId w:val="18"/>
        </w:numPr>
        <w:tabs>
          <w:tab w:val="left" w:pos="426"/>
        </w:tabs>
        <w:spacing w:line="252" w:lineRule="auto"/>
        <w:ind w:left="426" w:hanging="426"/>
        <w:rPr>
          <w:rStyle w:val="Teksttreci"/>
          <w:rFonts w:ascii="Open Sans" w:hAnsi="Open Sans" w:cs="Open Sans"/>
          <w:color w:val="auto"/>
          <w:sz w:val="20"/>
          <w:szCs w:val="20"/>
        </w:rPr>
      </w:pPr>
      <w:r w:rsidRPr="00B1618C">
        <w:rPr>
          <w:rStyle w:val="Teksttreci"/>
          <w:rFonts w:ascii="Open Sans" w:hAnsi="Open Sans" w:cs="Open Sans"/>
          <w:color w:val="auto"/>
          <w:sz w:val="20"/>
          <w:szCs w:val="20"/>
        </w:rPr>
        <w:t>Transzę zaliczki rozliczają wydatki kwalifikowalne</w:t>
      </w:r>
      <w:r w:rsidR="0022591E" w:rsidRPr="00B1618C">
        <w:rPr>
          <w:rStyle w:val="Teksttreci"/>
          <w:rFonts w:ascii="Open Sans" w:hAnsi="Open Sans" w:cs="Open Sans"/>
          <w:color w:val="auto"/>
          <w:sz w:val="20"/>
          <w:szCs w:val="20"/>
        </w:rPr>
        <w:t>,</w:t>
      </w:r>
      <w:r w:rsidRPr="00B1618C">
        <w:rPr>
          <w:rStyle w:val="Teksttreci"/>
          <w:rFonts w:ascii="Open Sans" w:hAnsi="Open Sans" w:cs="Open Sans"/>
          <w:color w:val="auto"/>
          <w:sz w:val="20"/>
          <w:szCs w:val="20"/>
        </w:rPr>
        <w:t xml:space="preserve"> </w:t>
      </w:r>
      <w:r w:rsidR="006C218E" w:rsidRPr="00B1618C">
        <w:rPr>
          <w:rStyle w:val="Teksttreci"/>
          <w:rFonts w:ascii="Open Sans" w:hAnsi="Open Sans" w:cs="Open Sans"/>
          <w:color w:val="auto"/>
          <w:sz w:val="20"/>
          <w:szCs w:val="20"/>
        </w:rPr>
        <w:t>poniesione</w:t>
      </w:r>
      <w:r w:rsidR="004C1594" w:rsidRPr="00B1618C">
        <w:rPr>
          <w:rStyle w:val="Teksttreci"/>
          <w:rFonts w:ascii="Open Sans" w:hAnsi="Open Sans" w:cs="Open Sans"/>
          <w:color w:val="auto"/>
          <w:sz w:val="20"/>
          <w:szCs w:val="20"/>
        </w:rPr>
        <w:t xml:space="preserve"> w okresie </w:t>
      </w:r>
      <w:r w:rsidR="00083326" w:rsidRPr="00B1618C">
        <w:rPr>
          <w:rStyle w:val="Teksttreci"/>
          <w:rFonts w:ascii="Open Sans" w:hAnsi="Open Sans" w:cs="Open Sans"/>
          <w:color w:val="auto"/>
          <w:sz w:val="20"/>
          <w:szCs w:val="20"/>
        </w:rPr>
        <w:t>kwalifikowania wydatków dla przedsięwzięcia i poniesione</w:t>
      </w:r>
      <w:r w:rsidR="005150E5" w:rsidRPr="00B1618C">
        <w:rPr>
          <w:rStyle w:val="Teksttreci"/>
          <w:rFonts w:ascii="Open Sans" w:hAnsi="Open Sans" w:cs="Open Sans"/>
          <w:color w:val="auto"/>
          <w:sz w:val="20"/>
          <w:szCs w:val="20"/>
        </w:rPr>
        <w:t xml:space="preserve"> </w:t>
      </w:r>
      <w:r w:rsidR="007E1EF2" w:rsidRPr="00B1618C">
        <w:rPr>
          <w:rStyle w:val="Teksttreci"/>
          <w:rFonts w:ascii="Open Sans" w:hAnsi="Open Sans" w:cs="Open Sans"/>
          <w:color w:val="auto"/>
          <w:sz w:val="20"/>
          <w:szCs w:val="20"/>
        </w:rPr>
        <w:t>po dacie złożenia wniosku o płatność</w:t>
      </w:r>
      <w:r w:rsidR="001D18E6" w:rsidRPr="00B1618C">
        <w:rPr>
          <w:rStyle w:val="Teksttreci"/>
          <w:rFonts w:ascii="Open Sans" w:hAnsi="Open Sans" w:cs="Open Sans"/>
          <w:color w:val="auto"/>
          <w:sz w:val="20"/>
          <w:szCs w:val="20"/>
        </w:rPr>
        <w:t>, w którym OOW wnioskuje o wypłatę wsparci</w:t>
      </w:r>
      <w:r w:rsidR="00F858E2" w:rsidRPr="00B1618C">
        <w:rPr>
          <w:rStyle w:val="Teksttreci"/>
          <w:rFonts w:ascii="Open Sans" w:hAnsi="Open Sans" w:cs="Open Sans"/>
          <w:color w:val="auto"/>
          <w:sz w:val="20"/>
          <w:szCs w:val="20"/>
        </w:rPr>
        <w:t>a</w:t>
      </w:r>
      <w:r w:rsidR="001D18E6" w:rsidRPr="00B1618C">
        <w:rPr>
          <w:rStyle w:val="Teksttreci"/>
          <w:rFonts w:ascii="Open Sans" w:hAnsi="Open Sans" w:cs="Open Sans"/>
          <w:color w:val="auto"/>
          <w:sz w:val="20"/>
          <w:szCs w:val="20"/>
        </w:rPr>
        <w:t xml:space="preserve"> w </w:t>
      </w:r>
      <w:r w:rsidR="007E1EF2" w:rsidRPr="00B1618C">
        <w:rPr>
          <w:rStyle w:val="Teksttreci"/>
          <w:rFonts w:ascii="Open Sans" w:hAnsi="Open Sans" w:cs="Open Sans"/>
          <w:color w:val="auto"/>
          <w:sz w:val="20"/>
          <w:szCs w:val="20"/>
        </w:rPr>
        <w:t xml:space="preserve">postaci </w:t>
      </w:r>
      <w:r w:rsidR="001D18E6" w:rsidRPr="00B1618C">
        <w:rPr>
          <w:rStyle w:val="Teksttreci"/>
          <w:rFonts w:ascii="Open Sans" w:hAnsi="Open Sans" w:cs="Open Sans"/>
          <w:color w:val="auto"/>
          <w:sz w:val="20"/>
          <w:szCs w:val="20"/>
        </w:rPr>
        <w:t>transzy zaliczki</w:t>
      </w:r>
      <w:r w:rsidRPr="00B1618C">
        <w:rPr>
          <w:rStyle w:val="Teksttreci"/>
          <w:rFonts w:ascii="Open Sans" w:hAnsi="Open Sans" w:cs="Open Sans"/>
          <w:color w:val="auto"/>
          <w:sz w:val="20"/>
          <w:szCs w:val="20"/>
        </w:rPr>
        <w:t xml:space="preserve"> i z uwzględnieniem poziomu </w:t>
      </w:r>
      <w:r w:rsidR="000563BE" w:rsidRPr="00B1618C">
        <w:rPr>
          <w:rStyle w:val="Teksttreci"/>
          <w:rFonts w:ascii="Open Sans" w:hAnsi="Open Sans" w:cs="Open Sans"/>
          <w:color w:val="auto"/>
          <w:sz w:val="20"/>
          <w:szCs w:val="20"/>
        </w:rPr>
        <w:t xml:space="preserve">wsparcia </w:t>
      </w:r>
      <w:r w:rsidRPr="00B1618C">
        <w:rPr>
          <w:rStyle w:val="Teksttreci"/>
          <w:rFonts w:ascii="Open Sans" w:hAnsi="Open Sans" w:cs="Open Sans"/>
          <w:color w:val="auto"/>
          <w:sz w:val="20"/>
          <w:szCs w:val="20"/>
        </w:rPr>
        <w:t xml:space="preserve">określonego w </w:t>
      </w:r>
      <w:r w:rsidR="00FB3153" w:rsidRPr="00B1618C">
        <w:rPr>
          <w:rStyle w:val="Teksttreci"/>
          <w:rFonts w:ascii="Open Sans" w:hAnsi="Open Sans" w:cs="Open Sans"/>
          <w:color w:val="auto"/>
          <w:sz w:val="20"/>
          <w:szCs w:val="20"/>
        </w:rPr>
        <w:t>UoOW</w:t>
      </w:r>
      <w:r w:rsidRPr="00B1618C">
        <w:rPr>
          <w:rStyle w:val="Teksttreci"/>
          <w:rFonts w:ascii="Open Sans" w:hAnsi="Open Sans" w:cs="Open Sans"/>
          <w:color w:val="auto"/>
          <w:sz w:val="20"/>
          <w:szCs w:val="20"/>
        </w:rPr>
        <w:t xml:space="preserve"> (tzn. wydatki kwalifikowalne w wysokości tej transzy zaliczki oraz odpowiedniego wkładu własnego). </w:t>
      </w:r>
    </w:p>
    <w:p w14:paraId="04CA55E0" w14:textId="77777777" w:rsidR="0048040D" w:rsidRPr="000C1C67" w:rsidRDefault="0048040D" w:rsidP="0021606A">
      <w:pPr>
        <w:pStyle w:val="Teksttreci0"/>
        <w:numPr>
          <w:ilvl w:val="0"/>
          <w:numId w:val="18"/>
        </w:numPr>
        <w:tabs>
          <w:tab w:val="left" w:pos="426"/>
        </w:tabs>
        <w:spacing w:line="252" w:lineRule="auto"/>
        <w:ind w:left="426" w:hanging="426"/>
        <w:rPr>
          <w:rFonts w:ascii="Open Sans" w:hAnsi="Open Sans" w:cs="Open Sans"/>
          <w:color w:val="000000" w:themeColor="text1"/>
          <w:sz w:val="20"/>
          <w:szCs w:val="20"/>
        </w:rPr>
      </w:pPr>
      <w:r w:rsidRPr="000C1C67">
        <w:rPr>
          <w:rStyle w:val="Teksttreci"/>
          <w:rFonts w:ascii="Open Sans" w:hAnsi="Open Sans" w:cs="Open Sans"/>
          <w:color w:val="000000" w:themeColor="text1"/>
          <w:sz w:val="20"/>
          <w:szCs w:val="20"/>
        </w:rPr>
        <w:t xml:space="preserve">W </w:t>
      </w:r>
      <w:r w:rsidR="00D20369" w:rsidRPr="000C1C67">
        <w:rPr>
          <w:rStyle w:val="Teksttreci"/>
          <w:rFonts w:ascii="Open Sans" w:hAnsi="Open Sans" w:cs="Open Sans"/>
          <w:color w:val="000000" w:themeColor="text1"/>
          <w:sz w:val="20"/>
          <w:szCs w:val="20"/>
        </w:rPr>
        <w:t>przypadku OOW będącym P</w:t>
      </w:r>
      <w:r w:rsidR="00DB2551" w:rsidRPr="000C1C67">
        <w:rPr>
          <w:rStyle w:val="Teksttreci"/>
          <w:rFonts w:ascii="Open Sans" w:hAnsi="Open Sans" w:cs="Open Sans"/>
          <w:color w:val="000000" w:themeColor="text1"/>
          <w:sz w:val="20"/>
          <w:szCs w:val="20"/>
        </w:rPr>
        <w:t xml:space="preserve">aństwową Jednostką </w:t>
      </w:r>
      <w:r w:rsidR="00D20369" w:rsidRPr="000C1C67">
        <w:rPr>
          <w:rStyle w:val="Teksttreci"/>
          <w:rFonts w:ascii="Open Sans" w:hAnsi="Open Sans" w:cs="Open Sans"/>
          <w:color w:val="000000" w:themeColor="text1"/>
          <w:sz w:val="20"/>
          <w:szCs w:val="20"/>
        </w:rPr>
        <w:t>B</w:t>
      </w:r>
      <w:r w:rsidR="00DB2551" w:rsidRPr="000C1C67">
        <w:rPr>
          <w:rStyle w:val="Teksttreci"/>
          <w:rFonts w:ascii="Open Sans" w:hAnsi="Open Sans" w:cs="Open Sans"/>
          <w:color w:val="000000" w:themeColor="text1"/>
          <w:sz w:val="20"/>
          <w:szCs w:val="20"/>
        </w:rPr>
        <w:t>udżetową</w:t>
      </w:r>
      <w:r w:rsidR="00D20369" w:rsidRPr="000C1C67">
        <w:rPr>
          <w:rStyle w:val="Teksttreci"/>
          <w:rFonts w:ascii="Open Sans" w:hAnsi="Open Sans" w:cs="Open Sans"/>
          <w:color w:val="000000" w:themeColor="text1"/>
          <w:sz w:val="20"/>
          <w:szCs w:val="20"/>
        </w:rPr>
        <w:t>, transzę zaliczki przekazanej na sfinansowanie przez OOW niekwalifikowalnego podatku VAT rozliczają wydatki na pokrycie podatku VAT towarzyszące ponoszonym wydatkom kwalifikowalnym</w:t>
      </w:r>
      <w:r w:rsidR="00820B65" w:rsidRPr="000C1C67">
        <w:rPr>
          <w:rStyle w:val="Teksttreci"/>
          <w:rFonts w:ascii="Open Sans" w:hAnsi="Open Sans" w:cs="Open Sans"/>
          <w:color w:val="000000" w:themeColor="text1"/>
          <w:sz w:val="20"/>
          <w:szCs w:val="20"/>
        </w:rPr>
        <w:t>.</w:t>
      </w:r>
    </w:p>
    <w:p w14:paraId="614D21E1" w14:textId="77777777" w:rsidR="007A697F" w:rsidRPr="000C1C67" w:rsidRDefault="2E2D3865" w:rsidP="0021606A">
      <w:pPr>
        <w:pStyle w:val="Teksttreci0"/>
        <w:numPr>
          <w:ilvl w:val="0"/>
          <w:numId w:val="18"/>
        </w:numPr>
        <w:tabs>
          <w:tab w:val="left" w:pos="426"/>
        </w:tabs>
        <w:spacing w:line="252" w:lineRule="auto"/>
        <w:ind w:left="426" w:hanging="426"/>
        <w:rPr>
          <w:rFonts w:ascii="Open Sans" w:hAnsi="Open Sans" w:cs="Open Sans"/>
          <w:color w:val="auto"/>
          <w:sz w:val="20"/>
          <w:szCs w:val="20"/>
        </w:rPr>
      </w:pPr>
      <w:r w:rsidRPr="000C1C67">
        <w:rPr>
          <w:rStyle w:val="Teksttreci"/>
          <w:rFonts w:ascii="Open Sans" w:hAnsi="Open Sans" w:cs="Open Sans"/>
          <w:color w:val="auto"/>
          <w:sz w:val="20"/>
          <w:szCs w:val="20"/>
        </w:rPr>
        <w:t xml:space="preserve">Transzy zaliczki nie rozliczają jednak koszty poniesione przez </w:t>
      </w:r>
      <w:r w:rsidR="20E1CAAE" w:rsidRPr="000C1C67">
        <w:rPr>
          <w:rStyle w:val="Teksttreci"/>
          <w:rFonts w:ascii="Open Sans" w:hAnsi="Open Sans" w:cs="Open Sans"/>
          <w:color w:val="auto"/>
          <w:sz w:val="20"/>
          <w:szCs w:val="20"/>
        </w:rPr>
        <w:t>OOW</w:t>
      </w:r>
      <w:r w:rsidRPr="000C1C67">
        <w:rPr>
          <w:rStyle w:val="Teksttreci"/>
          <w:rFonts w:ascii="Open Sans" w:hAnsi="Open Sans" w:cs="Open Sans"/>
          <w:color w:val="auto"/>
          <w:sz w:val="20"/>
          <w:szCs w:val="20"/>
        </w:rPr>
        <w:t>, jeśli nie wiążą się z fizycznym przepływem środków na rachunku/w kasie OOW</w:t>
      </w:r>
      <w:r w:rsidR="00274466" w:rsidRPr="000C1C67">
        <w:rPr>
          <w:rStyle w:val="Teksttreci"/>
          <w:rFonts w:ascii="Open Sans" w:hAnsi="Open Sans" w:cs="Open Sans"/>
          <w:color w:val="auto"/>
          <w:sz w:val="20"/>
          <w:szCs w:val="20"/>
        </w:rPr>
        <w:t>,</w:t>
      </w:r>
      <w:r w:rsidRPr="000C1C67">
        <w:rPr>
          <w:rStyle w:val="Teksttreci"/>
          <w:rFonts w:ascii="Open Sans" w:hAnsi="Open Sans" w:cs="Open Sans"/>
          <w:color w:val="auto"/>
          <w:sz w:val="20"/>
          <w:szCs w:val="20"/>
        </w:rPr>
        <w:t xml:space="preserve"> a stanowią jedynie zapis w księgach rachunkowych, jak to ma miejsce w przypadku kosztów działalności operacyjnej (np. odpisy amortyzacyjne).</w:t>
      </w:r>
    </w:p>
    <w:p w14:paraId="671994B8" w14:textId="77777777" w:rsidR="007A697F" w:rsidRPr="000C1C67" w:rsidRDefault="00EC49FE" w:rsidP="0021606A">
      <w:pPr>
        <w:pStyle w:val="Teksttreci0"/>
        <w:numPr>
          <w:ilvl w:val="0"/>
          <w:numId w:val="18"/>
        </w:numPr>
        <w:tabs>
          <w:tab w:val="left" w:pos="426"/>
        </w:tabs>
        <w:spacing w:line="252" w:lineRule="auto"/>
        <w:ind w:left="426" w:hanging="426"/>
        <w:rPr>
          <w:rFonts w:ascii="Open Sans" w:hAnsi="Open Sans" w:cs="Open Sans"/>
          <w:color w:val="auto"/>
          <w:sz w:val="20"/>
          <w:szCs w:val="20"/>
        </w:rPr>
      </w:pPr>
      <w:r w:rsidRPr="000C1C67">
        <w:rPr>
          <w:rStyle w:val="Teksttreci"/>
          <w:rFonts w:ascii="Open Sans" w:hAnsi="Open Sans" w:cs="Open Sans"/>
          <w:color w:val="auto"/>
          <w:sz w:val="20"/>
          <w:szCs w:val="20"/>
        </w:rPr>
        <w:t>JW</w:t>
      </w:r>
      <w:r w:rsidR="2E2D3865" w:rsidRPr="000C1C67">
        <w:rPr>
          <w:rStyle w:val="Teksttreci"/>
          <w:rFonts w:ascii="Open Sans" w:hAnsi="Open Sans" w:cs="Open Sans"/>
          <w:color w:val="auto"/>
          <w:sz w:val="20"/>
          <w:szCs w:val="20"/>
        </w:rPr>
        <w:t xml:space="preserve"> zatwierdza odpowiednie kwoty wykazanych wydatków kwalifikowalnych na poczet rozliczenia transzy zaliczki na podstawie danych wprowadzonych w systemie SL2021 przez </w:t>
      </w:r>
      <w:r w:rsidR="3EED8B4D" w:rsidRPr="000C1C67">
        <w:rPr>
          <w:rStyle w:val="Teksttreci"/>
          <w:rFonts w:ascii="Open Sans" w:hAnsi="Open Sans" w:cs="Open Sans"/>
          <w:color w:val="auto"/>
          <w:sz w:val="20"/>
          <w:szCs w:val="20"/>
        </w:rPr>
        <w:t>OOW</w:t>
      </w:r>
      <w:r w:rsidR="007B67D9" w:rsidRPr="000C1C67">
        <w:rPr>
          <w:rStyle w:val="Teksttreci"/>
          <w:rFonts w:ascii="Open Sans" w:hAnsi="Open Sans" w:cs="Open Sans"/>
          <w:color w:val="auto"/>
          <w:sz w:val="20"/>
          <w:szCs w:val="20"/>
        </w:rPr>
        <w:t>.</w:t>
      </w:r>
      <w:r w:rsidR="00676DD3" w:rsidRPr="000C1C67">
        <w:rPr>
          <w:rStyle w:val="Teksttreci"/>
          <w:rFonts w:ascii="Open Sans" w:hAnsi="Open Sans" w:cs="Open Sans"/>
          <w:color w:val="auto"/>
          <w:sz w:val="20"/>
          <w:szCs w:val="20"/>
        </w:rPr>
        <w:t xml:space="preserve"> </w:t>
      </w:r>
    </w:p>
    <w:p w14:paraId="5B6B4AD5" w14:textId="77777777" w:rsidR="007A697F" w:rsidRPr="000C1C67" w:rsidRDefault="00EC49FE" w:rsidP="0021606A">
      <w:pPr>
        <w:pStyle w:val="Teksttreci0"/>
        <w:numPr>
          <w:ilvl w:val="0"/>
          <w:numId w:val="18"/>
        </w:numPr>
        <w:tabs>
          <w:tab w:val="left" w:pos="426"/>
        </w:tabs>
        <w:spacing w:after="400" w:line="252" w:lineRule="auto"/>
        <w:ind w:left="425" w:hanging="425"/>
        <w:rPr>
          <w:rStyle w:val="Teksttreci"/>
          <w:rFonts w:ascii="Open Sans" w:hAnsi="Open Sans" w:cs="Open Sans"/>
          <w:color w:val="auto"/>
          <w:sz w:val="20"/>
          <w:szCs w:val="20"/>
        </w:rPr>
      </w:pPr>
      <w:r w:rsidRPr="000C1C67">
        <w:rPr>
          <w:rStyle w:val="Teksttreci"/>
          <w:rFonts w:ascii="Open Sans" w:hAnsi="Open Sans" w:cs="Open Sans"/>
          <w:color w:val="auto"/>
          <w:sz w:val="20"/>
          <w:szCs w:val="20"/>
        </w:rPr>
        <w:t xml:space="preserve">JW </w:t>
      </w:r>
      <w:r w:rsidR="007A3A1E" w:rsidRPr="000C1C67">
        <w:rPr>
          <w:rStyle w:val="Teksttreci"/>
          <w:rFonts w:ascii="Open Sans" w:hAnsi="Open Sans" w:cs="Open Sans"/>
          <w:color w:val="auto"/>
          <w:sz w:val="20"/>
          <w:szCs w:val="20"/>
        </w:rPr>
        <w:t>monitoruje poziom rozliczenia przekazanych transz zaliczki.</w:t>
      </w:r>
    </w:p>
    <w:p w14:paraId="3E22AE1D" w14:textId="77777777" w:rsidR="007A697F" w:rsidRPr="000C1C67" w:rsidRDefault="2E2D3865" w:rsidP="0021606A">
      <w:pPr>
        <w:pStyle w:val="Nagwek11"/>
        <w:keepNext/>
        <w:keepLines/>
        <w:numPr>
          <w:ilvl w:val="1"/>
          <w:numId w:val="19"/>
        </w:numPr>
        <w:tabs>
          <w:tab w:val="left" w:pos="444"/>
        </w:tabs>
        <w:spacing w:after="300"/>
        <w:rPr>
          <w:rStyle w:val="Nagwek10"/>
          <w:rFonts w:cs="Open Sans"/>
          <w:b/>
          <w:bCs/>
          <w:color w:val="auto"/>
          <w:szCs w:val="20"/>
        </w:rPr>
      </w:pPr>
      <w:bookmarkStart w:id="14" w:name="_Toc201924675"/>
      <w:r w:rsidRPr="000C1C67">
        <w:rPr>
          <w:rStyle w:val="Nagwek10"/>
          <w:rFonts w:cs="Open Sans"/>
          <w:b/>
          <w:bCs/>
          <w:color w:val="auto"/>
          <w:szCs w:val="20"/>
        </w:rPr>
        <w:t xml:space="preserve">Przeznaczenie środków </w:t>
      </w:r>
      <w:r w:rsidR="00EE4EF1" w:rsidRPr="000C1C67">
        <w:rPr>
          <w:rStyle w:val="Nagwek10"/>
          <w:rFonts w:cs="Open Sans"/>
          <w:b/>
          <w:bCs/>
          <w:color w:val="auto"/>
          <w:szCs w:val="20"/>
        </w:rPr>
        <w:t>pochodzących z zaliczki</w:t>
      </w:r>
      <w:bookmarkEnd w:id="14"/>
    </w:p>
    <w:p w14:paraId="537E551E" w14:textId="77777777" w:rsidR="007A697F" w:rsidRPr="000C1C67" w:rsidRDefault="007A3A1E" w:rsidP="0021606A">
      <w:pPr>
        <w:pStyle w:val="Teksttreci0"/>
        <w:numPr>
          <w:ilvl w:val="0"/>
          <w:numId w:val="20"/>
        </w:numPr>
        <w:spacing w:line="252" w:lineRule="auto"/>
        <w:ind w:left="426" w:hanging="426"/>
        <w:rPr>
          <w:rFonts w:ascii="Nunito Sans" w:hAnsi="Nunito Sans" w:cs="Open Sans"/>
          <w:color w:val="000000" w:themeColor="text1"/>
          <w:sz w:val="20"/>
          <w:szCs w:val="20"/>
        </w:rPr>
      </w:pPr>
      <w:r w:rsidRPr="000C1C67">
        <w:rPr>
          <w:rStyle w:val="Teksttreci"/>
          <w:rFonts w:ascii="Nunito Sans" w:hAnsi="Nunito Sans" w:cs="Open Sans"/>
          <w:color w:val="000000" w:themeColor="text1"/>
          <w:sz w:val="20"/>
          <w:szCs w:val="20"/>
        </w:rPr>
        <w:t>Środki zaliczki muszą być wykorzystywane na pokrycie wydatków kwal</w:t>
      </w:r>
      <w:r w:rsidR="00EB3045" w:rsidRPr="000C1C67">
        <w:rPr>
          <w:rStyle w:val="Teksttreci"/>
          <w:rFonts w:ascii="Nunito Sans" w:hAnsi="Nunito Sans" w:cs="Open Sans"/>
          <w:color w:val="000000" w:themeColor="text1"/>
          <w:sz w:val="20"/>
          <w:szCs w:val="20"/>
        </w:rPr>
        <w:t>ifikowalnych</w:t>
      </w:r>
      <w:r w:rsidR="002D5C6E" w:rsidRPr="000C1C67">
        <w:rPr>
          <w:rStyle w:val="Teksttreci"/>
          <w:rFonts w:ascii="Nunito Sans" w:hAnsi="Nunito Sans" w:cs="Open Sans"/>
          <w:color w:val="000000" w:themeColor="text1"/>
          <w:sz w:val="20"/>
          <w:szCs w:val="20"/>
        </w:rPr>
        <w:t xml:space="preserve">, oraz w przypadku </w:t>
      </w:r>
      <w:r w:rsidR="0048040D" w:rsidRPr="000C1C67">
        <w:rPr>
          <w:rStyle w:val="Teksttreci"/>
          <w:rFonts w:ascii="Nunito Sans" w:hAnsi="Nunito Sans" w:cs="Open Sans"/>
          <w:color w:val="000000" w:themeColor="text1"/>
          <w:sz w:val="20"/>
          <w:szCs w:val="20"/>
        </w:rPr>
        <w:t>OOW będących</w:t>
      </w:r>
      <w:r w:rsidR="00676DD3" w:rsidRPr="000C1C67">
        <w:rPr>
          <w:rStyle w:val="Teksttreci"/>
          <w:rFonts w:ascii="Nunito Sans" w:hAnsi="Nunito Sans" w:cs="Open Sans"/>
          <w:color w:val="000000" w:themeColor="text1"/>
          <w:sz w:val="20"/>
          <w:szCs w:val="20"/>
        </w:rPr>
        <w:t xml:space="preserve"> </w:t>
      </w:r>
      <w:r w:rsidR="002D5C6E" w:rsidRPr="000C1C67">
        <w:rPr>
          <w:rStyle w:val="Teksttreci"/>
          <w:rFonts w:ascii="Nunito Sans" w:hAnsi="Nunito Sans" w:cs="Open Sans"/>
          <w:color w:val="000000" w:themeColor="text1"/>
          <w:sz w:val="20"/>
          <w:szCs w:val="20"/>
        </w:rPr>
        <w:t>Pań</w:t>
      </w:r>
      <w:r w:rsidR="00676DD3" w:rsidRPr="000C1C67">
        <w:rPr>
          <w:rStyle w:val="Teksttreci"/>
          <w:rFonts w:ascii="Nunito Sans" w:hAnsi="Nunito Sans" w:cs="Open Sans"/>
          <w:color w:val="000000" w:themeColor="text1"/>
          <w:sz w:val="20"/>
          <w:szCs w:val="20"/>
        </w:rPr>
        <w:t>stwowymi</w:t>
      </w:r>
      <w:r w:rsidR="002D5C6E" w:rsidRPr="000C1C67">
        <w:rPr>
          <w:rStyle w:val="Teksttreci"/>
          <w:rFonts w:ascii="Nunito Sans" w:hAnsi="Nunito Sans" w:cs="Open Sans"/>
          <w:color w:val="000000" w:themeColor="text1"/>
          <w:sz w:val="20"/>
          <w:szCs w:val="20"/>
        </w:rPr>
        <w:t xml:space="preserve"> J</w:t>
      </w:r>
      <w:r w:rsidR="00676DD3" w:rsidRPr="000C1C67">
        <w:rPr>
          <w:rStyle w:val="Teksttreci"/>
          <w:rFonts w:ascii="Nunito Sans" w:hAnsi="Nunito Sans" w:cs="Open Sans"/>
          <w:color w:val="000000" w:themeColor="text1"/>
          <w:sz w:val="20"/>
          <w:szCs w:val="20"/>
        </w:rPr>
        <w:t>ednostkami</w:t>
      </w:r>
      <w:r w:rsidR="002D5C6E" w:rsidRPr="000C1C67">
        <w:rPr>
          <w:rStyle w:val="Teksttreci"/>
          <w:rFonts w:ascii="Nunito Sans" w:hAnsi="Nunito Sans" w:cs="Open Sans"/>
          <w:color w:val="000000" w:themeColor="text1"/>
          <w:sz w:val="20"/>
          <w:szCs w:val="20"/>
        </w:rPr>
        <w:t xml:space="preserve"> Budż</w:t>
      </w:r>
      <w:r w:rsidR="00676DD3" w:rsidRPr="000C1C67">
        <w:rPr>
          <w:rStyle w:val="Teksttreci"/>
          <w:rFonts w:ascii="Nunito Sans" w:hAnsi="Nunito Sans" w:cs="Open Sans"/>
          <w:color w:val="000000" w:themeColor="text1"/>
          <w:sz w:val="20"/>
          <w:szCs w:val="20"/>
        </w:rPr>
        <w:t>etowymi</w:t>
      </w:r>
      <w:r w:rsidR="002D5C6E" w:rsidRPr="000C1C67">
        <w:rPr>
          <w:rStyle w:val="Teksttreci"/>
          <w:rFonts w:ascii="Nunito Sans" w:hAnsi="Nunito Sans" w:cs="Open Sans"/>
          <w:color w:val="000000" w:themeColor="text1"/>
          <w:sz w:val="20"/>
          <w:szCs w:val="20"/>
        </w:rPr>
        <w:t xml:space="preserve"> na pokrycie </w:t>
      </w:r>
      <w:r w:rsidR="00820B65" w:rsidRPr="000C1C67">
        <w:rPr>
          <w:rStyle w:val="Teksttreci"/>
          <w:rFonts w:ascii="Open Sans" w:hAnsi="Open Sans" w:cs="Open Sans"/>
          <w:color w:val="000000" w:themeColor="text1"/>
          <w:sz w:val="20"/>
          <w:szCs w:val="20"/>
        </w:rPr>
        <w:t>niekwalifikowalnego</w:t>
      </w:r>
      <w:r w:rsidR="00820B65" w:rsidRPr="000C1C67">
        <w:rPr>
          <w:rStyle w:val="Teksttreci"/>
          <w:rFonts w:ascii="Nunito Sans" w:hAnsi="Nunito Sans" w:cs="Open Sans"/>
          <w:color w:val="000000" w:themeColor="text1"/>
          <w:sz w:val="20"/>
          <w:szCs w:val="20"/>
        </w:rPr>
        <w:t xml:space="preserve"> </w:t>
      </w:r>
      <w:r w:rsidR="002D5C6E" w:rsidRPr="000C1C67">
        <w:rPr>
          <w:rStyle w:val="Teksttreci"/>
          <w:rFonts w:ascii="Nunito Sans" w:hAnsi="Nunito Sans" w:cs="Open Sans"/>
          <w:color w:val="000000" w:themeColor="text1"/>
          <w:sz w:val="20"/>
          <w:szCs w:val="20"/>
        </w:rPr>
        <w:t>podatku VAT</w:t>
      </w:r>
      <w:r w:rsidR="00EB3045" w:rsidRPr="000C1C67">
        <w:rPr>
          <w:rStyle w:val="Teksttreci"/>
          <w:rFonts w:ascii="Nunito Sans" w:hAnsi="Nunito Sans" w:cs="Open Sans"/>
          <w:color w:val="000000" w:themeColor="text1"/>
          <w:sz w:val="20"/>
          <w:szCs w:val="20"/>
        </w:rPr>
        <w:t xml:space="preserve"> </w:t>
      </w:r>
      <w:r w:rsidR="000741EE" w:rsidRPr="000C1C67">
        <w:rPr>
          <w:rStyle w:val="Teksttreci"/>
          <w:rFonts w:ascii="Open Sans" w:hAnsi="Open Sans" w:cs="Open Sans"/>
          <w:color w:val="000000" w:themeColor="text1"/>
          <w:sz w:val="20"/>
          <w:szCs w:val="20"/>
        </w:rPr>
        <w:t>towarzyszącemu ponoszonym wydatkom kwalifikowalnym</w:t>
      </w:r>
      <w:r w:rsidR="00820B65" w:rsidRPr="000C1C67">
        <w:rPr>
          <w:rStyle w:val="Teksttreci"/>
          <w:rFonts w:ascii="Open Sans" w:hAnsi="Open Sans" w:cs="Open Sans"/>
          <w:color w:val="000000" w:themeColor="text1"/>
          <w:sz w:val="20"/>
          <w:szCs w:val="20"/>
        </w:rPr>
        <w:t>.</w:t>
      </w:r>
    </w:p>
    <w:p w14:paraId="30943DC9" w14:textId="77777777" w:rsidR="007A697F" w:rsidRPr="000C1C67" w:rsidRDefault="2E2D3865" w:rsidP="0021606A">
      <w:pPr>
        <w:pStyle w:val="Teksttreci0"/>
        <w:numPr>
          <w:ilvl w:val="0"/>
          <w:numId w:val="20"/>
        </w:numPr>
        <w:spacing w:line="252" w:lineRule="auto"/>
        <w:ind w:left="426" w:hanging="426"/>
        <w:rPr>
          <w:rFonts w:ascii="Open Sans" w:hAnsi="Open Sans" w:cs="Open Sans"/>
          <w:color w:val="auto"/>
          <w:sz w:val="20"/>
          <w:szCs w:val="20"/>
        </w:rPr>
      </w:pPr>
      <w:r w:rsidRPr="000C1C67">
        <w:rPr>
          <w:rStyle w:val="Teksttreci"/>
          <w:rFonts w:ascii="Open Sans" w:hAnsi="Open Sans" w:cs="Open Sans"/>
          <w:color w:val="auto"/>
          <w:sz w:val="20"/>
          <w:szCs w:val="20"/>
        </w:rPr>
        <w:t xml:space="preserve">Jeśli </w:t>
      </w:r>
      <w:r w:rsidR="005A59D2" w:rsidRPr="000C1C67">
        <w:rPr>
          <w:rStyle w:val="Teksttreci"/>
          <w:rFonts w:ascii="Open Sans" w:hAnsi="Open Sans" w:cs="Open Sans"/>
          <w:color w:val="auto"/>
          <w:sz w:val="20"/>
          <w:szCs w:val="20"/>
        </w:rPr>
        <w:t>JW</w:t>
      </w:r>
      <w:r w:rsidRPr="000C1C67">
        <w:rPr>
          <w:rStyle w:val="Teksttreci"/>
          <w:rFonts w:ascii="Open Sans" w:hAnsi="Open Sans" w:cs="Open Sans"/>
          <w:color w:val="auto"/>
          <w:sz w:val="20"/>
          <w:szCs w:val="20"/>
        </w:rPr>
        <w:t xml:space="preserve"> nie zaleci inaczej, przekazywana na podstawie </w:t>
      </w:r>
      <w:r w:rsidR="00FB3153" w:rsidRPr="000C1C67">
        <w:rPr>
          <w:rStyle w:val="Teksttreci"/>
          <w:rFonts w:ascii="Open Sans" w:hAnsi="Open Sans" w:cs="Open Sans"/>
          <w:color w:val="auto"/>
          <w:sz w:val="20"/>
          <w:szCs w:val="20"/>
        </w:rPr>
        <w:t xml:space="preserve">UoOW </w:t>
      </w:r>
      <w:r w:rsidRPr="000C1C67">
        <w:rPr>
          <w:rStyle w:val="Teksttreci"/>
          <w:rFonts w:ascii="Open Sans" w:hAnsi="Open Sans" w:cs="Open Sans"/>
          <w:color w:val="auto"/>
          <w:sz w:val="20"/>
          <w:szCs w:val="20"/>
        </w:rPr>
        <w:t xml:space="preserve">transza zaliczki może zostać w całości wykorzystana na opłacenie 100% zobowiązań kwalifikowalnych wynikających z dowodów księgowych. Tym samym nawet w sytuacji, gdy </w:t>
      </w:r>
      <w:r w:rsidR="00232432" w:rsidRPr="000C1C67">
        <w:rPr>
          <w:rStyle w:val="Teksttreci"/>
          <w:rFonts w:ascii="Open Sans" w:hAnsi="Open Sans" w:cs="Open Sans"/>
          <w:color w:val="auto"/>
          <w:sz w:val="20"/>
          <w:szCs w:val="20"/>
        </w:rPr>
        <w:t xml:space="preserve">wsparcie </w:t>
      </w:r>
      <w:r w:rsidRPr="000C1C67">
        <w:rPr>
          <w:rStyle w:val="Teksttreci"/>
          <w:rFonts w:ascii="Open Sans" w:hAnsi="Open Sans" w:cs="Open Sans"/>
          <w:color w:val="auto"/>
          <w:sz w:val="20"/>
          <w:szCs w:val="20"/>
        </w:rPr>
        <w:t xml:space="preserve">udzielone na podstawie </w:t>
      </w:r>
      <w:r w:rsidR="00FB3153" w:rsidRPr="000C1C67">
        <w:rPr>
          <w:rStyle w:val="Teksttreci"/>
          <w:rFonts w:ascii="Open Sans" w:hAnsi="Open Sans" w:cs="Open Sans"/>
          <w:color w:val="auto"/>
          <w:sz w:val="20"/>
          <w:szCs w:val="20"/>
        </w:rPr>
        <w:t>UoOW</w:t>
      </w:r>
      <w:r w:rsidRPr="000C1C67">
        <w:rPr>
          <w:rStyle w:val="Teksttreci"/>
          <w:rFonts w:ascii="Open Sans" w:hAnsi="Open Sans" w:cs="Open Sans"/>
          <w:color w:val="auto"/>
          <w:sz w:val="20"/>
          <w:szCs w:val="20"/>
        </w:rPr>
        <w:t xml:space="preserve"> stanowi mniej niż 100% maksymalnej kwoty wydatków kwalifikowalnych, nie ma obowiązku opłacania faktury w takiej proporcji, jaka wynika z poziomu </w:t>
      </w:r>
      <w:r w:rsidR="000563BE" w:rsidRPr="000C1C67">
        <w:rPr>
          <w:rStyle w:val="Teksttreci"/>
          <w:rFonts w:ascii="Open Sans" w:hAnsi="Open Sans" w:cs="Open Sans"/>
          <w:color w:val="auto"/>
          <w:sz w:val="20"/>
          <w:szCs w:val="20"/>
        </w:rPr>
        <w:t>wsparcia</w:t>
      </w:r>
      <w:r w:rsidRPr="000C1C67">
        <w:rPr>
          <w:rStyle w:val="Teksttreci"/>
          <w:rFonts w:ascii="Open Sans" w:hAnsi="Open Sans" w:cs="Open Sans"/>
          <w:color w:val="auto"/>
          <w:sz w:val="20"/>
          <w:szCs w:val="20"/>
        </w:rPr>
        <w:t xml:space="preserve">. </w:t>
      </w:r>
    </w:p>
    <w:p w14:paraId="42131259" w14:textId="77777777" w:rsidR="006F48E6" w:rsidRPr="000C1C67" w:rsidRDefault="2E2D3865" w:rsidP="0021606A">
      <w:pPr>
        <w:pStyle w:val="Teksttreci0"/>
        <w:numPr>
          <w:ilvl w:val="0"/>
          <w:numId w:val="20"/>
        </w:numPr>
        <w:spacing w:after="400" w:line="252" w:lineRule="auto"/>
        <w:ind w:left="425" w:hanging="425"/>
        <w:rPr>
          <w:rStyle w:val="Teksttreci"/>
          <w:rFonts w:ascii="Open Sans" w:hAnsi="Open Sans" w:cs="Open Sans"/>
          <w:color w:val="000000" w:themeColor="text1"/>
          <w:sz w:val="20"/>
          <w:szCs w:val="20"/>
        </w:rPr>
      </w:pPr>
      <w:r w:rsidRPr="000C1C67">
        <w:rPr>
          <w:rStyle w:val="Teksttreci"/>
          <w:rFonts w:ascii="Open Sans" w:hAnsi="Open Sans" w:cs="Open Sans"/>
          <w:color w:val="000000" w:themeColor="text1"/>
          <w:sz w:val="20"/>
          <w:szCs w:val="20"/>
        </w:rPr>
        <w:t xml:space="preserve">Odsetki narosłe </w:t>
      </w:r>
      <w:r w:rsidR="00115352" w:rsidRPr="000C1C67">
        <w:rPr>
          <w:rStyle w:val="Teksttreci"/>
          <w:rFonts w:ascii="Open Sans" w:hAnsi="Open Sans" w:cs="Open Sans"/>
          <w:color w:val="000000" w:themeColor="text1"/>
          <w:sz w:val="20"/>
          <w:szCs w:val="20"/>
        </w:rPr>
        <w:t>od kwoty przekazanej zaliczki</w:t>
      </w:r>
      <w:r w:rsidR="007A3A1E" w:rsidRPr="000C1C67">
        <w:rPr>
          <w:rStyle w:val="Teksttreci"/>
          <w:rFonts w:ascii="Open Sans" w:hAnsi="Open Sans" w:cs="Open Sans"/>
          <w:color w:val="000000" w:themeColor="text1"/>
          <w:sz w:val="20"/>
          <w:szCs w:val="20"/>
          <w:vertAlign w:val="superscript"/>
        </w:rPr>
        <w:footnoteReference w:id="12"/>
      </w:r>
      <w:r w:rsidRPr="000C1C67">
        <w:rPr>
          <w:rStyle w:val="Teksttreci"/>
          <w:rFonts w:ascii="Open Sans" w:hAnsi="Open Sans" w:cs="Open Sans"/>
          <w:color w:val="000000" w:themeColor="text1"/>
          <w:sz w:val="20"/>
          <w:szCs w:val="20"/>
        </w:rPr>
        <w:t xml:space="preserve"> pomniejszają wypłatę kolejnej transzy zaliczki lub refundacji na rzecz </w:t>
      </w:r>
      <w:r w:rsidR="7E0EB0A1" w:rsidRPr="000C1C67">
        <w:rPr>
          <w:rStyle w:val="Teksttreci"/>
          <w:rFonts w:ascii="Open Sans" w:hAnsi="Open Sans" w:cs="Open Sans"/>
          <w:color w:val="000000" w:themeColor="text1"/>
          <w:sz w:val="20"/>
          <w:szCs w:val="20"/>
        </w:rPr>
        <w:t>OOW</w:t>
      </w:r>
      <w:r w:rsidRPr="000C1C67">
        <w:rPr>
          <w:rStyle w:val="Teksttreci"/>
          <w:rFonts w:ascii="Open Sans" w:hAnsi="Open Sans" w:cs="Open Sans"/>
          <w:color w:val="000000" w:themeColor="text1"/>
          <w:sz w:val="20"/>
          <w:szCs w:val="20"/>
        </w:rPr>
        <w:t>, w przypadku, gdy nie są zwracane</w:t>
      </w:r>
      <w:r w:rsidR="00274466" w:rsidRPr="000C1C67">
        <w:rPr>
          <w:rStyle w:val="Odwoanieprzypisudolnego"/>
          <w:rFonts w:ascii="Open Sans" w:hAnsi="Open Sans" w:cs="Open Sans"/>
          <w:color w:val="000000" w:themeColor="text1"/>
          <w:sz w:val="20"/>
          <w:szCs w:val="20"/>
        </w:rPr>
        <w:footnoteReference w:id="13"/>
      </w:r>
      <w:r w:rsidR="00274466" w:rsidRPr="000C1C67">
        <w:rPr>
          <w:rStyle w:val="Teksttreci"/>
          <w:rFonts w:ascii="Open Sans" w:hAnsi="Open Sans" w:cs="Open Sans"/>
          <w:color w:val="000000" w:themeColor="text1"/>
          <w:sz w:val="20"/>
          <w:szCs w:val="20"/>
        </w:rPr>
        <w:t>.</w:t>
      </w:r>
    </w:p>
    <w:p w14:paraId="70B3C15D" w14:textId="77777777" w:rsidR="007A697F" w:rsidRPr="000C1C67" w:rsidRDefault="006F48E6" w:rsidP="00273758">
      <w:pPr>
        <w:pStyle w:val="Nagwek11"/>
        <w:rPr>
          <w:rStyle w:val="Nagwek10"/>
          <w:rFonts w:cs="Open Sans"/>
          <w:b/>
          <w:bCs/>
          <w:color w:val="auto"/>
          <w:szCs w:val="20"/>
        </w:rPr>
      </w:pPr>
      <w:bookmarkStart w:id="15" w:name="_Toc201924676"/>
      <w:r w:rsidRPr="000C1C67">
        <w:rPr>
          <w:rStyle w:val="Nagwek10"/>
          <w:rFonts w:cs="Open Sans"/>
          <w:b/>
          <w:bCs/>
          <w:color w:val="auto"/>
          <w:szCs w:val="20"/>
        </w:rPr>
        <w:t>5.2</w:t>
      </w:r>
      <w:r w:rsidR="00A65F8E" w:rsidRPr="000C1C67" w:rsidDel="00A65F8E">
        <w:rPr>
          <w:rStyle w:val="Nagwek10"/>
          <w:rFonts w:cs="Open Sans"/>
          <w:b/>
          <w:bCs/>
          <w:color w:val="auto"/>
          <w:szCs w:val="20"/>
        </w:rPr>
        <w:t xml:space="preserve"> </w:t>
      </w:r>
      <w:r w:rsidR="007A3A1E" w:rsidRPr="000C1C67">
        <w:rPr>
          <w:rStyle w:val="Nagwek10"/>
          <w:rFonts w:cs="Open Sans"/>
          <w:b/>
          <w:bCs/>
          <w:color w:val="auto"/>
          <w:szCs w:val="20"/>
        </w:rPr>
        <w:t>Wypłata kolejnej transzy</w:t>
      </w:r>
      <w:bookmarkEnd w:id="15"/>
    </w:p>
    <w:p w14:paraId="3B0DEF3E" w14:textId="77777777" w:rsidR="00D47B5A" w:rsidRPr="000C1C67" w:rsidRDefault="2E2D3865" w:rsidP="0021606A">
      <w:pPr>
        <w:pStyle w:val="Teksttreci0"/>
        <w:spacing w:after="400" w:line="252" w:lineRule="auto"/>
        <w:rPr>
          <w:rFonts w:ascii="Open Sans" w:hAnsi="Open Sans" w:cs="Open Sans"/>
          <w:color w:val="auto"/>
          <w:sz w:val="20"/>
          <w:szCs w:val="20"/>
        </w:rPr>
      </w:pPr>
      <w:r w:rsidRPr="000C1C67">
        <w:rPr>
          <w:rStyle w:val="Teksttreci"/>
          <w:rFonts w:ascii="Open Sans" w:hAnsi="Open Sans" w:cs="Open Sans"/>
          <w:color w:val="auto"/>
          <w:sz w:val="20"/>
          <w:szCs w:val="20"/>
        </w:rPr>
        <w:t>Zgodnie z § 3 ust. 3 Rozporządzenia</w:t>
      </w:r>
      <w:r w:rsidR="000C0C9F" w:rsidRPr="000C1C67">
        <w:rPr>
          <w:rStyle w:val="Teksttreci"/>
          <w:rFonts w:ascii="Open Sans" w:hAnsi="Open Sans" w:cs="Open Sans"/>
          <w:color w:val="auto"/>
          <w:sz w:val="20"/>
          <w:szCs w:val="20"/>
          <w:vertAlign w:val="superscript"/>
        </w:rPr>
        <w:t>9</w:t>
      </w:r>
      <w:r w:rsidR="00674E62" w:rsidRPr="000C1C67">
        <w:rPr>
          <w:rStyle w:val="Teksttreci"/>
          <w:rFonts w:ascii="Open Sans" w:hAnsi="Open Sans" w:cs="Open Sans"/>
          <w:strike/>
          <w:color w:val="auto"/>
          <w:sz w:val="20"/>
          <w:szCs w:val="20"/>
          <w:vertAlign w:val="superscript"/>
        </w:rPr>
        <w:t>8</w:t>
      </w:r>
      <w:r w:rsidR="008D302F" w:rsidRPr="000C1C67">
        <w:rPr>
          <w:rStyle w:val="Teksttreci"/>
          <w:rFonts w:ascii="Open Sans" w:hAnsi="Open Sans" w:cs="Open Sans"/>
          <w:color w:val="auto"/>
          <w:sz w:val="20"/>
          <w:szCs w:val="20"/>
        </w:rPr>
        <w:t xml:space="preserve"> </w:t>
      </w:r>
      <w:r w:rsidRPr="000C1C67">
        <w:rPr>
          <w:rStyle w:val="Teksttreci"/>
          <w:rFonts w:ascii="Open Sans" w:hAnsi="Open Sans" w:cs="Open Sans"/>
          <w:color w:val="auto"/>
          <w:sz w:val="20"/>
          <w:szCs w:val="20"/>
        </w:rPr>
        <w:t xml:space="preserve">w sprawie zaliczek istnieje możliwość wypłaty </w:t>
      </w:r>
      <w:r w:rsidR="24B0E722" w:rsidRPr="000C1C67">
        <w:rPr>
          <w:rStyle w:val="Teksttreci"/>
          <w:rFonts w:ascii="Open Sans" w:hAnsi="Open Sans" w:cs="Open Sans"/>
          <w:color w:val="auto"/>
          <w:sz w:val="20"/>
          <w:szCs w:val="20"/>
        </w:rPr>
        <w:t>OOW</w:t>
      </w:r>
      <w:r w:rsidRPr="000C1C67">
        <w:rPr>
          <w:rStyle w:val="Teksttreci"/>
          <w:rFonts w:ascii="Open Sans" w:hAnsi="Open Sans" w:cs="Open Sans"/>
          <w:color w:val="auto"/>
          <w:sz w:val="20"/>
          <w:szCs w:val="20"/>
        </w:rPr>
        <w:t xml:space="preserve"> kolejnej transzy zaliczki pod warunkiem przedstawienia/zatwierdzenia</w:t>
      </w:r>
      <w:r w:rsidR="007A3A1E" w:rsidRPr="000C1C67">
        <w:rPr>
          <w:rStyle w:val="Teksttreci"/>
          <w:rFonts w:ascii="Open Sans" w:hAnsi="Open Sans" w:cs="Open Sans"/>
          <w:color w:val="auto"/>
          <w:sz w:val="20"/>
          <w:szCs w:val="20"/>
          <w:vertAlign w:val="superscript"/>
        </w:rPr>
        <w:footnoteReference w:id="14"/>
      </w:r>
      <w:r w:rsidRPr="000C1C67">
        <w:rPr>
          <w:rStyle w:val="Teksttreci"/>
          <w:rFonts w:ascii="Open Sans" w:hAnsi="Open Sans" w:cs="Open Sans"/>
          <w:color w:val="auto"/>
          <w:sz w:val="20"/>
          <w:szCs w:val="20"/>
        </w:rPr>
        <w:t xml:space="preserve"> we wnioskach o płatność złożonych do instytucji weryfikującej wydatków kwalifikowalnych na co najmniej 70% łącznej kwoty przekazanych </w:t>
      </w:r>
      <w:r w:rsidRPr="000C1C67">
        <w:rPr>
          <w:rStyle w:val="Teksttreci"/>
          <w:rFonts w:ascii="Open Sans" w:hAnsi="Open Sans" w:cs="Open Sans"/>
          <w:color w:val="auto"/>
          <w:sz w:val="20"/>
          <w:szCs w:val="20"/>
        </w:rPr>
        <w:lastRenderedPageBreak/>
        <w:t>wcześniej transz zaliczki, z uwzględnieniem zwrotu niewykorzystanej kwoty zaliczki.</w:t>
      </w:r>
    </w:p>
    <w:p w14:paraId="209FEB14" w14:textId="77777777" w:rsidR="007A697F" w:rsidRPr="000C1C67" w:rsidRDefault="00D47B5A" w:rsidP="00273758">
      <w:pPr>
        <w:pStyle w:val="Nagwek11"/>
        <w:rPr>
          <w:rStyle w:val="Nagwek10"/>
          <w:rFonts w:cs="Open Sans"/>
          <w:color w:val="auto"/>
          <w:szCs w:val="20"/>
        </w:rPr>
      </w:pPr>
      <w:bookmarkStart w:id="16" w:name="_Toc201924677"/>
      <w:r w:rsidRPr="000C1C67">
        <w:rPr>
          <w:rStyle w:val="Nagwek10"/>
          <w:rFonts w:cs="Open Sans"/>
          <w:b/>
          <w:bCs/>
          <w:color w:val="auto"/>
          <w:szCs w:val="20"/>
        </w:rPr>
        <w:t xml:space="preserve">5.3 </w:t>
      </w:r>
      <w:r w:rsidR="007A3A1E" w:rsidRPr="000C1C67">
        <w:rPr>
          <w:rStyle w:val="Nagwek10"/>
          <w:rFonts w:cs="Open Sans"/>
          <w:b/>
          <w:bCs/>
          <w:color w:val="auto"/>
          <w:szCs w:val="20"/>
        </w:rPr>
        <w:t>Sytuacje szczególne</w:t>
      </w:r>
      <w:bookmarkEnd w:id="16"/>
    </w:p>
    <w:p w14:paraId="320A11AB" w14:textId="77777777" w:rsidR="007A697F" w:rsidRPr="000C1C67" w:rsidRDefault="02E667A4" w:rsidP="0021606A">
      <w:pPr>
        <w:pStyle w:val="Teksttreci0"/>
        <w:numPr>
          <w:ilvl w:val="0"/>
          <w:numId w:val="21"/>
        </w:numPr>
        <w:spacing w:line="252" w:lineRule="auto"/>
        <w:ind w:left="426" w:hanging="426"/>
        <w:jc w:val="both"/>
        <w:rPr>
          <w:rFonts w:ascii="Open Sans" w:hAnsi="Open Sans" w:cs="Open Sans"/>
          <w:color w:val="auto"/>
          <w:sz w:val="20"/>
          <w:szCs w:val="20"/>
        </w:rPr>
      </w:pPr>
      <w:r w:rsidRPr="000C1C67">
        <w:rPr>
          <w:rStyle w:val="Teksttreci"/>
          <w:rFonts w:ascii="Open Sans" w:hAnsi="Open Sans" w:cs="Open Sans"/>
          <w:color w:val="auto"/>
          <w:sz w:val="20"/>
          <w:szCs w:val="20"/>
        </w:rPr>
        <w:t>OOW</w:t>
      </w:r>
      <w:r w:rsidR="2E2D3865" w:rsidRPr="000C1C67">
        <w:rPr>
          <w:rStyle w:val="Teksttreci"/>
          <w:rFonts w:ascii="Open Sans" w:hAnsi="Open Sans" w:cs="Open Sans"/>
          <w:color w:val="auto"/>
          <w:sz w:val="20"/>
          <w:szCs w:val="20"/>
        </w:rPr>
        <w:t xml:space="preserve"> może dokonać z konta zaliczkowego zapłaty wydatku niekwalifikowalnego tylko w sytuacji, jeżeli uprzednio zasili to konto równowartością kwoty tego planowanego wydatku niekwalifikowalnego ze środków własnych.</w:t>
      </w:r>
    </w:p>
    <w:p w14:paraId="475497D3" w14:textId="77777777" w:rsidR="007A697F" w:rsidRPr="000C1C67" w:rsidRDefault="2E2D3865" w:rsidP="0021606A">
      <w:pPr>
        <w:pStyle w:val="Teksttreci0"/>
        <w:numPr>
          <w:ilvl w:val="0"/>
          <w:numId w:val="21"/>
        </w:numPr>
        <w:spacing w:after="600" w:line="252" w:lineRule="auto"/>
        <w:ind w:left="426" w:hanging="426"/>
        <w:jc w:val="both"/>
        <w:rPr>
          <w:rFonts w:ascii="Open Sans" w:hAnsi="Open Sans" w:cs="Open Sans"/>
          <w:color w:val="auto"/>
          <w:sz w:val="20"/>
          <w:szCs w:val="20"/>
        </w:rPr>
      </w:pPr>
      <w:r w:rsidRPr="000C1C67">
        <w:rPr>
          <w:rStyle w:val="Teksttreci"/>
          <w:rFonts w:ascii="Open Sans" w:hAnsi="Open Sans" w:cs="Open Sans"/>
          <w:color w:val="auto"/>
          <w:sz w:val="20"/>
          <w:szCs w:val="20"/>
        </w:rPr>
        <w:t xml:space="preserve">Postępowanie polegające na tym, że OOW najpierw dokona płatności z konta zaliczkowego za niekwalifikowalną część wydatku, a następnie uzupełni to konto równowartością wydatku niekwalifikowanego </w:t>
      </w:r>
      <w:r w:rsidRPr="000C1C67">
        <w:rPr>
          <w:rStyle w:val="Teksttreci"/>
          <w:rFonts w:ascii="Open Sans" w:hAnsi="Open Sans" w:cs="Open Sans"/>
          <w:b/>
          <w:bCs/>
          <w:color w:val="auto"/>
          <w:sz w:val="20"/>
          <w:szCs w:val="20"/>
          <w:u w:val="single"/>
        </w:rPr>
        <w:t>nie jest właściwe</w:t>
      </w:r>
      <w:r w:rsidRPr="000C1C67">
        <w:rPr>
          <w:rStyle w:val="Teksttreci"/>
          <w:rFonts w:ascii="Open Sans" w:hAnsi="Open Sans" w:cs="Open Sans"/>
          <w:color w:val="auto"/>
          <w:sz w:val="20"/>
          <w:szCs w:val="20"/>
        </w:rPr>
        <w:t xml:space="preserve">. W takiej sytuacji, </w:t>
      </w:r>
      <w:r w:rsidR="4E070C64" w:rsidRPr="000C1C67">
        <w:rPr>
          <w:rStyle w:val="Teksttreci"/>
          <w:rFonts w:ascii="Open Sans" w:hAnsi="Open Sans" w:cs="Open Sans"/>
          <w:color w:val="auto"/>
          <w:sz w:val="20"/>
          <w:szCs w:val="20"/>
        </w:rPr>
        <w:t>OOW</w:t>
      </w:r>
      <w:r w:rsidRPr="000C1C67">
        <w:rPr>
          <w:rStyle w:val="Teksttreci"/>
          <w:rFonts w:ascii="Open Sans" w:hAnsi="Open Sans" w:cs="Open Sans"/>
          <w:color w:val="auto"/>
          <w:sz w:val="20"/>
          <w:szCs w:val="20"/>
        </w:rPr>
        <w:t xml:space="preserve"> jest zobowiązany niezwłocznie zwrócić na konto zaliczkowe kwotę dotyczącą wydatków niekwalifikowalnych.</w:t>
      </w:r>
    </w:p>
    <w:p w14:paraId="1351572A" w14:textId="77777777" w:rsidR="00EB3045" w:rsidRPr="000C1C67" w:rsidRDefault="2E2D3865" w:rsidP="00273758">
      <w:pPr>
        <w:pStyle w:val="Nagwek11"/>
        <w:rPr>
          <w:rStyle w:val="Nagwek10"/>
          <w:rFonts w:cs="Open Sans"/>
          <w:b/>
          <w:bCs/>
          <w:color w:val="auto"/>
          <w:szCs w:val="20"/>
        </w:rPr>
      </w:pPr>
      <w:bookmarkStart w:id="17" w:name="_Toc201924678"/>
      <w:r w:rsidRPr="000C1C67">
        <w:rPr>
          <w:rStyle w:val="Nagwek10"/>
          <w:rFonts w:cs="Open Sans"/>
          <w:b/>
          <w:bCs/>
          <w:color w:val="auto"/>
          <w:szCs w:val="20"/>
        </w:rPr>
        <w:t>Rozdział 6 - Deklarowanie ponownie tych samych wydatków</w:t>
      </w:r>
      <w:bookmarkEnd w:id="17"/>
    </w:p>
    <w:p w14:paraId="3289B41C" w14:textId="77777777" w:rsidR="007A697F" w:rsidRPr="000C1C67" w:rsidRDefault="2E2D3865" w:rsidP="0021606A">
      <w:pPr>
        <w:pStyle w:val="Teksttreci0"/>
        <w:spacing w:line="252" w:lineRule="auto"/>
        <w:rPr>
          <w:rFonts w:ascii="Open Sans" w:hAnsi="Open Sans" w:cs="Open Sans"/>
          <w:color w:val="auto"/>
          <w:sz w:val="20"/>
          <w:szCs w:val="20"/>
        </w:rPr>
      </w:pPr>
      <w:r w:rsidRPr="000C1C67">
        <w:rPr>
          <w:rStyle w:val="Teksttreci"/>
          <w:rFonts w:ascii="Open Sans" w:hAnsi="Open Sans" w:cs="Open Sans"/>
          <w:color w:val="auto"/>
          <w:sz w:val="20"/>
          <w:szCs w:val="20"/>
        </w:rPr>
        <w:t xml:space="preserve">Zgodnie z zasadą dotyczącą zakazu podwójnego finansowania, </w:t>
      </w:r>
      <w:r w:rsidR="219B4D77" w:rsidRPr="000C1C67">
        <w:rPr>
          <w:rStyle w:val="Teksttreci"/>
          <w:rFonts w:ascii="Open Sans" w:hAnsi="Open Sans" w:cs="Open Sans"/>
          <w:color w:val="auto"/>
          <w:sz w:val="20"/>
          <w:szCs w:val="20"/>
        </w:rPr>
        <w:t>OOW</w:t>
      </w:r>
      <w:r w:rsidRPr="000C1C67">
        <w:rPr>
          <w:rStyle w:val="Teksttreci"/>
          <w:rFonts w:ascii="Open Sans" w:hAnsi="Open Sans" w:cs="Open Sans"/>
          <w:color w:val="auto"/>
          <w:sz w:val="20"/>
          <w:szCs w:val="20"/>
        </w:rPr>
        <w:t xml:space="preserve"> nie może zadeklarować w kolejnym wniosku o płatność tych samych wydatków, które już raz zostały uznane za kwalifikowalne.</w:t>
      </w:r>
    </w:p>
    <w:p w14:paraId="67CF6572" w14:textId="77777777" w:rsidR="007E1EF2" w:rsidRPr="000C1C67" w:rsidRDefault="007A3A1E" w:rsidP="00040BA8">
      <w:pPr>
        <w:pStyle w:val="Teksttreci0"/>
        <w:numPr>
          <w:ilvl w:val="0"/>
          <w:numId w:val="22"/>
        </w:numPr>
        <w:spacing w:line="252" w:lineRule="auto"/>
        <w:ind w:left="284" w:hanging="283"/>
        <w:rPr>
          <w:rFonts w:ascii="Open Sans" w:hAnsi="Open Sans" w:cs="Open Sans"/>
          <w:color w:val="auto"/>
          <w:sz w:val="20"/>
          <w:szCs w:val="20"/>
        </w:rPr>
      </w:pPr>
      <w:r w:rsidRPr="000C1C67">
        <w:rPr>
          <w:rStyle w:val="Teksttreci"/>
          <w:rFonts w:ascii="Open Sans" w:hAnsi="Open Sans" w:cs="Open Sans"/>
          <w:color w:val="auto"/>
          <w:sz w:val="20"/>
          <w:szCs w:val="20"/>
        </w:rPr>
        <w:t>W odniesieniu jednak do wydatków, które</w:t>
      </w:r>
      <w:r w:rsidR="007E1EF2" w:rsidRPr="000C1C67">
        <w:rPr>
          <w:rStyle w:val="Teksttreci"/>
          <w:rFonts w:ascii="Open Sans" w:hAnsi="Open Sans" w:cs="Open Sans"/>
          <w:color w:val="auto"/>
          <w:sz w:val="20"/>
          <w:szCs w:val="20"/>
        </w:rPr>
        <w:t xml:space="preserve"> </w:t>
      </w:r>
      <w:r w:rsidRPr="000C1C67">
        <w:rPr>
          <w:rStyle w:val="Teksttreci"/>
          <w:rFonts w:ascii="Open Sans" w:hAnsi="Open Sans" w:cs="Open Sans"/>
          <w:color w:val="auto"/>
          <w:sz w:val="20"/>
          <w:szCs w:val="20"/>
        </w:rPr>
        <w:t xml:space="preserve">zostały tymczasowo wyłączone </w:t>
      </w:r>
      <w:r w:rsidR="000F3CAD" w:rsidRPr="000C1C67">
        <w:rPr>
          <w:rStyle w:val="Teksttreci"/>
          <w:rFonts w:ascii="Open Sans" w:hAnsi="Open Sans" w:cs="Open Sans"/>
          <w:color w:val="auto"/>
          <w:sz w:val="20"/>
          <w:szCs w:val="20"/>
        </w:rPr>
        <w:t>(zgodnie z rozdziałem 4.3 pkt. 4</w:t>
      </w:r>
      <w:r w:rsidR="00EF62BA" w:rsidRPr="000C1C67">
        <w:rPr>
          <w:rStyle w:val="Teksttreci"/>
          <w:rFonts w:ascii="Open Sans" w:hAnsi="Open Sans" w:cs="Open Sans"/>
          <w:color w:val="auto"/>
          <w:sz w:val="20"/>
          <w:szCs w:val="20"/>
        </w:rPr>
        <w:t>)</w:t>
      </w:r>
      <w:r w:rsidR="000F3CAD" w:rsidRPr="000C1C67">
        <w:rPr>
          <w:rStyle w:val="Teksttreci"/>
          <w:rFonts w:ascii="Open Sans" w:hAnsi="Open Sans" w:cs="Open Sans"/>
          <w:color w:val="auto"/>
          <w:sz w:val="20"/>
          <w:szCs w:val="20"/>
        </w:rPr>
        <w:t xml:space="preserve"> </w:t>
      </w:r>
      <w:r w:rsidRPr="000C1C67">
        <w:rPr>
          <w:rStyle w:val="Teksttreci"/>
          <w:rFonts w:ascii="Open Sans" w:hAnsi="Open Sans" w:cs="Open Sans"/>
          <w:color w:val="auto"/>
          <w:sz w:val="20"/>
          <w:szCs w:val="20"/>
        </w:rPr>
        <w:t>przez instytucję weryfikującą na etapie weryfikacji wniosku o płatność do momentu spełnienia wszystkich przesłanek kwalifikowalności, wyjaśnienia wątpliwości, zakończenia czynności kontrolnych lub zakończenia procedury odwoławczej od uznania wydatków za niekwalifikowalne,</w:t>
      </w:r>
      <w:r w:rsidR="007E1EF2" w:rsidRPr="000C1C67">
        <w:rPr>
          <w:rFonts w:ascii="Open Sans" w:hAnsi="Open Sans" w:cs="Open Sans"/>
          <w:color w:val="auto"/>
          <w:sz w:val="20"/>
          <w:szCs w:val="20"/>
        </w:rPr>
        <w:t xml:space="preserve"> </w:t>
      </w:r>
      <w:r w:rsidR="2E2D3865" w:rsidRPr="000C1C67">
        <w:rPr>
          <w:rStyle w:val="Teksttreci"/>
          <w:rFonts w:ascii="Open Sans" w:hAnsi="Open Sans" w:cs="Open Sans"/>
          <w:color w:val="auto"/>
          <w:sz w:val="20"/>
          <w:szCs w:val="20"/>
        </w:rPr>
        <w:t>OOW może ponownie załączyć dane wydatki do kolejnego wniosku o płatność.</w:t>
      </w:r>
    </w:p>
    <w:p w14:paraId="1A73A700" w14:textId="77777777" w:rsidR="007A697F" w:rsidRPr="000C1C67" w:rsidRDefault="2E2D3865" w:rsidP="00040BA8">
      <w:pPr>
        <w:pStyle w:val="Teksttreci0"/>
        <w:numPr>
          <w:ilvl w:val="0"/>
          <w:numId w:val="22"/>
        </w:numPr>
        <w:spacing w:after="400" w:line="252" w:lineRule="auto"/>
        <w:ind w:left="284" w:hanging="284"/>
        <w:rPr>
          <w:rFonts w:ascii="Open Sans" w:hAnsi="Open Sans" w:cs="Open Sans"/>
          <w:color w:val="auto"/>
          <w:sz w:val="20"/>
          <w:szCs w:val="20"/>
        </w:rPr>
      </w:pPr>
      <w:r w:rsidRPr="000C1C67">
        <w:rPr>
          <w:rStyle w:val="Teksttreci"/>
          <w:rFonts w:ascii="Open Sans" w:hAnsi="Open Sans" w:cs="Open Sans"/>
          <w:color w:val="auto"/>
          <w:sz w:val="20"/>
          <w:szCs w:val="20"/>
        </w:rPr>
        <w:t xml:space="preserve">W odniesieniu do sytuacji, o której mowa w pkt. </w:t>
      </w:r>
      <w:r w:rsidR="00B161B1" w:rsidRPr="000C1C67">
        <w:rPr>
          <w:rStyle w:val="Teksttreci"/>
          <w:rFonts w:ascii="Open Sans" w:hAnsi="Open Sans" w:cs="Open Sans"/>
          <w:color w:val="auto"/>
          <w:sz w:val="20"/>
          <w:szCs w:val="20"/>
        </w:rPr>
        <w:t>1</w:t>
      </w:r>
      <w:r w:rsidRPr="000C1C67">
        <w:rPr>
          <w:rStyle w:val="Teksttreci"/>
          <w:rFonts w:ascii="Open Sans" w:hAnsi="Open Sans" w:cs="Open Sans"/>
          <w:color w:val="auto"/>
          <w:sz w:val="20"/>
          <w:szCs w:val="20"/>
        </w:rPr>
        <w:t xml:space="preserve">) powyżej, rekomendowane jest takie rozwiązanie, w którym </w:t>
      </w:r>
      <w:r w:rsidR="00957A0A" w:rsidRPr="000C1C67">
        <w:rPr>
          <w:rStyle w:val="Teksttreci"/>
          <w:rFonts w:ascii="Open Sans" w:hAnsi="Open Sans" w:cs="Open Sans"/>
          <w:color w:val="auto"/>
          <w:sz w:val="20"/>
          <w:szCs w:val="20"/>
        </w:rPr>
        <w:t>JW</w:t>
      </w:r>
      <w:r w:rsidRPr="000C1C67">
        <w:rPr>
          <w:rStyle w:val="Teksttreci"/>
          <w:rFonts w:ascii="Open Sans" w:hAnsi="Open Sans" w:cs="Open Sans"/>
          <w:color w:val="auto"/>
          <w:sz w:val="20"/>
          <w:szCs w:val="20"/>
        </w:rPr>
        <w:t xml:space="preserve"> dokonuje samodzielnego „włączenia” takich wydatków poprzez </w:t>
      </w:r>
      <w:r w:rsidR="006802CA" w:rsidRPr="000C1C67">
        <w:rPr>
          <w:rStyle w:val="Teksttreci"/>
          <w:rFonts w:ascii="Open Sans" w:hAnsi="Open Sans" w:cs="Open Sans"/>
          <w:color w:val="auto"/>
          <w:sz w:val="20"/>
          <w:szCs w:val="20"/>
        </w:rPr>
        <w:t xml:space="preserve">ponowną weryfikację </w:t>
      </w:r>
      <w:r w:rsidRPr="000C1C67">
        <w:rPr>
          <w:rStyle w:val="Teksttreci"/>
          <w:rFonts w:ascii="Open Sans" w:hAnsi="Open Sans" w:cs="Open Sans"/>
          <w:color w:val="auto"/>
          <w:sz w:val="20"/>
          <w:szCs w:val="20"/>
        </w:rPr>
        <w:t>wniosku o płatność OOW w SL2021</w:t>
      </w:r>
      <w:r w:rsidR="006802CA" w:rsidRPr="000C1C67">
        <w:rPr>
          <w:rStyle w:val="Teksttreci"/>
          <w:rFonts w:ascii="Open Sans" w:hAnsi="Open Sans" w:cs="Open Sans"/>
          <w:color w:val="auto"/>
          <w:sz w:val="20"/>
          <w:szCs w:val="20"/>
        </w:rPr>
        <w:t>, w którym wystąpiły wydatki wskazane w pkt. 1</w:t>
      </w:r>
      <w:r w:rsidRPr="000C1C67">
        <w:rPr>
          <w:rStyle w:val="Teksttreci"/>
          <w:rFonts w:ascii="Open Sans" w:hAnsi="Open Sans" w:cs="Open Sans"/>
          <w:color w:val="auto"/>
          <w:sz w:val="20"/>
          <w:szCs w:val="20"/>
        </w:rPr>
        <w:t xml:space="preserve">. Ponadto, w tym przypadku odpowiednia informacja powinna zostać odnotowana przez </w:t>
      </w:r>
      <w:r w:rsidR="006802CA" w:rsidRPr="000C1C67">
        <w:rPr>
          <w:rStyle w:val="Teksttreci"/>
          <w:rFonts w:ascii="Open Sans" w:hAnsi="Open Sans" w:cs="Open Sans"/>
          <w:color w:val="auto"/>
          <w:sz w:val="20"/>
          <w:szCs w:val="20"/>
        </w:rPr>
        <w:t>JW</w:t>
      </w:r>
      <w:r w:rsidRPr="000C1C67">
        <w:rPr>
          <w:rStyle w:val="Teksttreci"/>
          <w:rFonts w:ascii="Open Sans" w:hAnsi="Open Sans" w:cs="Open Sans"/>
          <w:color w:val="auto"/>
          <w:sz w:val="20"/>
          <w:szCs w:val="20"/>
        </w:rPr>
        <w:t xml:space="preserve"> w karcie weryfikacji wniosku o płatność.</w:t>
      </w:r>
    </w:p>
    <w:p w14:paraId="61DA63A5" w14:textId="77777777" w:rsidR="007A697F" w:rsidRPr="000C1C67" w:rsidRDefault="007A3A1E" w:rsidP="006A7E78">
      <w:pPr>
        <w:pStyle w:val="Nagwek11"/>
        <w:keepNext/>
        <w:keepLines/>
        <w:spacing w:before="120"/>
        <w:rPr>
          <w:rFonts w:cs="Open Sans"/>
          <w:color w:val="auto"/>
          <w:szCs w:val="20"/>
        </w:rPr>
      </w:pPr>
      <w:bookmarkStart w:id="18" w:name="_Toc201924679"/>
      <w:r w:rsidRPr="000C1C67">
        <w:rPr>
          <w:rStyle w:val="Nagwek10"/>
          <w:rFonts w:cs="Open Sans"/>
          <w:b/>
          <w:bCs/>
          <w:color w:val="auto"/>
          <w:szCs w:val="20"/>
        </w:rPr>
        <w:t xml:space="preserve">Rozdział 7 - Załączniki do </w:t>
      </w:r>
      <w:r w:rsidR="000B029F" w:rsidRPr="000C1C67">
        <w:rPr>
          <w:rStyle w:val="Nagwek10"/>
          <w:rFonts w:cs="Open Sans"/>
          <w:b/>
          <w:bCs/>
          <w:color w:val="auto"/>
          <w:szCs w:val="20"/>
        </w:rPr>
        <w:t>Instrukcji</w:t>
      </w:r>
      <w:bookmarkEnd w:id="18"/>
    </w:p>
    <w:p w14:paraId="122D9712" w14:textId="77777777" w:rsidR="005A171E" w:rsidRPr="000C1C67" w:rsidRDefault="00B161B1" w:rsidP="0021606A">
      <w:pPr>
        <w:pStyle w:val="Teksttreci0"/>
        <w:numPr>
          <w:ilvl w:val="0"/>
          <w:numId w:val="33"/>
        </w:numPr>
        <w:tabs>
          <w:tab w:val="left" w:pos="142"/>
        </w:tabs>
        <w:spacing w:line="252" w:lineRule="auto"/>
        <w:ind w:left="426"/>
        <w:rPr>
          <w:rStyle w:val="Teksttreci"/>
          <w:rFonts w:ascii="Open Sans" w:hAnsi="Open Sans" w:cs="Open Sans"/>
          <w:color w:val="auto"/>
          <w:sz w:val="20"/>
          <w:szCs w:val="20"/>
        </w:rPr>
      </w:pPr>
      <w:r w:rsidRPr="000C1C67">
        <w:rPr>
          <w:rFonts w:ascii="Open Sans" w:hAnsi="Open Sans" w:cs="Open Sans"/>
          <w:bCs/>
          <w:color w:val="auto"/>
          <w:sz w:val="20"/>
          <w:szCs w:val="20"/>
        </w:rPr>
        <w:t>Lista dokumentów załączanych przez OOW do wniosku o płatność</w:t>
      </w:r>
      <w:r w:rsidR="008A6B16" w:rsidRPr="000C1C67">
        <w:rPr>
          <w:rStyle w:val="Teksttreci"/>
          <w:rFonts w:ascii="Open Sans" w:hAnsi="Open Sans" w:cs="Open Sans"/>
          <w:color w:val="auto"/>
          <w:sz w:val="20"/>
          <w:szCs w:val="20"/>
        </w:rPr>
        <w:t xml:space="preserve"> </w:t>
      </w:r>
    </w:p>
    <w:p w14:paraId="7A09571E" w14:textId="77777777" w:rsidR="005D2FF6" w:rsidRPr="000C1C67" w:rsidRDefault="00ED2B67" w:rsidP="0021606A">
      <w:pPr>
        <w:pStyle w:val="Teksttreci0"/>
        <w:numPr>
          <w:ilvl w:val="0"/>
          <w:numId w:val="33"/>
        </w:numPr>
        <w:tabs>
          <w:tab w:val="left" w:pos="142"/>
        </w:tabs>
        <w:spacing w:line="252" w:lineRule="auto"/>
        <w:ind w:left="426"/>
        <w:rPr>
          <w:rFonts w:ascii="Open Sans" w:hAnsi="Open Sans" w:cs="Open Sans"/>
          <w:color w:val="auto"/>
          <w:sz w:val="20"/>
          <w:szCs w:val="20"/>
        </w:rPr>
      </w:pPr>
      <w:r w:rsidRPr="000C1C67">
        <w:rPr>
          <w:rFonts w:ascii="Open Sans" w:hAnsi="Open Sans" w:cs="Open Sans"/>
          <w:color w:val="auto"/>
          <w:sz w:val="20"/>
          <w:szCs w:val="20"/>
        </w:rPr>
        <w:t xml:space="preserve">Oświadczenie </w:t>
      </w:r>
      <w:r w:rsidR="003C03B0" w:rsidRPr="000C1C67">
        <w:rPr>
          <w:rFonts w:ascii="Open Sans" w:hAnsi="Open Sans" w:cs="Open Sans"/>
          <w:color w:val="auto"/>
          <w:sz w:val="20"/>
          <w:szCs w:val="20"/>
        </w:rPr>
        <w:t xml:space="preserve">do </w:t>
      </w:r>
      <w:r w:rsidR="003E3204" w:rsidRPr="000C1C67">
        <w:rPr>
          <w:rFonts w:ascii="Open Sans" w:hAnsi="Open Sans" w:cs="Open Sans"/>
          <w:color w:val="auto"/>
          <w:sz w:val="20"/>
          <w:szCs w:val="20"/>
        </w:rPr>
        <w:t xml:space="preserve">WoP </w:t>
      </w:r>
      <w:r w:rsidRPr="000C1C67">
        <w:rPr>
          <w:rFonts w:ascii="Open Sans" w:hAnsi="Open Sans" w:cs="Open Sans"/>
          <w:color w:val="auto"/>
          <w:sz w:val="20"/>
          <w:szCs w:val="20"/>
        </w:rPr>
        <w:t>KPO</w:t>
      </w:r>
      <w:r w:rsidR="005D2FF6" w:rsidRPr="000C1C67">
        <w:rPr>
          <w:rFonts w:ascii="Open Sans" w:hAnsi="Open Sans" w:cs="Open Sans"/>
          <w:color w:val="auto"/>
          <w:sz w:val="20"/>
          <w:szCs w:val="20"/>
        </w:rPr>
        <w:t xml:space="preserve"> </w:t>
      </w:r>
    </w:p>
    <w:p w14:paraId="536001F9" w14:textId="77777777" w:rsidR="004C331A" w:rsidRPr="000C1C67" w:rsidRDefault="004C331A" w:rsidP="0021606A">
      <w:pPr>
        <w:pStyle w:val="Teksttreci0"/>
        <w:numPr>
          <w:ilvl w:val="0"/>
          <w:numId w:val="33"/>
        </w:numPr>
        <w:tabs>
          <w:tab w:val="left" w:pos="142"/>
        </w:tabs>
        <w:spacing w:line="252" w:lineRule="auto"/>
        <w:ind w:left="426"/>
        <w:rPr>
          <w:rFonts w:ascii="Open Sans" w:hAnsi="Open Sans" w:cs="Open Sans"/>
          <w:color w:val="auto"/>
          <w:sz w:val="20"/>
          <w:szCs w:val="20"/>
        </w:rPr>
      </w:pPr>
      <w:r w:rsidRPr="000C1C67">
        <w:rPr>
          <w:rFonts w:ascii="Open Sans" w:hAnsi="Open Sans" w:cs="Open Sans"/>
          <w:color w:val="auto"/>
          <w:sz w:val="20"/>
          <w:szCs w:val="20"/>
        </w:rPr>
        <w:t>Oświadczenie w zakresie podatku od towarów i usług (zaliczka)</w:t>
      </w:r>
    </w:p>
    <w:p w14:paraId="253892D6" w14:textId="77777777" w:rsidR="00E37709" w:rsidRDefault="00E37709" w:rsidP="005D2FF6">
      <w:pPr>
        <w:pStyle w:val="Teksttreci0"/>
        <w:tabs>
          <w:tab w:val="left" w:pos="328"/>
        </w:tabs>
        <w:rPr>
          <w:rStyle w:val="Teksttreci"/>
          <w:rFonts w:ascii="Open Sans" w:hAnsi="Open Sans" w:cs="Open Sans"/>
          <w:color w:val="auto"/>
          <w:sz w:val="20"/>
          <w:szCs w:val="20"/>
        </w:rPr>
        <w:sectPr w:rsidR="00E37709" w:rsidSect="00685CBC">
          <w:headerReference w:type="first" r:id="rId14"/>
          <w:footerReference w:type="first" r:id="rId15"/>
          <w:pgSz w:w="11900" w:h="16840"/>
          <w:pgMar w:top="851" w:right="1127" w:bottom="993" w:left="1134" w:header="283" w:footer="3" w:gutter="0"/>
          <w:cols w:space="720"/>
          <w:noEndnote/>
          <w:titlePg/>
          <w:docGrid w:linePitch="360"/>
          <w15:footnoteColumns w:val="1"/>
        </w:sectPr>
      </w:pPr>
    </w:p>
    <w:p w14:paraId="0665EC5E" w14:textId="3568DA06" w:rsidR="00E37709" w:rsidRPr="00827B1A" w:rsidRDefault="00E37709" w:rsidP="007B7EA2">
      <w:pPr>
        <w:pStyle w:val="Nagwek1"/>
        <w:spacing w:line="252" w:lineRule="auto"/>
        <w:rPr>
          <w:rStyle w:val="Teksttreci"/>
          <w:rFonts w:ascii="Open Sans" w:eastAsiaTheme="minorHAnsi" w:hAnsi="Open Sans" w:cs="Open Sans"/>
          <w:color w:val="auto"/>
          <w:sz w:val="20"/>
          <w:szCs w:val="20"/>
        </w:rPr>
      </w:pPr>
      <w:r w:rsidRPr="00827B1A">
        <w:rPr>
          <w:rStyle w:val="Teksttreci"/>
          <w:rFonts w:ascii="Open Sans" w:eastAsiaTheme="minorHAnsi" w:hAnsi="Open Sans" w:cs="Open Sans"/>
          <w:b/>
          <w:bCs/>
          <w:color w:val="auto"/>
          <w:sz w:val="20"/>
          <w:szCs w:val="20"/>
        </w:rPr>
        <w:lastRenderedPageBreak/>
        <w:t xml:space="preserve">Lista dokumentów załączanych </w:t>
      </w:r>
      <w:r w:rsidR="005E3F92">
        <w:rPr>
          <w:rStyle w:val="Teksttreci"/>
          <w:rFonts w:ascii="Open Sans" w:eastAsiaTheme="minorHAnsi" w:hAnsi="Open Sans" w:cs="Open Sans"/>
          <w:b/>
          <w:bCs/>
          <w:color w:val="auto"/>
          <w:sz w:val="20"/>
          <w:szCs w:val="20"/>
        </w:rPr>
        <w:t>przez OOW do wniosku o płatność</w:t>
      </w:r>
      <w:r w:rsidR="00685CBC">
        <w:rPr>
          <w:rStyle w:val="Teksttreci"/>
          <w:rFonts w:ascii="Open Sans" w:eastAsiaTheme="minorHAnsi" w:hAnsi="Open Sans" w:cs="Open Sans"/>
          <w:color w:val="auto"/>
          <w:sz w:val="20"/>
          <w:szCs w:val="20"/>
        </w:rPr>
        <w:t xml:space="preserve"> </w:t>
      </w:r>
    </w:p>
    <w:p w14:paraId="0F2996B6" w14:textId="77777777" w:rsidR="005E3F92" w:rsidRDefault="005E3F92" w:rsidP="007B7EA2">
      <w:pPr>
        <w:tabs>
          <w:tab w:val="left" w:pos="328"/>
        </w:tabs>
        <w:spacing w:line="252" w:lineRule="auto"/>
        <w:rPr>
          <w:rFonts w:ascii="Open Sans" w:eastAsia="Times New Roman" w:hAnsi="Open Sans" w:cs="Open Sans"/>
          <w:sz w:val="20"/>
          <w:szCs w:val="20"/>
        </w:rPr>
      </w:pPr>
    </w:p>
    <w:p w14:paraId="49877F4F" w14:textId="7190BF44" w:rsidR="00E37709" w:rsidRPr="00827B1A" w:rsidRDefault="00E37709" w:rsidP="00685CBC">
      <w:pPr>
        <w:tabs>
          <w:tab w:val="left" w:pos="328"/>
          <w:tab w:val="left" w:pos="5954"/>
        </w:tabs>
        <w:spacing w:after="80" w:line="252" w:lineRule="auto"/>
        <w:rPr>
          <w:rFonts w:ascii="Open Sans" w:eastAsia="Times New Roman" w:hAnsi="Open Sans" w:cs="Open Sans"/>
          <w:sz w:val="20"/>
          <w:szCs w:val="20"/>
        </w:rPr>
      </w:pPr>
      <w:r w:rsidRPr="00827B1A">
        <w:rPr>
          <w:rFonts w:ascii="Open Sans" w:eastAsia="Times New Roman" w:hAnsi="Open Sans" w:cs="Open Sans"/>
          <w:sz w:val="20"/>
          <w:szCs w:val="20"/>
        </w:rPr>
        <w:t>W przypadku osiągnięcia w dany</w:t>
      </w:r>
      <w:r>
        <w:rPr>
          <w:rFonts w:ascii="Open Sans" w:eastAsia="Times New Roman" w:hAnsi="Open Sans" w:cs="Open Sans"/>
          <w:sz w:val="20"/>
          <w:szCs w:val="20"/>
        </w:rPr>
        <w:t>m</w:t>
      </w:r>
      <w:r w:rsidRPr="00827B1A">
        <w:rPr>
          <w:rFonts w:ascii="Open Sans" w:eastAsia="Times New Roman" w:hAnsi="Open Sans" w:cs="Open Sans"/>
          <w:sz w:val="20"/>
          <w:szCs w:val="20"/>
        </w:rPr>
        <w:t xml:space="preserve"> okresie sprawozdawczym, za jaki składany jest WoP, kluczowych kamieni milowyc</w:t>
      </w:r>
      <w:r>
        <w:rPr>
          <w:rFonts w:ascii="Open Sans" w:eastAsia="Times New Roman" w:hAnsi="Open Sans" w:cs="Open Sans"/>
          <w:sz w:val="20"/>
          <w:szCs w:val="20"/>
        </w:rPr>
        <w:t xml:space="preserve">h i wskaźników w ramach </w:t>
      </w:r>
      <w:r w:rsidR="009A5476">
        <w:rPr>
          <w:rFonts w:ascii="Open Sans" w:eastAsia="Times New Roman" w:hAnsi="Open Sans" w:cs="Open Sans"/>
          <w:sz w:val="20"/>
          <w:szCs w:val="20"/>
        </w:rPr>
        <w:t>p</w:t>
      </w:r>
      <w:r>
        <w:rPr>
          <w:rFonts w:ascii="Open Sans" w:eastAsia="Times New Roman" w:hAnsi="Open Sans" w:cs="Open Sans"/>
          <w:sz w:val="20"/>
          <w:szCs w:val="20"/>
        </w:rPr>
        <w:t>rzedsięwzięcia</w:t>
      </w:r>
      <w:r w:rsidRPr="00827B1A">
        <w:rPr>
          <w:rFonts w:ascii="Open Sans" w:eastAsia="Times New Roman" w:hAnsi="Open Sans" w:cs="Open Sans"/>
          <w:sz w:val="20"/>
          <w:szCs w:val="20"/>
        </w:rPr>
        <w:t xml:space="preserve">, zgodnie z załącznikiem do UoOW pn. </w:t>
      </w:r>
      <w:r w:rsidRPr="00827B1A">
        <w:rPr>
          <w:rFonts w:ascii="Open Sans" w:eastAsia="Times New Roman" w:hAnsi="Open Sans" w:cs="Open Sans"/>
          <w:i/>
          <w:sz w:val="20"/>
          <w:szCs w:val="20"/>
        </w:rPr>
        <w:t>Wykaz dokumentów wymaganych w celu wykazania osiągnięcia kluczowych Kamieni milowych i wskaźników ramach Inwestycji</w:t>
      </w:r>
      <w:r w:rsidRPr="00827B1A">
        <w:rPr>
          <w:rFonts w:ascii="Open Sans" w:eastAsia="Times New Roman" w:hAnsi="Open Sans" w:cs="Open Sans"/>
          <w:sz w:val="20"/>
          <w:szCs w:val="20"/>
        </w:rPr>
        <w:t xml:space="preserve">, </w:t>
      </w:r>
      <w:r>
        <w:rPr>
          <w:rFonts w:ascii="Open Sans" w:eastAsia="Times New Roman" w:hAnsi="Open Sans" w:cs="Open Sans"/>
          <w:sz w:val="20"/>
          <w:szCs w:val="20"/>
        </w:rPr>
        <w:t xml:space="preserve">OOW </w:t>
      </w:r>
      <w:r w:rsidRPr="00827B1A">
        <w:rPr>
          <w:rFonts w:ascii="Open Sans" w:eastAsia="Times New Roman" w:hAnsi="Open Sans" w:cs="Open Sans"/>
          <w:sz w:val="20"/>
          <w:szCs w:val="20"/>
        </w:rPr>
        <w:t xml:space="preserve">dołącza dokumenty potwierdzające wykonanie kamienia milowego/ wskaźnika. </w:t>
      </w:r>
    </w:p>
    <w:p w14:paraId="6E2BE691" w14:textId="594D5870" w:rsidR="00E37709" w:rsidRPr="00827B1A" w:rsidRDefault="00E37709" w:rsidP="007B7EA2">
      <w:pPr>
        <w:tabs>
          <w:tab w:val="left" w:pos="328"/>
        </w:tabs>
        <w:spacing w:after="80" w:line="252" w:lineRule="auto"/>
        <w:rPr>
          <w:rStyle w:val="Teksttreci"/>
          <w:rFonts w:ascii="Open Sans" w:eastAsiaTheme="minorHAnsi" w:hAnsi="Open Sans" w:cs="Open Sans"/>
          <w:color w:val="auto"/>
          <w:sz w:val="20"/>
          <w:szCs w:val="20"/>
        </w:rPr>
      </w:pPr>
      <w:r w:rsidRPr="00827B1A">
        <w:rPr>
          <w:rStyle w:val="Teksttreci"/>
          <w:rFonts w:ascii="Open Sans" w:eastAsiaTheme="minorHAnsi" w:hAnsi="Open Sans" w:cs="Open Sans"/>
          <w:color w:val="auto"/>
          <w:sz w:val="20"/>
          <w:szCs w:val="20"/>
        </w:rPr>
        <w:t xml:space="preserve">OOW w każdym wniosku o płatność refundacyjnym oraz rozliczającym zaliczkę wypełnia </w:t>
      </w:r>
      <w:r>
        <w:rPr>
          <w:rStyle w:val="Teksttreci"/>
          <w:rFonts w:ascii="Open Sans" w:eastAsiaTheme="minorHAnsi" w:hAnsi="Open Sans" w:cs="Open Sans"/>
          <w:color w:val="auto"/>
          <w:sz w:val="20"/>
          <w:szCs w:val="20"/>
        </w:rPr>
        <w:t xml:space="preserve">blok danych o nazwie </w:t>
      </w:r>
      <w:r w:rsidRPr="00651832">
        <w:rPr>
          <w:rStyle w:val="Teksttreci"/>
          <w:rFonts w:ascii="Open Sans" w:eastAsiaTheme="minorHAnsi" w:hAnsi="Open Sans" w:cs="Open Sans"/>
          <w:i/>
          <w:color w:val="auto"/>
          <w:sz w:val="20"/>
          <w:szCs w:val="20"/>
        </w:rPr>
        <w:t>Zestawienie dokumentów</w:t>
      </w:r>
      <w:r w:rsidR="009E30B8">
        <w:rPr>
          <w:rStyle w:val="Teksttreci"/>
          <w:rFonts w:ascii="Open Sans" w:eastAsiaTheme="minorHAnsi" w:hAnsi="Open Sans" w:cs="Open Sans"/>
          <w:color w:val="auto"/>
          <w:sz w:val="20"/>
          <w:szCs w:val="20"/>
        </w:rPr>
        <w:t>.</w:t>
      </w:r>
      <w:r w:rsidR="009E30B8">
        <w:rPr>
          <w:rStyle w:val="Teksttreci"/>
          <w:rFonts w:ascii="Open Sans" w:eastAsiaTheme="minorHAnsi" w:hAnsi="Open Sans" w:cs="Open Sans"/>
          <w:color w:val="auto"/>
          <w:sz w:val="20"/>
          <w:szCs w:val="20"/>
        </w:rPr>
        <w:br/>
        <w:t>OOW do każdego WoP</w:t>
      </w:r>
      <w:r w:rsidR="009E30B8">
        <w:rPr>
          <w:rStyle w:val="Odwoanieprzypisudolnego"/>
          <w:rFonts w:ascii="Open Sans" w:eastAsiaTheme="minorHAnsi" w:hAnsi="Open Sans" w:cs="Open Sans"/>
          <w:color w:val="auto"/>
          <w:sz w:val="20"/>
          <w:szCs w:val="20"/>
        </w:rPr>
        <w:footnoteReference w:id="15"/>
      </w:r>
      <w:r>
        <w:rPr>
          <w:rStyle w:val="Teksttreci"/>
          <w:rFonts w:ascii="Open Sans" w:eastAsiaTheme="minorHAnsi" w:hAnsi="Open Sans" w:cs="Open Sans"/>
          <w:color w:val="auto"/>
          <w:sz w:val="20"/>
          <w:szCs w:val="20"/>
        </w:rPr>
        <w:t xml:space="preserve">załącza </w:t>
      </w:r>
      <w:r w:rsidRPr="00827B1A">
        <w:rPr>
          <w:rStyle w:val="Teksttreci"/>
          <w:rFonts w:ascii="Open Sans" w:eastAsiaTheme="minorHAnsi" w:hAnsi="Open Sans" w:cs="Open Sans"/>
          <w:color w:val="auto"/>
          <w:sz w:val="20"/>
          <w:szCs w:val="20"/>
        </w:rPr>
        <w:t>oświadczenie do WoP KPO</w:t>
      </w:r>
      <w:r>
        <w:rPr>
          <w:rStyle w:val="Teksttreci"/>
          <w:rFonts w:ascii="Open Sans" w:eastAsiaTheme="minorHAnsi" w:hAnsi="Open Sans" w:cs="Open Sans"/>
          <w:color w:val="auto"/>
          <w:sz w:val="20"/>
          <w:szCs w:val="20"/>
        </w:rPr>
        <w:t xml:space="preserve"> (wzór oświadczenia stanowi załącznik nr 2 do Instrukcji)</w:t>
      </w:r>
      <w:r w:rsidR="00EA250B">
        <w:rPr>
          <w:rStyle w:val="Teksttreci"/>
          <w:rFonts w:ascii="Open Sans" w:eastAsiaTheme="minorHAnsi" w:hAnsi="Open Sans" w:cs="Open Sans"/>
          <w:color w:val="auto"/>
          <w:sz w:val="20"/>
          <w:szCs w:val="20"/>
        </w:rPr>
        <w:t>.</w:t>
      </w:r>
    </w:p>
    <w:p w14:paraId="253945F5" w14:textId="77777777" w:rsidR="00E37709" w:rsidRDefault="00E37709" w:rsidP="007B7EA2">
      <w:pPr>
        <w:tabs>
          <w:tab w:val="left" w:pos="328"/>
        </w:tabs>
        <w:spacing w:after="80" w:line="252" w:lineRule="auto"/>
        <w:rPr>
          <w:rStyle w:val="Teksttreci"/>
          <w:rFonts w:ascii="Open Sans" w:eastAsiaTheme="minorHAnsi" w:hAnsi="Open Sans" w:cs="Open Sans"/>
          <w:color w:val="auto"/>
          <w:sz w:val="20"/>
          <w:szCs w:val="20"/>
        </w:rPr>
      </w:pPr>
      <w:r>
        <w:rPr>
          <w:rStyle w:val="Teksttreci"/>
          <w:rFonts w:ascii="Open Sans" w:eastAsiaTheme="minorHAnsi" w:hAnsi="Open Sans" w:cs="Open Sans"/>
          <w:color w:val="auto"/>
          <w:sz w:val="20"/>
          <w:szCs w:val="20"/>
        </w:rPr>
        <w:t>W</w:t>
      </w:r>
      <w:r w:rsidRPr="00827B1A">
        <w:rPr>
          <w:rStyle w:val="Teksttreci"/>
          <w:rFonts w:ascii="Open Sans" w:eastAsiaTheme="minorHAnsi" w:hAnsi="Open Sans" w:cs="Open Sans"/>
          <w:color w:val="auto"/>
          <w:sz w:val="20"/>
          <w:szCs w:val="20"/>
        </w:rPr>
        <w:t xml:space="preserve"> przypadku WoP</w:t>
      </w:r>
      <w:r>
        <w:rPr>
          <w:rStyle w:val="Teksttreci"/>
          <w:rFonts w:ascii="Open Sans" w:eastAsiaTheme="minorHAnsi" w:hAnsi="Open Sans" w:cs="Open Sans"/>
          <w:color w:val="auto"/>
          <w:sz w:val="20"/>
          <w:szCs w:val="20"/>
        </w:rPr>
        <w:t>,</w:t>
      </w:r>
      <w:r w:rsidRPr="00827B1A">
        <w:rPr>
          <w:rStyle w:val="Teksttreci"/>
          <w:rFonts w:ascii="Open Sans" w:eastAsiaTheme="minorHAnsi" w:hAnsi="Open Sans" w:cs="Open Sans"/>
          <w:color w:val="auto"/>
          <w:sz w:val="20"/>
          <w:szCs w:val="20"/>
        </w:rPr>
        <w:t xml:space="preserve"> w których w </w:t>
      </w:r>
      <w:r>
        <w:rPr>
          <w:rStyle w:val="Teksttreci"/>
          <w:rFonts w:ascii="Open Sans" w:eastAsiaTheme="minorHAnsi" w:hAnsi="Open Sans" w:cs="Open Sans"/>
          <w:color w:val="auto"/>
          <w:sz w:val="20"/>
          <w:szCs w:val="20"/>
        </w:rPr>
        <w:t xml:space="preserve">bloku </w:t>
      </w:r>
      <w:r w:rsidRPr="00651832">
        <w:rPr>
          <w:rStyle w:val="Teksttreci"/>
          <w:rFonts w:ascii="Open Sans" w:eastAsiaTheme="minorHAnsi" w:hAnsi="Open Sans" w:cs="Open Sans"/>
          <w:i/>
          <w:color w:val="auto"/>
          <w:sz w:val="20"/>
          <w:szCs w:val="20"/>
        </w:rPr>
        <w:t>Zestawienie dokumentów</w:t>
      </w:r>
      <w:r w:rsidRPr="00827B1A">
        <w:rPr>
          <w:rStyle w:val="Teksttreci"/>
          <w:rFonts w:ascii="Open Sans" w:eastAsiaTheme="minorHAnsi" w:hAnsi="Open Sans" w:cs="Open Sans"/>
          <w:color w:val="auto"/>
          <w:sz w:val="20"/>
          <w:szCs w:val="20"/>
        </w:rPr>
        <w:t xml:space="preserve"> wykazano </w:t>
      </w:r>
      <w:r>
        <w:rPr>
          <w:rStyle w:val="Teksttreci"/>
          <w:rFonts w:ascii="Open Sans" w:eastAsiaTheme="minorHAnsi" w:hAnsi="Open Sans" w:cs="Open Sans"/>
          <w:color w:val="auto"/>
          <w:sz w:val="20"/>
          <w:szCs w:val="20"/>
        </w:rPr>
        <w:t>do</w:t>
      </w:r>
      <w:r w:rsidRPr="00827B1A">
        <w:rPr>
          <w:rStyle w:val="Teksttreci"/>
          <w:rFonts w:ascii="Open Sans" w:eastAsiaTheme="minorHAnsi" w:hAnsi="Open Sans" w:cs="Open Sans"/>
          <w:color w:val="auto"/>
          <w:sz w:val="20"/>
          <w:szCs w:val="20"/>
        </w:rPr>
        <w:t xml:space="preserve"> 5 dokumentów</w:t>
      </w:r>
      <w:r>
        <w:rPr>
          <w:rStyle w:val="Teksttreci"/>
          <w:rFonts w:ascii="Open Sans" w:eastAsiaTheme="minorHAnsi" w:hAnsi="Open Sans" w:cs="Open Sans"/>
          <w:color w:val="auto"/>
          <w:sz w:val="20"/>
          <w:szCs w:val="20"/>
        </w:rPr>
        <w:t xml:space="preserve"> dołącza wszystkie właściwe dla nich:</w:t>
      </w:r>
    </w:p>
    <w:p w14:paraId="213D9675" w14:textId="77777777" w:rsidR="00E37709" w:rsidRPr="00827B1A" w:rsidRDefault="00E37709" w:rsidP="007B7EA2">
      <w:pPr>
        <w:tabs>
          <w:tab w:val="left" w:pos="328"/>
        </w:tabs>
        <w:spacing w:after="80" w:line="252" w:lineRule="auto"/>
        <w:ind w:left="142" w:hanging="142"/>
        <w:rPr>
          <w:rFonts w:ascii="Open Sans" w:eastAsia="Times New Roman" w:hAnsi="Open Sans" w:cs="Open Sans"/>
          <w:sz w:val="20"/>
          <w:szCs w:val="20"/>
        </w:rPr>
      </w:pPr>
      <w:r w:rsidRPr="00827B1A">
        <w:rPr>
          <w:rStyle w:val="Teksttreci"/>
          <w:rFonts w:ascii="Open Sans" w:eastAsiaTheme="minorHAnsi" w:hAnsi="Open Sans" w:cs="Open Sans"/>
          <w:color w:val="auto"/>
          <w:sz w:val="20"/>
          <w:szCs w:val="20"/>
        </w:rPr>
        <w:t>-</w:t>
      </w:r>
      <w:r>
        <w:rPr>
          <w:rStyle w:val="Teksttreci"/>
          <w:rFonts w:ascii="Open Sans" w:eastAsiaTheme="minorHAnsi" w:hAnsi="Open Sans" w:cs="Open Sans"/>
          <w:color w:val="auto"/>
          <w:sz w:val="20"/>
          <w:szCs w:val="20"/>
        </w:rPr>
        <w:t xml:space="preserve"> </w:t>
      </w:r>
      <w:r w:rsidRPr="00827B1A">
        <w:rPr>
          <w:rStyle w:val="Teksttreci"/>
          <w:rFonts w:ascii="Open Sans" w:eastAsiaTheme="minorHAnsi" w:hAnsi="Open Sans" w:cs="Open Sans"/>
          <w:color w:val="auto"/>
          <w:sz w:val="20"/>
          <w:szCs w:val="20"/>
        </w:rPr>
        <w:t>dowody księgowe</w:t>
      </w:r>
      <w:r>
        <w:rPr>
          <w:rStyle w:val="Teksttreci"/>
          <w:rFonts w:ascii="Open Sans" w:eastAsiaTheme="minorHAnsi" w:hAnsi="Open Sans" w:cs="Open Sans"/>
          <w:color w:val="auto"/>
          <w:sz w:val="20"/>
          <w:szCs w:val="20"/>
        </w:rPr>
        <w:t>,</w:t>
      </w:r>
      <w:r w:rsidRPr="00827B1A">
        <w:rPr>
          <w:rStyle w:val="Teksttreci"/>
          <w:rFonts w:ascii="Open Sans" w:eastAsiaTheme="minorHAnsi" w:hAnsi="Open Sans" w:cs="Open Sans"/>
          <w:color w:val="auto"/>
          <w:sz w:val="20"/>
          <w:szCs w:val="20"/>
        </w:rPr>
        <w:t xml:space="preserve"> </w:t>
      </w:r>
    </w:p>
    <w:p w14:paraId="52C1C0CC" w14:textId="77777777" w:rsidR="00E37709" w:rsidRPr="00827B1A" w:rsidRDefault="00E37709" w:rsidP="007B7EA2">
      <w:pPr>
        <w:tabs>
          <w:tab w:val="left" w:pos="328"/>
        </w:tabs>
        <w:spacing w:after="80" w:line="252" w:lineRule="auto"/>
        <w:ind w:left="142" w:hanging="142"/>
        <w:rPr>
          <w:rStyle w:val="Teksttreci"/>
          <w:rFonts w:ascii="Open Sans" w:eastAsiaTheme="minorHAnsi" w:hAnsi="Open Sans" w:cs="Open Sans"/>
          <w:color w:val="auto"/>
          <w:sz w:val="20"/>
          <w:szCs w:val="20"/>
        </w:rPr>
      </w:pPr>
      <w:r w:rsidRPr="00827B1A">
        <w:rPr>
          <w:rStyle w:val="Teksttreci"/>
          <w:rFonts w:ascii="Open Sans" w:eastAsiaTheme="minorHAnsi" w:hAnsi="Open Sans" w:cs="Open Sans"/>
          <w:color w:val="auto"/>
          <w:sz w:val="20"/>
          <w:szCs w:val="20"/>
        </w:rPr>
        <w:t>- dowody zapłaty</w:t>
      </w:r>
      <w:r>
        <w:rPr>
          <w:rStyle w:val="Teksttreci"/>
          <w:rFonts w:ascii="Open Sans" w:eastAsiaTheme="minorHAnsi" w:hAnsi="Open Sans" w:cs="Open Sans"/>
          <w:color w:val="auto"/>
          <w:sz w:val="20"/>
          <w:szCs w:val="20"/>
        </w:rPr>
        <w:t>.</w:t>
      </w:r>
      <w:r w:rsidRPr="00827B1A">
        <w:rPr>
          <w:rStyle w:val="Teksttreci"/>
          <w:rFonts w:ascii="Open Sans" w:eastAsiaTheme="minorHAnsi" w:hAnsi="Open Sans" w:cs="Open Sans"/>
          <w:color w:val="auto"/>
          <w:sz w:val="20"/>
          <w:szCs w:val="20"/>
        </w:rPr>
        <w:t xml:space="preserve"> </w:t>
      </w:r>
    </w:p>
    <w:p w14:paraId="6E0E3816" w14:textId="77777777" w:rsidR="00E37709" w:rsidRPr="00827B1A" w:rsidRDefault="00E37709" w:rsidP="007B7EA2">
      <w:pPr>
        <w:tabs>
          <w:tab w:val="left" w:pos="328"/>
        </w:tabs>
        <w:spacing w:after="80" w:line="252" w:lineRule="auto"/>
        <w:rPr>
          <w:rStyle w:val="Teksttreci"/>
          <w:rFonts w:ascii="Open Sans" w:eastAsiaTheme="minorHAnsi" w:hAnsi="Open Sans" w:cs="Open Sans"/>
          <w:color w:val="auto"/>
          <w:sz w:val="20"/>
          <w:szCs w:val="20"/>
        </w:rPr>
      </w:pPr>
      <w:r>
        <w:rPr>
          <w:rStyle w:val="Teksttreci"/>
          <w:rFonts w:ascii="Open Sans" w:eastAsiaTheme="minorHAnsi" w:hAnsi="Open Sans" w:cs="Open Sans"/>
          <w:color w:val="auto"/>
          <w:sz w:val="20"/>
          <w:szCs w:val="20"/>
        </w:rPr>
        <w:t>W</w:t>
      </w:r>
      <w:r w:rsidRPr="00827B1A">
        <w:rPr>
          <w:rStyle w:val="Teksttreci"/>
          <w:rFonts w:ascii="Open Sans" w:eastAsiaTheme="minorHAnsi" w:hAnsi="Open Sans" w:cs="Open Sans"/>
          <w:color w:val="auto"/>
          <w:sz w:val="20"/>
          <w:szCs w:val="20"/>
        </w:rPr>
        <w:t xml:space="preserve"> przypadku WoP</w:t>
      </w:r>
      <w:r>
        <w:rPr>
          <w:rStyle w:val="Teksttreci"/>
          <w:rFonts w:ascii="Open Sans" w:eastAsiaTheme="minorHAnsi" w:hAnsi="Open Sans" w:cs="Open Sans"/>
          <w:color w:val="auto"/>
          <w:sz w:val="20"/>
          <w:szCs w:val="20"/>
        </w:rPr>
        <w:t>,</w:t>
      </w:r>
      <w:r w:rsidRPr="00827B1A">
        <w:rPr>
          <w:rStyle w:val="Teksttreci"/>
          <w:rFonts w:ascii="Open Sans" w:eastAsiaTheme="minorHAnsi" w:hAnsi="Open Sans" w:cs="Open Sans"/>
          <w:color w:val="auto"/>
          <w:sz w:val="20"/>
          <w:szCs w:val="20"/>
        </w:rPr>
        <w:t xml:space="preserve"> w których w zestawieniu dokumentów wykazano więcej niż 5 dokumentów</w:t>
      </w:r>
      <w:r>
        <w:rPr>
          <w:rStyle w:val="Teksttreci"/>
          <w:rFonts w:ascii="Open Sans" w:eastAsiaTheme="minorHAnsi" w:hAnsi="Open Sans" w:cs="Open Sans"/>
          <w:color w:val="auto"/>
          <w:sz w:val="20"/>
          <w:szCs w:val="20"/>
        </w:rPr>
        <w:t xml:space="preserve">, składa WoP bez dowodów księgowych i dowodów zapłaty i oczekuje na wezwanie JW (w trybie zwrotu wniosku do poprawy), </w:t>
      </w:r>
      <w:r w:rsidRPr="00F60F16">
        <w:rPr>
          <w:rFonts w:ascii="Open Sans" w:hAnsi="Open Sans" w:cs="Open Sans"/>
          <w:sz w:val="20"/>
          <w:szCs w:val="20"/>
        </w:rPr>
        <w:t>w którym wskazane zostaną wybrane do próby dokumenty,</w:t>
      </w:r>
      <w:r>
        <w:rPr>
          <w:rStyle w:val="Teksttreci"/>
          <w:rFonts w:ascii="Open Sans" w:eastAsiaTheme="minorHAnsi" w:hAnsi="Open Sans" w:cs="Open Sans"/>
          <w:color w:val="auto"/>
          <w:sz w:val="20"/>
          <w:szCs w:val="20"/>
        </w:rPr>
        <w:t xml:space="preserve"> dla których należy załączyć właściwe</w:t>
      </w:r>
      <w:r w:rsidR="006A7E78">
        <w:rPr>
          <w:rStyle w:val="Teksttreci"/>
          <w:rFonts w:ascii="Open Sans" w:eastAsiaTheme="minorHAnsi" w:hAnsi="Open Sans" w:cs="Open Sans"/>
          <w:color w:val="auto"/>
          <w:sz w:val="20"/>
          <w:szCs w:val="20"/>
        </w:rPr>
        <w:t>:</w:t>
      </w:r>
      <w:r>
        <w:rPr>
          <w:rStyle w:val="Teksttreci"/>
          <w:rFonts w:ascii="Open Sans" w:eastAsiaTheme="minorHAnsi" w:hAnsi="Open Sans" w:cs="Open Sans"/>
          <w:color w:val="auto"/>
          <w:sz w:val="20"/>
          <w:szCs w:val="20"/>
        </w:rPr>
        <w:t xml:space="preserve"> </w:t>
      </w:r>
    </w:p>
    <w:p w14:paraId="328A8600" w14:textId="77777777" w:rsidR="00E37709" w:rsidRPr="00827B1A" w:rsidRDefault="00E37709" w:rsidP="007B7EA2">
      <w:pPr>
        <w:tabs>
          <w:tab w:val="left" w:pos="328"/>
        </w:tabs>
        <w:spacing w:after="80" w:line="252" w:lineRule="auto"/>
        <w:ind w:left="142" w:hanging="142"/>
        <w:rPr>
          <w:rFonts w:ascii="Open Sans" w:eastAsia="Times New Roman" w:hAnsi="Open Sans" w:cs="Open Sans"/>
          <w:sz w:val="20"/>
          <w:szCs w:val="20"/>
        </w:rPr>
      </w:pPr>
      <w:r w:rsidRPr="00827B1A">
        <w:rPr>
          <w:rStyle w:val="Teksttreci"/>
          <w:rFonts w:ascii="Open Sans" w:eastAsiaTheme="minorHAnsi" w:hAnsi="Open Sans" w:cs="Open Sans"/>
          <w:color w:val="auto"/>
          <w:sz w:val="20"/>
          <w:szCs w:val="20"/>
        </w:rPr>
        <w:t>- dowody księgowe</w:t>
      </w:r>
      <w:r>
        <w:rPr>
          <w:rStyle w:val="Teksttreci"/>
          <w:rFonts w:ascii="Open Sans" w:eastAsiaTheme="minorHAnsi" w:hAnsi="Open Sans" w:cs="Open Sans"/>
          <w:color w:val="auto"/>
          <w:sz w:val="20"/>
          <w:szCs w:val="20"/>
        </w:rPr>
        <w:t>,</w:t>
      </w:r>
    </w:p>
    <w:p w14:paraId="074377F5" w14:textId="77777777" w:rsidR="00E37709" w:rsidRPr="00827B1A" w:rsidRDefault="00E37709" w:rsidP="007B7EA2">
      <w:pPr>
        <w:tabs>
          <w:tab w:val="left" w:pos="328"/>
        </w:tabs>
        <w:spacing w:after="80" w:line="252" w:lineRule="auto"/>
        <w:ind w:left="142" w:hanging="142"/>
        <w:rPr>
          <w:rStyle w:val="Teksttreci"/>
          <w:rFonts w:ascii="Open Sans" w:eastAsiaTheme="minorHAnsi" w:hAnsi="Open Sans" w:cs="Open Sans"/>
          <w:color w:val="auto"/>
          <w:sz w:val="20"/>
          <w:szCs w:val="20"/>
        </w:rPr>
      </w:pPr>
      <w:r w:rsidRPr="00827B1A">
        <w:rPr>
          <w:rStyle w:val="Teksttreci"/>
          <w:rFonts w:ascii="Open Sans" w:eastAsiaTheme="minorHAnsi" w:hAnsi="Open Sans" w:cs="Open Sans"/>
          <w:color w:val="auto"/>
          <w:sz w:val="20"/>
          <w:szCs w:val="20"/>
        </w:rPr>
        <w:t>- dowody</w:t>
      </w:r>
      <w:r>
        <w:rPr>
          <w:rStyle w:val="Teksttreci"/>
          <w:rFonts w:ascii="Open Sans" w:eastAsiaTheme="minorHAnsi" w:hAnsi="Open Sans" w:cs="Open Sans"/>
          <w:color w:val="auto"/>
          <w:sz w:val="20"/>
          <w:szCs w:val="20"/>
        </w:rPr>
        <w:t xml:space="preserve"> zapłaty.</w:t>
      </w:r>
      <w:r w:rsidRPr="00827B1A">
        <w:rPr>
          <w:rStyle w:val="Teksttreci"/>
          <w:rFonts w:ascii="Open Sans" w:eastAsiaTheme="minorHAnsi" w:hAnsi="Open Sans" w:cs="Open Sans"/>
          <w:color w:val="auto"/>
          <w:sz w:val="20"/>
          <w:szCs w:val="20"/>
        </w:rPr>
        <w:t xml:space="preserve"> </w:t>
      </w:r>
    </w:p>
    <w:p w14:paraId="425DB032" w14:textId="77777777" w:rsidR="00E37709" w:rsidRPr="00827B1A" w:rsidRDefault="00E37709" w:rsidP="007B7EA2">
      <w:pPr>
        <w:tabs>
          <w:tab w:val="left" w:pos="328"/>
        </w:tabs>
        <w:spacing w:after="80" w:line="252" w:lineRule="auto"/>
        <w:rPr>
          <w:rStyle w:val="Teksttreci"/>
          <w:rFonts w:ascii="Open Sans" w:eastAsiaTheme="minorHAnsi" w:hAnsi="Open Sans" w:cs="Open Sans"/>
          <w:color w:val="auto"/>
          <w:sz w:val="20"/>
          <w:szCs w:val="20"/>
          <w:lang w:eastAsia="en-US" w:bidi="ar-SA"/>
        </w:rPr>
      </w:pPr>
      <w:r w:rsidRPr="00827B1A">
        <w:rPr>
          <w:rStyle w:val="Teksttreci"/>
          <w:rFonts w:ascii="Open Sans" w:eastAsiaTheme="minorHAnsi" w:hAnsi="Open Sans" w:cs="Open Sans"/>
          <w:color w:val="auto"/>
          <w:sz w:val="20"/>
          <w:szCs w:val="20"/>
        </w:rPr>
        <w:t xml:space="preserve">Dodatkowo </w:t>
      </w:r>
      <w:r>
        <w:rPr>
          <w:rStyle w:val="Teksttreci"/>
          <w:rFonts w:ascii="Open Sans" w:eastAsiaTheme="minorHAnsi" w:hAnsi="Open Sans" w:cs="Open Sans"/>
          <w:color w:val="auto"/>
          <w:sz w:val="20"/>
          <w:szCs w:val="20"/>
        </w:rPr>
        <w:t xml:space="preserve">OOW </w:t>
      </w:r>
      <w:r w:rsidRPr="00827B1A">
        <w:rPr>
          <w:rStyle w:val="Teksttreci"/>
          <w:rFonts w:ascii="Open Sans" w:eastAsiaTheme="minorHAnsi" w:hAnsi="Open Sans" w:cs="Open Sans"/>
          <w:color w:val="auto"/>
          <w:sz w:val="20"/>
          <w:szCs w:val="20"/>
        </w:rPr>
        <w:t xml:space="preserve">w </w:t>
      </w:r>
      <w:r>
        <w:rPr>
          <w:rStyle w:val="Teksttreci"/>
          <w:rFonts w:ascii="Open Sans" w:eastAsiaTheme="minorHAnsi" w:hAnsi="Open Sans" w:cs="Open Sans"/>
          <w:color w:val="auto"/>
          <w:sz w:val="20"/>
          <w:szCs w:val="20"/>
        </w:rPr>
        <w:t xml:space="preserve">obydwu wskazanych powyżej przypadkach w </w:t>
      </w:r>
      <w:r w:rsidRPr="00827B1A">
        <w:rPr>
          <w:rStyle w:val="Teksttreci"/>
          <w:rFonts w:ascii="Open Sans" w:eastAsiaTheme="minorHAnsi" w:hAnsi="Open Sans" w:cs="Open Sans"/>
          <w:color w:val="auto"/>
          <w:sz w:val="20"/>
          <w:szCs w:val="20"/>
        </w:rPr>
        <w:t>zależności od rodzaju wydatków załącza</w:t>
      </w:r>
      <w:r>
        <w:rPr>
          <w:rStyle w:val="Teksttreci"/>
          <w:rFonts w:ascii="Open Sans" w:eastAsiaTheme="minorHAnsi" w:hAnsi="Open Sans" w:cs="Open Sans"/>
          <w:color w:val="auto"/>
          <w:sz w:val="20"/>
          <w:szCs w:val="20"/>
        </w:rPr>
        <w:t xml:space="preserve"> </w:t>
      </w:r>
      <w:r w:rsidRPr="00827B1A">
        <w:rPr>
          <w:rStyle w:val="Teksttreci"/>
          <w:rFonts w:ascii="Open Sans" w:eastAsiaTheme="minorHAnsi" w:hAnsi="Open Sans" w:cs="Open Sans"/>
          <w:color w:val="auto"/>
          <w:sz w:val="20"/>
          <w:szCs w:val="20"/>
        </w:rPr>
        <w:t xml:space="preserve">również dokumenty zgodnie z poniższym wykazem. </w:t>
      </w:r>
    </w:p>
    <w:p w14:paraId="1F3D3EDD" w14:textId="77777777" w:rsidR="00E37709" w:rsidRPr="00827B1A" w:rsidRDefault="00E37709" w:rsidP="007B7EA2">
      <w:pPr>
        <w:tabs>
          <w:tab w:val="left" w:pos="328"/>
        </w:tabs>
        <w:spacing w:after="80" w:line="252" w:lineRule="auto"/>
        <w:jc w:val="both"/>
        <w:rPr>
          <w:rStyle w:val="Teksttreci"/>
          <w:rFonts w:ascii="Open Sans" w:eastAsiaTheme="minorHAnsi" w:hAnsi="Open Sans" w:cs="Open Sans"/>
          <w:color w:val="auto"/>
          <w:sz w:val="20"/>
          <w:szCs w:val="20"/>
        </w:rPr>
      </w:pPr>
    </w:p>
    <w:p w14:paraId="0BA16FD1" w14:textId="77777777" w:rsidR="00E37709" w:rsidRPr="00827B1A" w:rsidRDefault="00E37709" w:rsidP="007B7EA2">
      <w:pPr>
        <w:tabs>
          <w:tab w:val="left" w:pos="328"/>
        </w:tabs>
        <w:spacing w:after="80" w:line="252" w:lineRule="auto"/>
        <w:jc w:val="both"/>
        <w:rPr>
          <w:rFonts w:ascii="Open Sans" w:eastAsia="Times New Roman" w:hAnsi="Open Sans" w:cs="Open Sans"/>
          <w:b/>
          <w:sz w:val="20"/>
          <w:szCs w:val="20"/>
        </w:rPr>
      </w:pPr>
      <w:r w:rsidRPr="00827B1A">
        <w:rPr>
          <w:rStyle w:val="Teksttreci"/>
          <w:rFonts w:ascii="Open Sans" w:eastAsiaTheme="minorHAnsi" w:hAnsi="Open Sans" w:cs="Open Sans"/>
          <w:b/>
          <w:color w:val="auto"/>
          <w:sz w:val="20"/>
          <w:szCs w:val="20"/>
        </w:rPr>
        <w:t>I. Dla kontraktów na roboty budowlane OOW przekazuje również następujące dokumenty:</w:t>
      </w:r>
    </w:p>
    <w:p w14:paraId="4B4B5BFF" w14:textId="688E97A3" w:rsidR="00E37709" w:rsidRPr="00827B1A" w:rsidRDefault="00E37709" w:rsidP="007B7EA2">
      <w:pPr>
        <w:tabs>
          <w:tab w:val="left" w:pos="328"/>
        </w:tabs>
        <w:spacing w:after="80" w:line="252" w:lineRule="auto"/>
        <w:ind w:left="284" w:hanging="284"/>
        <w:rPr>
          <w:rStyle w:val="Teksttreci"/>
          <w:rFonts w:ascii="Open Sans" w:eastAsiaTheme="minorHAnsi" w:hAnsi="Open Sans" w:cs="Open Sans"/>
          <w:color w:val="auto"/>
          <w:sz w:val="20"/>
          <w:szCs w:val="20"/>
        </w:rPr>
      </w:pPr>
      <w:r w:rsidRPr="00827B1A">
        <w:rPr>
          <w:rStyle w:val="Teksttreci"/>
          <w:rFonts w:ascii="Open Sans" w:eastAsiaTheme="minorHAnsi" w:hAnsi="Open Sans" w:cs="Open Sans"/>
          <w:color w:val="auto"/>
          <w:sz w:val="20"/>
          <w:szCs w:val="20"/>
        </w:rPr>
        <w:t xml:space="preserve">1) dokument(y) potwierdzający(e) zakres </w:t>
      </w:r>
      <w:r w:rsidRPr="00DD4B8A">
        <w:rPr>
          <w:rFonts w:ascii="Open Sans" w:hAnsi="Open Sans" w:cs="Open Sans"/>
          <w:sz w:val="20"/>
          <w:szCs w:val="20"/>
        </w:rPr>
        <w:t xml:space="preserve">faktycznie wykonanych prac – pozwalający zweryfikować, czy zakres wykonanych prac jest zgodny z zakresem rzeczowym przedsięwzięcia </w:t>
      </w:r>
      <w:r w:rsidR="00F222BF">
        <w:rPr>
          <w:rStyle w:val="Teksttreci"/>
          <w:rFonts w:ascii="Open Sans" w:eastAsiaTheme="minorHAnsi" w:hAnsi="Open Sans" w:cs="Open Sans"/>
          <w:color w:val="auto"/>
          <w:sz w:val="20"/>
          <w:szCs w:val="20"/>
        </w:rPr>
        <w:t>określonym w u</w:t>
      </w:r>
      <w:r w:rsidRPr="00827B1A">
        <w:rPr>
          <w:rStyle w:val="Teksttreci"/>
          <w:rFonts w:ascii="Open Sans" w:eastAsiaTheme="minorHAnsi" w:hAnsi="Open Sans" w:cs="Open Sans"/>
          <w:color w:val="auto"/>
          <w:sz w:val="20"/>
          <w:szCs w:val="20"/>
        </w:rPr>
        <w:t>mowie;</w:t>
      </w:r>
      <w:r w:rsidR="00685CBC">
        <w:rPr>
          <w:rStyle w:val="Teksttreci"/>
          <w:rFonts w:ascii="Open Sans" w:eastAsiaTheme="minorHAnsi" w:hAnsi="Open Sans" w:cs="Open Sans"/>
          <w:color w:val="auto"/>
          <w:sz w:val="20"/>
          <w:szCs w:val="20"/>
        </w:rPr>
        <w:t xml:space="preserve"> </w:t>
      </w:r>
    </w:p>
    <w:p w14:paraId="251532E2" w14:textId="77777777" w:rsidR="00E37709" w:rsidRPr="00B624D2" w:rsidRDefault="00E37709" w:rsidP="007B7EA2">
      <w:pPr>
        <w:tabs>
          <w:tab w:val="left" w:pos="328"/>
        </w:tabs>
        <w:spacing w:after="80" w:line="252" w:lineRule="auto"/>
        <w:ind w:left="284" w:hanging="284"/>
        <w:rPr>
          <w:rFonts w:ascii="Open Sans" w:eastAsia="Times New Roman" w:hAnsi="Open Sans" w:cs="Open Sans"/>
          <w:strike/>
          <w:sz w:val="20"/>
          <w:szCs w:val="20"/>
        </w:rPr>
      </w:pPr>
      <w:r w:rsidRPr="00827B1A">
        <w:rPr>
          <w:rStyle w:val="Teksttreci"/>
          <w:rFonts w:ascii="Open Sans" w:eastAsiaTheme="minorHAnsi" w:hAnsi="Open Sans" w:cs="Open Sans"/>
          <w:color w:val="auto"/>
          <w:sz w:val="20"/>
          <w:szCs w:val="20"/>
        </w:rPr>
        <w:t xml:space="preserve">2) w przypadku płatności kwot zatrzymanych – </w:t>
      </w:r>
      <w:r w:rsidRPr="00971595">
        <w:rPr>
          <w:rStyle w:val="Teksttreci"/>
          <w:rFonts w:ascii="Open Sans" w:eastAsiaTheme="minorHAnsi" w:hAnsi="Open Sans" w:cs="Open Sans"/>
          <w:color w:val="auto"/>
          <w:sz w:val="20"/>
          <w:szCs w:val="20"/>
        </w:rPr>
        <w:t>dokumenty poświadczające,</w:t>
      </w:r>
      <w:r w:rsidR="006A7E78">
        <w:rPr>
          <w:rStyle w:val="Teksttreci"/>
          <w:rFonts w:ascii="Open Sans" w:eastAsiaTheme="minorHAnsi" w:hAnsi="Open Sans" w:cs="Open Sans"/>
          <w:color w:val="auto"/>
          <w:sz w:val="20"/>
          <w:szCs w:val="20"/>
        </w:rPr>
        <w:t xml:space="preserve"> że </w:t>
      </w:r>
      <w:r w:rsidRPr="00971595">
        <w:rPr>
          <w:rStyle w:val="Teksttreci"/>
          <w:rFonts w:ascii="Open Sans" w:eastAsiaTheme="minorHAnsi" w:hAnsi="Open Sans" w:cs="Open Sans"/>
          <w:color w:val="auto"/>
          <w:sz w:val="20"/>
          <w:szCs w:val="20"/>
        </w:rPr>
        <w:t>kwoty zatrzymane zostały zwolnione</w:t>
      </w:r>
      <w:r w:rsidRPr="00827B1A">
        <w:rPr>
          <w:rStyle w:val="Teksttreci"/>
          <w:rFonts w:ascii="Open Sans" w:eastAsiaTheme="minorHAnsi" w:hAnsi="Open Sans" w:cs="Open Sans"/>
          <w:color w:val="auto"/>
          <w:sz w:val="20"/>
          <w:szCs w:val="20"/>
        </w:rPr>
        <w:t xml:space="preserve">; </w:t>
      </w:r>
    </w:p>
    <w:p w14:paraId="394DDB7F" w14:textId="77777777" w:rsidR="00E37709" w:rsidRPr="00827B1A" w:rsidRDefault="00E37709" w:rsidP="007B7EA2">
      <w:pPr>
        <w:tabs>
          <w:tab w:val="left" w:pos="142"/>
        </w:tabs>
        <w:spacing w:after="80" w:line="252" w:lineRule="auto"/>
        <w:ind w:left="284" w:hanging="284"/>
        <w:rPr>
          <w:rFonts w:ascii="Open Sans" w:eastAsia="Times New Roman" w:hAnsi="Open Sans" w:cs="Open Sans"/>
          <w:sz w:val="20"/>
          <w:szCs w:val="20"/>
        </w:rPr>
      </w:pPr>
      <w:r w:rsidRPr="00827B1A">
        <w:rPr>
          <w:rStyle w:val="Teksttreci"/>
          <w:rFonts w:ascii="Open Sans" w:eastAsiaTheme="minorHAnsi" w:hAnsi="Open Sans" w:cs="Open Sans"/>
          <w:color w:val="auto"/>
          <w:sz w:val="20"/>
          <w:szCs w:val="20"/>
        </w:rPr>
        <w:t xml:space="preserve">3) do wniosku o płatność końcową (dopuszcza się </w:t>
      </w:r>
      <w:r w:rsidRPr="002A15E4">
        <w:rPr>
          <w:rFonts w:ascii="Open Sans" w:hAnsi="Open Sans" w:cs="Open Sans"/>
          <w:sz w:val="20"/>
          <w:szCs w:val="20"/>
        </w:rPr>
        <w:t>przekazanie wymienionych dokumentów we wnioskach o płatność składanych przed wnioskiem o płatność końcową).</w:t>
      </w:r>
    </w:p>
    <w:p w14:paraId="7AEA7757" w14:textId="77777777" w:rsidR="00E37709" w:rsidRPr="00827B1A" w:rsidRDefault="00E37709" w:rsidP="007B7EA2">
      <w:pPr>
        <w:spacing w:after="80" w:line="252" w:lineRule="auto"/>
        <w:ind w:left="284"/>
        <w:rPr>
          <w:rFonts w:ascii="Open Sans" w:eastAsia="Times New Roman" w:hAnsi="Open Sans" w:cs="Open Sans"/>
          <w:sz w:val="20"/>
          <w:szCs w:val="20"/>
        </w:rPr>
      </w:pPr>
      <w:r w:rsidRPr="00827B1A">
        <w:rPr>
          <w:rStyle w:val="Teksttreci"/>
          <w:rFonts w:ascii="Open Sans" w:eastAsiaTheme="minorHAnsi" w:hAnsi="Open Sans" w:cs="Open Sans"/>
          <w:color w:val="auto"/>
          <w:sz w:val="20"/>
          <w:szCs w:val="20"/>
        </w:rPr>
        <w:t>• dokumenty potwierdzające,</w:t>
      </w:r>
      <w:r w:rsidR="006A7E78">
        <w:rPr>
          <w:rStyle w:val="Teksttreci"/>
          <w:rFonts w:ascii="Open Sans" w:eastAsiaTheme="minorHAnsi" w:hAnsi="Open Sans" w:cs="Open Sans"/>
          <w:color w:val="auto"/>
          <w:sz w:val="20"/>
          <w:szCs w:val="20"/>
        </w:rPr>
        <w:t xml:space="preserve"> że </w:t>
      </w:r>
      <w:r w:rsidRPr="00827B1A">
        <w:rPr>
          <w:rStyle w:val="Teksttreci"/>
          <w:rFonts w:ascii="Open Sans" w:eastAsiaTheme="minorHAnsi" w:hAnsi="Open Sans" w:cs="Open Sans"/>
          <w:color w:val="auto"/>
          <w:sz w:val="20"/>
          <w:szCs w:val="20"/>
        </w:rPr>
        <w:t xml:space="preserve">wytworzony majątek jest własnością </w:t>
      </w:r>
      <w:r>
        <w:rPr>
          <w:rStyle w:val="Teksttreci"/>
          <w:rFonts w:ascii="Open Sans" w:eastAsiaTheme="minorHAnsi" w:hAnsi="Open Sans" w:cs="Open Sans"/>
          <w:color w:val="auto"/>
          <w:sz w:val="20"/>
          <w:szCs w:val="20"/>
        </w:rPr>
        <w:t>OOW</w:t>
      </w:r>
      <w:r w:rsidRPr="00827B1A">
        <w:rPr>
          <w:rStyle w:val="Teksttreci"/>
          <w:rFonts w:ascii="Open Sans" w:eastAsiaTheme="minorHAnsi" w:hAnsi="Open Sans" w:cs="Open Sans"/>
          <w:color w:val="auto"/>
          <w:sz w:val="20"/>
          <w:szCs w:val="20"/>
        </w:rPr>
        <w:t xml:space="preserve"> lub innych podmiotów zgodnie z opisem struktury własności majątku wytworzonego w związku z</w:t>
      </w:r>
      <w:r>
        <w:rPr>
          <w:rStyle w:val="Teksttreci"/>
          <w:rFonts w:ascii="Open Sans" w:eastAsiaTheme="minorHAnsi" w:hAnsi="Open Sans" w:cs="Open Sans"/>
          <w:color w:val="auto"/>
          <w:sz w:val="20"/>
          <w:szCs w:val="20"/>
        </w:rPr>
        <w:t> </w:t>
      </w:r>
      <w:r w:rsidRPr="00827B1A">
        <w:rPr>
          <w:rStyle w:val="Teksttreci"/>
          <w:rFonts w:ascii="Open Sans" w:eastAsiaTheme="minorHAnsi" w:hAnsi="Open Sans" w:cs="Open Sans"/>
          <w:color w:val="auto"/>
          <w:sz w:val="20"/>
          <w:szCs w:val="20"/>
        </w:rPr>
        <w:t xml:space="preserve">realizacją </w:t>
      </w:r>
      <w:r>
        <w:rPr>
          <w:rStyle w:val="Teksttreci"/>
          <w:rFonts w:ascii="Open Sans" w:eastAsiaTheme="minorHAnsi" w:hAnsi="Open Sans" w:cs="Open Sans"/>
          <w:color w:val="auto"/>
          <w:sz w:val="20"/>
          <w:szCs w:val="20"/>
        </w:rPr>
        <w:t>przedsięwzięcia</w:t>
      </w:r>
      <w:r w:rsidRPr="00827B1A">
        <w:rPr>
          <w:rStyle w:val="Teksttreci"/>
          <w:rFonts w:ascii="Open Sans" w:eastAsiaTheme="minorHAnsi" w:hAnsi="Open Sans" w:cs="Open Sans"/>
          <w:color w:val="auto"/>
          <w:sz w:val="20"/>
          <w:szCs w:val="20"/>
        </w:rPr>
        <w:t xml:space="preserve"> zawartym we wniosku o </w:t>
      </w:r>
      <w:r>
        <w:rPr>
          <w:rStyle w:val="Teksttreci"/>
          <w:rFonts w:ascii="Open Sans" w:eastAsiaTheme="minorHAnsi" w:hAnsi="Open Sans" w:cs="Open Sans"/>
          <w:color w:val="auto"/>
          <w:sz w:val="20"/>
          <w:szCs w:val="20"/>
        </w:rPr>
        <w:t>objęcie przedsięwzięcia wsparciem</w:t>
      </w:r>
      <w:r w:rsidRPr="00827B1A">
        <w:rPr>
          <w:rStyle w:val="Teksttreci"/>
          <w:rFonts w:ascii="Open Sans" w:eastAsiaTheme="minorHAnsi" w:hAnsi="Open Sans" w:cs="Open Sans"/>
          <w:color w:val="auto"/>
          <w:sz w:val="20"/>
          <w:szCs w:val="20"/>
        </w:rPr>
        <w:t xml:space="preserve"> wraz z</w:t>
      </w:r>
      <w:r>
        <w:rPr>
          <w:rStyle w:val="Teksttreci"/>
          <w:rFonts w:ascii="Open Sans" w:eastAsiaTheme="minorHAnsi" w:hAnsi="Open Sans" w:cs="Open Sans"/>
          <w:color w:val="auto"/>
          <w:sz w:val="20"/>
          <w:szCs w:val="20"/>
        </w:rPr>
        <w:t> </w:t>
      </w:r>
      <w:r w:rsidRPr="00827B1A">
        <w:rPr>
          <w:rStyle w:val="Teksttreci"/>
          <w:rFonts w:ascii="Open Sans" w:eastAsiaTheme="minorHAnsi" w:hAnsi="Open Sans" w:cs="Open Sans"/>
          <w:color w:val="auto"/>
          <w:sz w:val="20"/>
          <w:szCs w:val="20"/>
        </w:rPr>
        <w:t xml:space="preserve">podaniem wartości tegoż majątku ujętej w księgach rachunkowych (dotyczy jedynie przedsięwzięć w ramach </w:t>
      </w:r>
      <w:r>
        <w:rPr>
          <w:rStyle w:val="Teksttreci"/>
          <w:rFonts w:ascii="Open Sans" w:eastAsiaTheme="minorHAnsi" w:hAnsi="Open Sans" w:cs="Open Sans"/>
          <w:color w:val="auto"/>
          <w:sz w:val="20"/>
          <w:szCs w:val="20"/>
        </w:rPr>
        <w:t xml:space="preserve">Inwestycji </w:t>
      </w:r>
      <w:r w:rsidRPr="00827B1A">
        <w:rPr>
          <w:rStyle w:val="Teksttreci"/>
          <w:rFonts w:ascii="Open Sans" w:eastAsiaTheme="minorHAnsi" w:hAnsi="Open Sans" w:cs="Open Sans"/>
          <w:color w:val="auto"/>
          <w:sz w:val="20"/>
          <w:szCs w:val="20"/>
        </w:rPr>
        <w:t xml:space="preserve">E.2.1.3 Transport Intermodalny) ; </w:t>
      </w:r>
    </w:p>
    <w:p w14:paraId="0FF14D81" w14:textId="77777777" w:rsidR="00E37709" w:rsidRDefault="00E37709" w:rsidP="007B7EA2">
      <w:pPr>
        <w:spacing w:after="80" w:line="252" w:lineRule="auto"/>
        <w:ind w:left="284"/>
        <w:rPr>
          <w:rStyle w:val="Teksttreci"/>
          <w:rFonts w:ascii="Open Sans" w:eastAsiaTheme="minorHAnsi" w:hAnsi="Open Sans" w:cs="Open Sans"/>
          <w:color w:val="auto"/>
          <w:sz w:val="20"/>
          <w:szCs w:val="20"/>
        </w:rPr>
      </w:pPr>
      <w:r w:rsidRPr="00827B1A">
        <w:rPr>
          <w:rStyle w:val="Teksttreci"/>
          <w:rFonts w:ascii="Open Sans" w:eastAsiaTheme="minorHAnsi" w:hAnsi="Open Sans" w:cs="Open Sans"/>
          <w:color w:val="auto"/>
          <w:sz w:val="20"/>
          <w:szCs w:val="20"/>
        </w:rPr>
        <w:t>• ostateczną decyzję ws. pozwolenia na użytkowanie (jeśli jest wymagana przepisami) lub zawiadomienie właściwego organu o zakończeniu budowy</w:t>
      </w:r>
      <w:r>
        <w:rPr>
          <w:rStyle w:val="Teksttreci"/>
          <w:rFonts w:ascii="Open Sans" w:eastAsiaTheme="minorHAnsi" w:hAnsi="Open Sans" w:cs="Open Sans"/>
          <w:color w:val="auto"/>
          <w:sz w:val="20"/>
          <w:szCs w:val="20"/>
        </w:rPr>
        <w:t>;</w:t>
      </w:r>
    </w:p>
    <w:p w14:paraId="3736FBF2" w14:textId="77777777" w:rsidR="00E37709" w:rsidRPr="00827B1A" w:rsidRDefault="00E37709" w:rsidP="007B7EA2">
      <w:pPr>
        <w:tabs>
          <w:tab w:val="left" w:pos="426"/>
        </w:tabs>
        <w:spacing w:after="80" w:line="252" w:lineRule="auto"/>
        <w:ind w:left="284"/>
        <w:rPr>
          <w:rFonts w:ascii="Open Sans" w:eastAsia="Times New Roman" w:hAnsi="Open Sans" w:cs="Open Sans"/>
          <w:sz w:val="20"/>
          <w:szCs w:val="20"/>
        </w:rPr>
      </w:pPr>
      <w:r w:rsidRPr="004803EA">
        <w:rPr>
          <w:rStyle w:val="Teksttreci"/>
          <w:rFonts w:ascii="Open Sans" w:eastAsiaTheme="minorHAnsi" w:hAnsi="Open Sans" w:cs="Open Sans"/>
          <w:color w:val="auto"/>
          <w:sz w:val="20"/>
          <w:szCs w:val="20"/>
        </w:rPr>
        <w:t>• wszelkie dokumenty potwierdzające wykonanie rzeczowe przedsięwzięcia</w:t>
      </w:r>
      <w:r w:rsidRPr="00827B1A">
        <w:rPr>
          <w:rStyle w:val="Teksttreci"/>
          <w:rFonts w:ascii="Open Sans" w:eastAsiaTheme="minorHAnsi" w:hAnsi="Open Sans" w:cs="Open Sans"/>
          <w:color w:val="auto"/>
          <w:sz w:val="20"/>
          <w:szCs w:val="20"/>
        </w:rPr>
        <w:t>.</w:t>
      </w:r>
    </w:p>
    <w:p w14:paraId="536C4197" w14:textId="77777777" w:rsidR="00E37709" w:rsidRPr="00827B1A" w:rsidRDefault="00E37709" w:rsidP="007B7EA2">
      <w:pPr>
        <w:tabs>
          <w:tab w:val="left" w:pos="328"/>
        </w:tabs>
        <w:spacing w:after="80" w:line="252" w:lineRule="auto"/>
        <w:rPr>
          <w:rStyle w:val="Teksttreci"/>
          <w:rFonts w:ascii="Open Sans" w:eastAsiaTheme="minorHAnsi" w:hAnsi="Open Sans" w:cs="Open Sans"/>
          <w:color w:val="auto"/>
          <w:sz w:val="20"/>
          <w:szCs w:val="20"/>
        </w:rPr>
      </w:pPr>
    </w:p>
    <w:p w14:paraId="7B1D0D0D" w14:textId="77777777" w:rsidR="00E37709" w:rsidRPr="00827B1A" w:rsidRDefault="00E37709" w:rsidP="007B7EA2">
      <w:pPr>
        <w:tabs>
          <w:tab w:val="left" w:pos="328"/>
        </w:tabs>
        <w:spacing w:after="80" w:line="252" w:lineRule="auto"/>
        <w:jc w:val="both"/>
        <w:rPr>
          <w:rFonts w:ascii="Open Sans" w:eastAsia="Times New Roman" w:hAnsi="Open Sans" w:cs="Open Sans"/>
          <w:b/>
          <w:sz w:val="20"/>
          <w:szCs w:val="20"/>
        </w:rPr>
      </w:pPr>
      <w:r w:rsidRPr="00827B1A">
        <w:rPr>
          <w:rStyle w:val="Teksttreci"/>
          <w:rFonts w:ascii="Open Sans" w:eastAsiaTheme="minorHAnsi" w:hAnsi="Open Sans" w:cs="Open Sans"/>
          <w:b/>
          <w:color w:val="auto"/>
          <w:sz w:val="20"/>
          <w:szCs w:val="20"/>
        </w:rPr>
        <w:t xml:space="preserve">II. Przy dokumentowaniu wydatków związanych z kontraktem na dostawy konieczne są </w:t>
      </w:r>
      <w:r w:rsidRPr="00827B1A">
        <w:rPr>
          <w:rStyle w:val="Teksttreci"/>
          <w:rFonts w:ascii="Open Sans" w:eastAsiaTheme="minorHAnsi" w:hAnsi="Open Sans" w:cs="Open Sans"/>
          <w:b/>
          <w:color w:val="auto"/>
          <w:sz w:val="20"/>
          <w:szCs w:val="20"/>
        </w:rPr>
        <w:lastRenderedPageBreak/>
        <w:t xml:space="preserve">także: </w:t>
      </w:r>
    </w:p>
    <w:p w14:paraId="248AABB4" w14:textId="50256481" w:rsidR="00E37709" w:rsidRPr="00827B1A" w:rsidRDefault="00E37709" w:rsidP="007B7EA2">
      <w:pPr>
        <w:tabs>
          <w:tab w:val="left" w:pos="284"/>
        </w:tabs>
        <w:spacing w:after="80" w:line="252" w:lineRule="auto"/>
        <w:ind w:left="284" w:hanging="284"/>
        <w:rPr>
          <w:rStyle w:val="Teksttreci"/>
          <w:rFonts w:ascii="Open Sans" w:eastAsiaTheme="minorHAnsi" w:hAnsi="Open Sans" w:cs="Open Sans"/>
          <w:color w:val="auto"/>
          <w:sz w:val="20"/>
          <w:szCs w:val="20"/>
        </w:rPr>
      </w:pPr>
      <w:r w:rsidRPr="00827B1A">
        <w:rPr>
          <w:rStyle w:val="Teksttreci"/>
          <w:rFonts w:ascii="Open Sans" w:eastAsiaTheme="minorHAnsi" w:hAnsi="Open Sans" w:cs="Open Sans"/>
          <w:color w:val="auto"/>
          <w:sz w:val="20"/>
          <w:szCs w:val="20"/>
        </w:rPr>
        <w:t xml:space="preserve">1) dokument(y) potwierdzający(e) zakres faktycznie dostarczonych dóbr – pozwalający(e) zweryfikować, czy zakres przedmiotu dostawy jest zgodny z zakresem rzeczowym </w:t>
      </w:r>
      <w:r>
        <w:rPr>
          <w:rStyle w:val="Teksttreci"/>
          <w:rFonts w:ascii="Open Sans" w:eastAsiaTheme="minorHAnsi" w:hAnsi="Open Sans" w:cs="Open Sans"/>
          <w:color w:val="auto"/>
          <w:sz w:val="20"/>
          <w:szCs w:val="20"/>
        </w:rPr>
        <w:t xml:space="preserve">przedsięwzięcia </w:t>
      </w:r>
      <w:r w:rsidRPr="00827B1A">
        <w:rPr>
          <w:rStyle w:val="Teksttreci"/>
          <w:rFonts w:ascii="Open Sans" w:eastAsiaTheme="minorHAnsi" w:hAnsi="Open Sans" w:cs="Open Sans"/>
          <w:color w:val="auto"/>
          <w:sz w:val="20"/>
          <w:szCs w:val="20"/>
        </w:rPr>
        <w:t xml:space="preserve">określonym </w:t>
      </w:r>
      <w:r w:rsidR="00F222BF">
        <w:rPr>
          <w:rStyle w:val="Teksttreci"/>
          <w:rFonts w:ascii="Open Sans" w:eastAsiaTheme="minorHAnsi" w:hAnsi="Open Sans" w:cs="Open Sans"/>
          <w:color w:val="auto"/>
          <w:sz w:val="20"/>
          <w:szCs w:val="20"/>
        </w:rPr>
        <w:t>w u</w:t>
      </w:r>
      <w:r w:rsidRPr="00827B1A">
        <w:rPr>
          <w:rStyle w:val="Teksttreci"/>
          <w:rFonts w:ascii="Open Sans" w:eastAsiaTheme="minorHAnsi" w:hAnsi="Open Sans" w:cs="Open Sans"/>
          <w:color w:val="auto"/>
          <w:sz w:val="20"/>
          <w:szCs w:val="20"/>
        </w:rPr>
        <w:t>mowie</w:t>
      </w:r>
      <w:r w:rsidR="00F222BF">
        <w:rPr>
          <w:rStyle w:val="Teksttreci"/>
          <w:rFonts w:ascii="Open Sans" w:eastAsiaTheme="minorHAnsi" w:hAnsi="Open Sans" w:cs="Open Sans"/>
          <w:color w:val="auto"/>
          <w:sz w:val="20"/>
          <w:szCs w:val="20"/>
        </w:rPr>
        <w:t>;</w:t>
      </w:r>
      <w:r w:rsidR="00685CBC">
        <w:rPr>
          <w:rStyle w:val="Teksttreci"/>
          <w:rFonts w:ascii="Open Sans" w:eastAsiaTheme="minorHAnsi" w:hAnsi="Open Sans" w:cs="Open Sans"/>
          <w:color w:val="auto"/>
          <w:sz w:val="20"/>
          <w:szCs w:val="20"/>
        </w:rPr>
        <w:t xml:space="preserve"> </w:t>
      </w:r>
    </w:p>
    <w:p w14:paraId="76E9D528" w14:textId="77777777" w:rsidR="00E37709" w:rsidRPr="00827B1A" w:rsidRDefault="00E37709" w:rsidP="007B7EA2">
      <w:pPr>
        <w:spacing w:after="80" w:line="252" w:lineRule="auto"/>
        <w:ind w:left="284" w:hanging="284"/>
        <w:rPr>
          <w:rFonts w:ascii="Open Sans" w:eastAsia="Times New Roman" w:hAnsi="Open Sans" w:cs="Open Sans"/>
          <w:sz w:val="20"/>
          <w:szCs w:val="20"/>
        </w:rPr>
      </w:pPr>
      <w:r w:rsidRPr="00827B1A">
        <w:rPr>
          <w:rStyle w:val="Teksttreci"/>
          <w:rFonts w:ascii="Open Sans" w:eastAsiaTheme="minorHAnsi" w:hAnsi="Open Sans" w:cs="Open Sans"/>
          <w:color w:val="auto"/>
          <w:sz w:val="20"/>
          <w:szCs w:val="20"/>
        </w:rPr>
        <w:t xml:space="preserve">2) do wniosku o płatność końcową (dopuszcza się przekazanie wymienionych dokumentów we wnioskach o płatność składanych przed wnioskiem o płatność końcową): </w:t>
      </w:r>
    </w:p>
    <w:p w14:paraId="03A3454A" w14:textId="77777777" w:rsidR="00E37709" w:rsidRDefault="00E37709" w:rsidP="007B7EA2">
      <w:pPr>
        <w:spacing w:after="80" w:line="252" w:lineRule="auto"/>
        <w:ind w:left="426"/>
        <w:rPr>
          <w:rStyle w:val="Teksttreci"/>
          <w:rFonts w:ascii="Open Sans" w:eastAsiaTheme="minorHAnsi" w:hAnsi="Open Sans" w:cs="Open Sans"/>
          <w:color w:val="auto"/>
          <w:sz w:val="20"/>
          <w:szCs w:val="20"/>
        </w:rPr>
      </w:pPr>
      <w:r w:rsidRPr="00827B1A">
        <w:rPr>
          <w:rStyle w:val="Teksttreci"/>
          <w:rFonts w:ascii="Open Sans" w:eastAsiaTheme="minorHAnsi" w:hAnsi="Open Sans" w:cs="Open Sans"/>
          <w:color w:val="auto"/>
          <w:sz w:val="20"/>
          <w:szCs w:val="20"/>
        </w:rPr>
        <w:t>• dokumenty potwierdzające,</w:t>
      </w:r>
      <w:r w:rsidR="006A7E78">
        <w:rPr>
          <w:rStyle w:val="Teksttreci"/>
          <w:rFonts w:ascii="Open Sans" w:eastAsiaTheme="minorHAnsi" w:hAnsi="Open Sans" w:cs="Open Sans"/>
          <w:color w:val="auto"/>
          <w:sz w:val="20"/>
          <w:szCs w:val="20"/>
        </w:rPr>
        <w:t xml:space="preserve"> że </w:t>
      </w:r>
      <w:r w:rsidRPr="00827B1A">
        <w:rPr>
          <w:rStyle w:val="Teksttreci"/>
          <w:rFonts w:ascii="Open Sans" w:eastAsiaTheme="minorHAnsi" w:hAnsi="Open Sans" w:cs="Open Sans"/>
          <w:color w:val="auto"/>
          <w:sz w:val="20"/>
          <w:szCs w:val="20"/>
        </w:rPr>
        <w:t>dostarczone dobra są własnością OOW lub innych podmiotów zgodnie z opisem struktury własności majątku wytworzonego</w:t>
      </w:r>
      <w:r>
        <w:rPr>
          <w:rStyle w:val="Teksttreci"/>
          <w:rFonts w:ascii="Open Sans" w:eastAsiaTheme="minorHAnsi" w:hAnsi="Open Sans" w:cs="Open Sans"/>
          <w:color w:val="auto"/>
          <w:sz w:val="20"/>
          <w:szCs w:val="20"/>
        </w:rPr>
        <w:t xml:space="preserve"> w związku z realizacją przedsięwzięcia</w:t>
      </w:r>
      <w:r w:rsidRPr="00827B1A">
        <w:rPr>
          <w:rStyle w:val="Teksttreci"/>
          <w:rFonts w:ascii="Open Sans" w:eastAsiaTheme="minorHAnsi" w:hAnsi="Open Sans" w:cs="Open Sans"/>
          <w:color w:val="auto"/>
          <w:sz w:val="20"/>
          <w:szCs w:val="20"/>
        </w:rPr>
        <w:t xml:space="preserve"> zawartym we wniosku o objęcie przedsięwzięcia wsparciem</w:t>
      </w:r>
      <w:r>
        <w:rPr>
          <w:rStyle w:val="Teksttreci"/>
          <w:rFonts w:ascii="Open Sans" w:eastAsiaTheme="minorHAnsi" w:hAnsi="Open Sans" w:cs="Open Sans"/>
          <w:color w:val="auto"/>
          <w:sz w:val="20"/>
          <w:szCs w:val="20"/>
        </w:rPr>
        <w:t xml:space="preserve"> </w:t>
      </w:r>
      <w:r w:rsidRPr="00827B1A">
        <w:rPr>
          <w:rStyle w:val="Teksttreci"/>
          <w:rFonts w:ascii="Open Sans" w:eastAsiaTheme="minorHAnsi" w:hAnsi="Open Sans" w:cs="Open Sans"/>
          <w:color w:val="auto"/>
          <w:sz w:val="20"/>
          <w:szCs w:val="20"/>
        </w:rPr>
        <w:t>wraz z</w:t>
      </w:r>
      <w:r>
        <w:rPr>
          <w:rStyle w:val="Teksttreci"/>
          <w:rFonts w:ascii="Open Sans" w:eastAsiaTheme="minorHAnsi" w:hAnsi="Open Sans" w:cs="Open Sans"/>
          <w:color w:val="auto"/>
          <w:sz w:val="20"/>
          <w:szCs w:val="20"/>
        </w:rPr>
        <w:t> </w:t>
      </w:r>
      <w:r w:rsidRPr="00827B1A">
        <w:rPr>
          <w:rStyle w:val="Teksttreci"/>
          <w:rFonts w:ascii="Open Sans" w:eastAsiaTheme="minorHAnsi" w:hAnsi="Open Sans" w:cs="Open Sans"/>
          <w:color w:val="auto"/>
          <w:sz w:val="20"/>
          <w:szCs w:val="20"/>
        </w:rPr>
        <w:t>podaniem wartości tegoż majątku ujętej w księgach rachunkowych</w:t>
      </w:r>
      <w:r>
        <w:rPr>
          <w:rStyle w:val="Teksttreci"/>
          <w:rFonts w:ascii="Open Sans" w:eastAsiaTheme="minorHAnsi" w:hAnsi="Open Sans" w:cs="Open Sans"/>
          <w:color w:val="auto"/>
          <w:sz w:val="20"/>
          <w:szCs w:val="20"/>
        </w:rPr>
        <w:t>;</w:t>
      </w:r>
    </w:p>
    <w:p w14:paraId="29A5CEC6" w14:textId="77777777" w:rsidR="00E37709" w:rsidRPr="00827B1A" w:rsidRDefault="00E37709" w:rsidP="00D75E94">
      <w:pPr>
        <w:spacing w:after="120" w:line="252" w:lineRule="auto"/>
        <w:ind w:left="425"/>
        <w:rPr>
          <w:rFonts w:ascii="Open Sans" w:eastAsia="Times New Roman" w:hAnsi="Open Sans" w:cs="Open Sans"/>
          <w:sz w:val="20"/>
          <w:szCs w:val="20"/>
        </w:rPr>
      </w:pPr>
      <w:r w:rsidRPr="00827B1A">
        <w:rPr>
          <w:rStyle w:val="Teksttreci"/>
          <w:rFonts w:ascii="Open Sans" w:eastAsiaTheme="minorHAnsi" w:hAnsi="Open Sans" w:cs="Open Sans"/>
          <w:color w:val="auto"/>
          <w:sz w:val="20"/>
          <w:szCs w:val="20"/>
        </w:rPr>
        <w:t>•</w:t>
      </w:r>
      <w:r>
        <w:rPr>
          <w:rStyle w:val="Teksttreci"/>
          <w:rFonts w:ascii="Open Sans" w:eastAsiaTheme="minorHAnsi" w:hAnsi="Open Sans" w:cs="Open Sans"/>
          <w:color w:val="auto"/>
          <w:sz w:val="20"/>
          <w:szCs w:val="20"/>
        </w:rPr>
        <w:t xml:space="preserve"> wszelkie dokumenty potwierdzające wykonanie rzeczowe przedsięwzięcia</w:t>
      </w:r>
      <w:r w:rsidRPr="00827B1A">
        <w:rPr>
          <w:rStyle w:val="Teksttreci"/>
          <w:rFonts w:ascii="Open Sans" w:eastAsiaTheme="minorHAnsi" w:hAnsi="Open Sans" w:cs="Open Sans"/>
          <w:color w:val="auto"/>
          <w:sz w:val="20"/>
          <w:szCs w:val="20"/>
        </w:rPr>
        <w:t xml:space="preserve">. </w:t>
      </w:r>
    </w:p>
    <w:p w14:paraId="58FA3FD2" w14:textId="77777777" w:rsidR="00E37709" w:rsidRPr="00827B1A" w:rsidRDefault="00E37709" w:rsidP="007B7EA2">
      <w:pPr>
        <w:tabs>
          <w:tab w:val="left" w:pos="328"/>
        </w:tabs>
        <w:spacing w:after="80" w:line="252" w:lineRule="auto"/>
        <w:rPr>
          <w:rFonts w:ascii="Open Sans" w:eastAsia="Times New Roman" w:hAnsi="Open Sans" w:cs="Open Sans"/>
          <w:b/>
          <w:sz w:val="20"/>
          <w:szCs w:val="20"/>
        </w:rPr>
      </w:pPr>
      <w:r w:rsidRPr="00827B1A">
        <w:rPr>
          <w:rStyle w:val="Teksttreci"/>
          <w:rFonts w:ascii="Open Sans" w:eastAsiaTheme="minorHAnsi" w:hAnsi="Open Sans" w:cs="Open Sans"/>
          <w:b/>
          <w:color w:val="auto"/>
          <w:sz w:val="20"/>
          <w:szCs w:val="20"/>
        </w:rPr>
        <w:t xml:space="preserve">III. Przy dokumentowaniu wydatków związanych z kontraktem na usługi konieczne są także: </w:t>
      </w:r>
    </w:p>
    <w:p w14:paraId="136F367B" w14:textId="77777777" w:rsidR="00E37709" w:rsidRPr="00827B1A" w:rsidRDefault="00E37709" w:rsidP="007B7EA2">
      <w:pPr>
        <w:tabs>
          <w:tab w:val="left" w:pos="328"/>
        </w:tabs>
        <w:spacing w:after="80" w:line="252" w:lineRule="auto"/>
        <w:ind w:left="426" w:hanging="426"/>
        <w:rPr>
          <w:rStyle w:val="Teksttreci"/>
          <w:rFonts w:ascii="Open Sans" w:eastAsiaTheme="minorHAnsi" w:hAnsi="Open Sans" w:cs="Open Sans"/>
          <w:color w:val="auto"/>
          <w:sz w:val="20"/>
          <w:szCs w:val="20"/>
        </w:rPr>
      </w:pPr>
      <w:r w:rsidRPr="00827B1A">
        <w:rPr>
          <w:rStyle w:val="Teksttreci"/>
          <w:rFonts w:ascii="Open Sans" w:eastAsiaTheme="minorHAnsi" w:hAnsi="Open Sans" w:cs="Open Sans"/>
          <w:color w:val="auto"/>
          <w:sz w:val="20"/>
          <w:szCs w:val="20"/>
        </w:rPr>
        <w:t xml:space="preserve">1) dokument(y) potwierdzający(e) zakres faktycznie wykonanych usług pozwalający zweryfikować, czy zakres usług jest zgodny z zakresem rzeczowym </w:t>
      </w:r>
      <w:r>
        <w:rPr>
          <w:rStyle w:val="Teksttreci"/>
          <w:rFonts w:ascii="Open Sans" w:eastAsiaTheme="minorHAnsi" w:hAnsi="Open Sans" w:cs="Open Sans"/>
          <w:color w:val="auto"/>
          <w:sz w:val="20"/>
          <w:szCs w:val="20"/>
        </w:rPr>
        <w:t>przedsięwzięcia</w:t>
      </w:r>
      <w:r w:rsidRPr="00827B1A">
        <w:rPr>
          <w:rStyle w:val="Teksttreci"/>
          <w:rFonts w:ascii="Open Sans" w:eastAsiaTheme="minorHAnsi" w:hAnsi="Open Sans" w:cs="Open Sans"/>
          <w:color w:val="auto"/>
          <w:sz w:val="20"/>
          <w:szCs w:val="20"/>
        </w:rPr>
        <w:t xml:space="preserve"> określonym w </w:t>
      </w:r>
      <w:r w:rsidR="00F222BF">
        <w:rPr>
          <w:rStyle w:val="Teksttreci"/>
          <w:rFonts w:ascii="Open Sans" w:eastAsiaTheme="minorHAnsi" w:hAnsi="Open Sans" w:cs="Open Sans"/>
          <w:color w:val="auto"/>
          <w:sz w:val="20"/>
          <w:szCs w:val="20"/>
        </w:rPr>
        <w:t>u</w:t>
      </w:r>
      <w:r w:rsidRPr="00827B1A">
        <w:rPr>
          <w:rStyle w:val="Teksttreci"/>
          <w:rFonts w:ascii="Open Sans" w:eastAsiaTheme="minorHAnsi" w:hAnsi="Open Sans" w:cs="Open Sans"/>
          <w:color w:val="auto"/>
          <w:sz w:val="20"/>
          <w:szCs w:val="20"/>
        </w:rPr>
        <w:t>mowie</w:t>
      </w:r>
      <w:r w:rsidR="00F222BF">
        <w:rPr>
          <w:rStyle w:val="Teksttreci"/>
          <w:rFonts w:ascii="Open Sans" w:eastAsiaTheme="minorHAnsi" w:hAnsi="Open Sans" w:cs="Open Sans"/>
          <w:color w:val="auto"/>
          <w:sz w:val="20"/>
          <w:szCs w:val="20"/>
        </w:rPr>
        <w:t>.</w:t>
      </w:r>
      <w:r w:rsidRPr="00827B1A">
        <w:rPr>
          <w:rStyle w:val="Teksttreci"/>
          <w:rFonts w:ascii="Open Sans" w:eastAsiaTheme="minorHAnsi" w:hAnsi="Open Sans" w:cs="Open Sans"/>
          <w:color w:val="auto"/>
          <w:sz w:val="20"/>
          <w:szCs w:val="20"/>
        </w:rPr>
        <w:t xml:space="preserve"> </w:t>
      </w:r>
    </w:p>
    <w:p w14:paraId="2C89C255" w14:textId="77777777" w:rsidR="00E37709" w:rsidRPr="00827B1A" w:rsidRDefault="00E37709" w:rsidP="007B7EA2">
      <w:pPr>
        <w:tabs>
          <w:tab w:val="left" w:pos="328"/>
        </w:tabs>
        <w:spacing w:after="80" w:line="252" w:lineRule="auto"/>
        <w:rPr>
          <w:rFonts w:ascii="Open Sans" w:eastAsia="Times New Roman" w:hAnsi="Open Sans" w:cs="Open Sans"/>
          <w:b/>
          <w:sz w:val="20"/>
          <w:szCs w:val="20"/>
        </w:rPr>
      </w:pPr>
      <w:r w:rsidRPr="00827B1A">
        <w:rPr>
          <w:rStyle w:val="Teksttreci"/>
          <w:rFonts w:ascii="Open Sans" w:eastAsiaTheme="minorHAnsi" w:hAnsi="Open Sans" w:cs="Open Sans"/>
          <w:b/>
          <w:color w:val="auto"/>
          <w:sz w:val="20"/>
          <w:szCs w:val="20"/>
        </w:rPr>
        <w:t xml:space="preserve">IV. Przy dokumentowaniu wydatków pozakontraktowych wymagane są dodatkowo następujące dokumenty: </w:t>
      </w:r>
    </w:p>
    <w:p w14:paraId="3BF112D1" w14:textId="77777777" w:rsidR="00E37709" w:rsidRPr="00827B1A" w:rsidRDefault="00E37709" w:rsidP="007B7EA2">
      <w:pPr>
        <w:tabs>
          <w:tab w:val="left" w:pos="328"/>
        </w:tabs>
        <w:spacing w:after="80" w:line="252" w:lineRule="auto"/>
        <w:rPr>
          <w:rFonts w:ascii="Open Sans" w:eastAsia="Times New Roman" w:hAnsi="Open Sans" w:cs="Open Sans"/>
          <w:sz w:val="20"/>
          <w:szCs w:val="20"/>
        </w:rPr>
      </w:pPr>
      <w:r>
        <w:rPr>
          <w:rStyle w:val="Teksttreci"/>
          <w:rFonts w:ascii="Open Sans" w:eastAsiaTheme="minorHAnsi" w:hAnsi="Open Sans" w:cs="Open Sans"/>
          <w:color w:val="auto"/>
          <w:sz w:val="20"/>
          <w:szCs w:val="20"/>
        </w:rPr>
        <w:t>1) N</w:t>
      </w:r>
      <w:r w:rsidRPr="00827B1A">
        <w:rPr>
          <w:rStyle w:val="Teksttreci"/>
          <w:rFonts w:ascii="Open Sans" w:eastAsiaTheme="minorHAnsi" w:hAnsi="Open Sans" w:cs="Open Sans"/>
          <w:color w:val="auto"/>
          <w:sz w:val="20"/>
          <w:szCs w:val="20"/>
        </w:rPr>
        <w:t xml:space="preserve">ieruchomości - co najmniej: </w:t>
      </w:r>
    </w:p>
    <w:p w14:paraId="2A6BB0E5" w14:textId="77777777" w:rsidR="00E37709" w:rsidRPr="00827B1A" w:rsidRDefault="00E37709" w:rsidP="007B7EA2">
      <w:pPr>
        <w:spacing w:after="80" w:line="252" w:lineRule="auto"/>
        <w:ind w:left="142"/>
        <w:rPr>
          <w:rFonts w:ascii="Open Sans" w:eastAsia="Times New Roman" w:hAnsi="Open Sans" w:cs="Open Sans"/>
          <w:sz w:val="20"/>
          <w:szCs w:val="20"/>
        </w:rPr>
      </w:pPr>
      <w:r w:rsidRPr="00827B1A">
        <w:rPr>
          <w:rStyle w:val="Teksttreci"/>
          <w:rFonts w:ascii="Open Sans" w:eastAsiaTheme="minorHAnsi" w:hAnsi="Open Sans" w:cs="Open Sans"/>
          <w:color w:val="auto"/>
          <w:sz w:val="20"/>
          <w:szCs w:val="20"/>
        </w:rPr>
        <w:t>• przy zakupie nieruchomości - odpowiednia decyzja administracyjna, wyciąg z operatu szacunkowego sporządzony przez uprawnionego rzeczoznawcę w rozumieniu ustawy o</w:t>
      </w:r>
      <w:r>
        <w:rPr>
          <w:rStyle w:val="Teksttreci"/>
          <w:rFonts w:ascii="Open Sans" w:eastAsiaTheme="minorHAnsi" w:hAnsi="Open Sans" w:cs="Open Sans"/>
          <w:color w:val="auto"/>
          <w:sz w:val="20"/>
          <w:szCs w:val="20"/>
        </w:rPr>
        <w:t> </w:t>
      </w:r>
      <w:r w:rsidRPr="00827B1A">
        <w:rPr>
          <w:rStyle w:val="Teksttreci"/>
          <w:rFonts w:ascii="Open Sans" w:eastAsiaTheme="minorHAnsi" w:hAnsi="Open Sans" w:cs="Open Sans"/>
          <w:color w:val="auto"/>
          <w:sz w:val="20"/>
          <w:szCs w:val="20"/>
        </w:rPr>
        <w:t>gospodarce nieruchomościami (lub odpowiednie strony operatu zawierające oznaczenie działki, jej wartość oraz położenie) lub akt notarialny;</w:t>
      </w:r>
    </w:p>
    <w:p w14:paraId="006E1A49" w14:textId="77777777" w:rsidR="00E37709" w:rsidRPr="00827B1A" w:rsidRDefault="00E37709" w:rsidP="007B7EA2">
      <w:pPr>
        <w:spacing w:after="80" w:line="252" w:lineRule="auto"/>
        <w:ind w:left="142"/>
        <w:rPr>
          <w:rFonts w:ascii="Open Sans" w:eastAsia="Times New Roman" w:hAnsi="Open Sans" w:cs="Open Sans"/>
          <w:sz w:val="20"/>
          <w:szCs w:val="20"/>
        </w:rPr>
      </w:pPr>
      <w:r w:rsidRPr="00827B1A">
        <w:rPr>
          <w:rStyle w:val="Teksttreci"/>
          <w:rFonts w:ascii="Open Sans" w:eastAsiaTheme="minorHAnsi" w:hAnsi="Open Sans" w:cs="Open Sans"/>
          <w:color w:val="auto"/>
          <w:sz w:val="20"/>
          <w:szCs w:val="20"/>
        </w:rPr>
        <w:t>•</w:t>
      </w:r>
      <w:r>
        <w:rPr>
          <w:rStyle w:val="Teksttreci"/>
          <w:rFonts w:ascii="Open Sans" w:eastAsiaTheme="minorHAnsi" w:hAnsi="Open Sans" w:cs="Open Sans"/>
          <w:color w:val="auto"/>
          <w:sz w:val="20"/>
          <w:szCs w:val="20"/>
        </w:rPr>
        <w:t xml:space="preserve"> </w:t>
      </w:r>
      <w:r w:rsidRPr="00827B1A">
        <w:rPr>
          <w:rStyle w:val="Teksttreci"/>
          <w:rFonts w:ascii="Open Sans" w:eastAsiaTheme="minorHAnsi" w:hAnsi="Open Sans" w:cs="Open Sans"/>
          <w:color w:val="auto"/>
          <w:sz w:val="20"/>
          <w:szCs w:val="20"/>
        </w:rPr>
        <w:t xml:space="preserve">przy nabyciu prawa użytkowania wieczystego - wyciąg z operatu szacunkowego (lub odpowiednie strony operatu zawierające oznaczenie działki, jej wartość oraz położenie) oraz decyzja określająca wysokość opłat (początkowej lub rocznych) za użytkowanie wieczyste; </w:t>
      </w:r>
    </w:p>
    <w:p w14:paraId="1AF314E0" w14:textId="77777777" w:rsidR="00E37709" w:rsidRPr="00827B1A" w:rsidRDefault="00E37709" w:rsidP="007B7EA2">
      <w:pPr>
        <w:spacing w:after="80" w:line="252" w:lineRule="auto"/>
        <w:ind w:left="142"/>
        <w:rPr>
          <w:rFonts w:ascii="Open Sans" w:eastAsia="Times New Roman" w:hAnsi="Open Sans" w:cs="Open Sans"/>
          <w:sz w:val="20"/>
          <w:szCs w:val="20"/>
        </w:rPr>
      </w:pPr>
      <w:r w:rsidRPr="00827B1A">
        <w:rPr>
          <w:rStyle w:val="Teksttreci"/>
          <w:rFonts w:ascii="Open Sans" w:eastAsiaTheme="minorHAnsi" w:hAnsi="Open Sans" w:cs="Open Sans"/>
          <w:color w:val="auto"/>
          <w:sz w:val="20"/>
          <w:szCs w:val="20"/>
        </w:rPr>
        <w:t xml:space="preserve">• przy przejęciu nieruchomości za odszkodowaniem – odpowiednia decyzja administracyjna, wyciąg z operatu szacunkowego sporządzony przez uprawnionego rzeczoznawcę w rozumieniu ustawy o gospodarce nieruchomościami (lub odpowiednie strony operatu zawierające oznaczenie działki, jej wartość oraz położenie oraz cel sporządzenia operatu), akt notarialny lub decyzja administracyjna ustalająca wysokość odszkodowania oraz dokument będący podstawą wypłaty odszkodowania; </w:t>
      </w:r>
    </w:p>
    <w:p w14:paraId="7A748B3F" w14:textId="77777777" w:rsidR="00E37709" w:rsidRPr="00827B1A" w:rsidRDefault="00E37709" w:rsidP="007B7EA2">
      <w:pPr>
        <w:spacing w:after="80" w:line="252" w:lineRule="auto"/>
        <w:ind w:left="142"/>
        <w:rPr>
          <w:rFonts w:ascii="Open Sans" w:eastAsia="Times New Roman" w:hAnsi="Open Sans" w:cs="Open Sans"/>
          <w:sz w:val="20"/>
          <w:szCs w:val="20"/>
        </w:rPr>
      </w:pPr>
      <w:r w:rsidRPr="00827B1A">
        <w:rPr>
          <w:rStyle w:val="Teksttreci"/>
          <w:rFonts w:ascii="Open Sans" w:eastAsiaTheme="minorHAnsi" w:hAnsi="Open Sans" w:cs="Open Sans"/>
          <w:color w:val="auto"/>
          <w:sz w:val="20"/>
          <w:szCs w:val="20"/>
        </w:rPr>
        <w:t xml:space="preserve">• przy obowiązkowym wykupie nieruchomości lub obowiązkowych odszkodowaniach wynikających z ustanowienia obszaru ograniczonego użytkowania – dokumenty potwierdzające ustanowienie obszaru ograniczonego użytkowania oraz odpowiednio wyciąg z operatu szacunkowego lub dokument stwierdzający wysokość odszkodowania. </w:t>
      </w:r>
    </w:p>
    <w:p w14:paraId="640EEC3A" w14:textId="77777777" w:rsidR="00E37709" w:rsidRPr="00827B1A" w:rsidRDefault="00E37709" w:rsidP="007B7EA2">
      <w:pPr>
        <w:spacing w:after="80" w:line="252" w:lineRule="auto"/>
        <w:ind w:left="142"/>
        <w:rPr>
          <w:rFonts w:ascii="Open Sans" w:eastAsia="Times New Roman" w:hAnsi="Open Sans" w:cs="Open Sans"/>
          <w:sz w:val="20"/>
          <w:szCs w:val="20"/>
        </w:rPr>
      </w:pPr>
      <w:r w:rsidRPr="00827B1A">
        <w:rPr>
          <w:rStyle w:val="Teksttreci"/>
          <w:rFonts w:ascii="Open Sans" w:eastAsiaTheme="minorHAnsi" w:hAnsi="Open Sans" w:cs="Open Sans"/>
          <w:color w:val="auto"/>
          <w:sz w:val="20"/>
          <w:szCs w:val="20"/>
        </w:rPr>
        <w:t xml:space="preserve">• przy nabyciu innych tytułów prawnych do nieruchomości, na wniosek JW: </w:t>
      </w:r>
    </w:p>
    <w:p w14:paraId="2B896ABA" w14:textId="77777777" w:rsidR="00E37709" w:rsidRPr="00827B1A" w:rsidRDefault="00E37709" w:rsidP="007B7EA2">
      <w:pPr>
        <w:pStyle w:val="Akapitzlist"/>
        <w:numPr>
          <w:ilvl w:val="0"/>
          <w:numId w:val="35"/>
        </w:numPr>
        <w:tabs>
          <w:tab w:val="left" w:pos="328"/>
        </w:tabs>
        <w:spacing w:after="80" w:line="252" w:lineRule="auto"/>
        <w:contextualSpacing w:val="0"/>
        <w:rPr>
          <w:rFonts w:ascii="Open Sans" w:eastAsia="Times New Roman" w:hAnsi="Open Sans" w:cs="Open Sans"/>
          <w:sz w:val="20"/>
          <w:szCs w:val="20"/>
        </w:rPr>
      </w:pPr>
      <w:r w:rsidRPr="00827B1A">
        <w:rPr>
          <w:rStyle w:val="Teksttreci"/>
          <w:rFonts w:ascii="Open Sans" w:eastAsiaTheme="minorHAnsi" w:hAnsi="Open Sans" w:cs="Open Sans"/>
          <w:color w:val="auto"/>
          <w:sz w:val="20"/>
          <w:szCs w:val="20"/>
        </w:rPr>
        <w:t xml:space="preserve">dokumenty potwierdzające, że suma płatności dokonanych w okresie realizacji </w:t>
      </w:r>
      <w:r>
        <w:rPr>
          <w:rStyle w:val="Teksttreci"/>
          <w:rFonts w:ascii="Open Sans" w:eastAsiaTheme="minorHAnsi" w:hAnsi="Open Sans" w:cs="Open Sans"/>
          <w:color w:val="auto"/>
          <w:sz w:val="20"/>
          <w:szCs w:val="20"/>
        </w:rPr>
        <w:t>przedsięwzięcia</w:t>
      </w:r>
      <w:r w:rsidRPr="00827B1A">
        <w:rPr>
          <w:rStyle w:val="Teksttreci"/>
          <w:rFonts w:ascii="Open Sans" w:eastAsiaTheme="minorHAnsi" w:hAnsi="Open Sans" w:cs="Open Sans"/>
          <w:color w:val="auto"/>
          <w:sz w:val="20"/>
          <w:szCs w:val="20"/>
        </w:rPr>
        <w:t xml:space="preserve"> nie przekracza rynkowej wartości tej nieruchomości (np. wyciąg z</w:t>
      </w:r>
      <w:r>
        <w:rPr>
          <w:rStyle w:val="Teksttreci"/>
          <w:rFonts w:ascii="Open Sans" w:eastAsiaTheme="minorHAnsi" w:hAnsi="Open Sans" w:cs="Open Sans"/>
          <w:color w:val="auto"/>
          <w:sz w:val="20"/>
          <w:szCs w:val="20"/>
        </w:rPr>
        <w:t> </w:t>
      </w:r>
      <w:r w:rsidRPr="00827B1A">
        <w:rPr>
          <w:rStyle w:val="Teksttreci"/>
          <w:rFonts w:ascii="Open Sans" w:eastAsiaTheme="minorHAnsi" w:hAnsi="Open Sans" w:cs="Open Sans"/>
          <w:color w:val="auto"/>
          <w:sz w:val="20"/>
          <w:szCs w:val="20"/>
        </w:rPr>
        <w:t xml:space="preserve">operatu szacunkowego lub inny dokument umożliwiający obiektywną ocenę spełnienia tego warunku); </w:t>
      </w:r>
    </w:p>
    <w:p w14:paraId="51D02C7F" w14:textId="77777777" w:rsidR="00E37709" w:rsidRPr="00827B1A" w:rsidRDefault="00E37709" w:rsidP="007B7EA2">
      <w:pPr>
        <w:pStyle w:val="Akapitzlist"/>
        <w:numPr>
          <w:ilvl w:val="0"/>
          <w:numId w:val="35"/>
        </w:numPr>
        <w:tabs>
          <w:tab w:val="left" w:pos="328"/>
        </w:tabs>
        <w:spacing w:after="80" w:line="252" w:lineRule="auto"/>
        <w:contextualSpacing w:val="0"/>
        <w:rPr>
          <w:rFonts w:ascii="Open Sans" w:eastAsia="Times New Roman" w:hAnsi="Open Sans" w:cs="Open Sans"/>
          <w:sz w:val="20"/>
          <w:szCs w:val="20"/>
        </w:rPr>
      </w:pPr>
      <w:r w:rsidRPr="00827B1A">
        <w:rPr>
          <w:rStyle w:val="Teksttreci"/>
          <w:rFonts w:ascii="Open Sans" w:eastAsiaTheme="minorHAnsi" w:hAnsi="Open Sans" w:cs="Open Sans"/>
          <w:color w:val="auto"/>
          <w:sz w:val="20"/>
          <w:szCs w:val="20"/>
        </w:rPr>
        <w:t>dokumenty potwierdzające, że wydatek zadeklarowany jako kwalifikowalny nie przekracza wartości rynkowej danego prawa, za okres którego dotyczy (np. wyciąg z</w:t>
      </w:r>
      <w:r>
        <w:rPr>
          <w:rStyle w:val="Teksttreci"/>
          <w:rFonts w:ascii="Open Sans" w:eastAsiaTheme="minorHAnsi" w:hAnsi="Open Sans" w:cs="Open Sans"/>
          <w:color w:val="auto"/>
          <w:sz w:val="20"/>
          <w:szCs w:val="20"/>
        </w:rPr>
        <w:t> </w:t>
      </w:r>
      <w:r w:rsidRPr="00827B1A">
        <w:rPr>
          <w:rStyle w:val="Teksttreci"/>
          <w:rFonts w:ascii="Open Sans" w:eastAsiaTheme="minorHAnsi" w:hAnsi="Open Sans" w:cs="Open Sans"/>
          <w:color w:val="auto"/>
          <w:sz w:val="20"/>
          <w:szCs w:val="20"/>
        </w:rPr>
        <w:t xml:space="preserve">operatu szacunkowego lub inny dokument umożliwiający obiektywną ocenę spełnienia tego warunku). </w:t>
      </w:r>
    </w:p>
    <w:p w14:paraId="3A47F68E" w14:textId="77777777" w:rsidR="00E37709" w:rsidRPr="00827B1A" w:rsidRDefault="00E37709" w:rsidP="007B7EA2">
      <w:pPr>
        <w:tabs>
          <w:tab w:val="left" w:pos="328"/>
        </w:tabs>
        <w:spacing w:after="80" w:line="252" w:lineRule="auto"/>
        <w:rPr>
          <w:rFonts w:ascii="Open Sans" w:eastAsia="Times New Roman" w:hAnsi="Open Sans" w:cs="Open Sans"/>
          <w:sz w:val="20"/>
          <w:szCs w:val="20"/>
        </w:rPr>
      </w:pPr>
      <w:r w:rsidRPr="00827B1A">
        <w:rPr>
          <w:rStyle w:val="Teksttreci"/>
          <w:rFonts w:ascii="Open Sans" w:eastAsiaTheme="minorHAnsi" w:hAnsi="Open Sans" w:cs="Open Sans"/>
          <w:color w:val="auto"/>
          <w:sz w:val="20"/>
          <w:szCs w:val="20"/>
        </w:rPr>
        <w:t xml:space="preserve">2) Przy dokumentowaniu wydatków na wynagrodzenia: </w:t>
      </w:r>
    </w:p>
    <w:p w14:paraId="75CA6712" w14:textId="77777777" w:rsidR="00E37709" w:rsidRPr="00827B1A" w:rsidRDefault="00E37709" w:rsidP="007B7EA2">
      <w:pPr>
        <w:pStyle w:val="Akapitzlist"/>
        <w:tabs>
          <w:tab w:val="left" w:pos="328"/>
        </w:tabs>
        <w:spacing w:after="80" w:line="252" w:lineRule="auto"/>
        <w:ind w:left="284"/>
        <w:contextualSpacing w:val="0"/>
        <w:rPr>
          <w:rStyle w:val="Teksttreci"/>
          <w:rFonts w:ascii="Open Sans" w:eastAsiaTheme="minorHAnsi" w:hAnsi="Open Sans" w:cs="Open Sans"/>
          <w:color w:val="auto"/>
          <w:sz w:val="20"/>
          <w:szCs w:val="20"/>
        </w:rPr>
      </w:pPr>
      <w:r w:rsidRPr="00827B1A">
        <w:rPr>
          <w:rStyle w:val="Teksttreci"/>
          <w:rFonts w:ascii="Open Sans" w:eastAsiaTheme="minorHAnsi" w:hAnsi="Open Sans" w:cs="Open Sans"/>
          <w:color w:val="auto"/>
          <w:sz w:val="20"/>
          <w:szCs w:val="20"/>
        </w:rPr>
        <w:t>•</w:t>
      </w:r>
      <w:r>
        <w:rPr>
          <w:rStyle w:val="Teksttreci"/>
          <w:rFonts w:ascii="Open Sans" w:eastAsiaTheme="minorHAnsi" w:hAnsi="Open Sans" w:cs="Open Sans"/>
          <w:color w:val="auto"/>
          <w:sz w:val="20"/>
          <w:szCs w:val="20"/>
        </w:rPr>
        <w:t xml:space="preserve"> </w:t>
      </w:r>
      <w:r w:rsidRPr="00827B1A">
        <w:rPr>
          <w:rStyle w:val="Teksttreci"/>
          <w:rFonts w:ascii="Open Sans" w:eastAsiaTheme="minorHAnsi" w:hAnsi="Open Sans" w:cs="Open Sans"/>
          <w:color w:val="auto"/>
          <w:sz w:val="20"/>
          <w:szCs w:val="20"/>
        </w:rPr>
        <w:t xml:space="preserve">oświadczenie OOW, że deklarowane wynagrodzenia są związane z pracą wykonywaną na </w:t>
      </w:r>
      <w:r w:rsidRPr="00827B1A">
        <w:rPr>
          <w:rStyle w:val="Teksttreci"/>
          <w:rFonts w:ascii="Open Sans" w:eastAsiaTheme="minorHAnsi" w:hAnsi="Open Sans" w:cs="Open Sans"/>
          <w:color w:val="auto"/>
          <w:sz w:val="20"/>
          <w:szCs w:val="20"/>
        </w:rPr>
        <w:lastRenderedPageBreak/>
        <w:t>rzecz przedsięwzięcia</w:t>
      </w:r>
      <w:r>
        <w:rPr>
          <w:rStyle w:val="Teksttreci"/>
          <w:rFonts w:ascii="Open Sans" w:eastAsiaTheme="minorHAnsi" w:hAnsi="Open Sans" w:cs="Open Sans"/>
          <w:color w:val="auto"/>
          <w:sz w:val="20"/>
          <w:szCs w:val="20"/>
        </w:rPr>
        <w:t>;</w:t>
      </w:r>
      <w:r w:rsidRPr="00827B1A">
        <w:rPr>
          <w:rStyle w:val="Teksttreci"/>
          <w:rFonts w:ascii="Open Sans" w:eastAsiaTheme="minorHAnsi" w:hAnsi="Open Sans" w:cs="Open Sans"/>
          <w:color w:val="auto"/>
          <w:sz w:val="20"/>
          <w:szCs w:val="20"/>
        </w:rPr>
        <w:t xml:space="preserve"> </w:t>
      </w:r>
    </w:p>
    <w:p w14:paraId="70E1144C" w14:textId="77777777" w:rsidR="00E37709" w:rsidRPr="00827B1A" w:rsidRDefault="00E37709" w:rsidP="007B7EA2">
      <w:pPr>
        <w:pStyle w:val="Akapitzlist"/>
        <w:tabs>
          <w:tab w:val="left" w:pos="328"/>
        </w:tabs>
        <w:spacing w:after="80" w:line="252" w:lineRule="auto"/>
        <w:ind w:left="284"/>
        <w:contextualSpacing w:val="0"/>
        <w:rPr>
          <w:rFonts w:ascii="Open Sans" w:hAnsi="Open Sans" w:cs="Open Sans"/>
          <w:sz w:val="20"/>
          <w:szCs w:val="20"/>
        </w:rPr>
      </w:pPr>
      <w:r w:rsidRPr="00827B1A">
        <w:rPr>
          <w:rStyle w:val="Teksttreci"/>
          <w:rFonts w:ascii="Open Sans" w:eastAsiaTheme="minorHAnsi" w:hAnsi="Open Sans" w:cs="Open Sans"/>
          <w:color w:val="auto"/>
          <w:sz w:val="20"/>
          <w:szCs w:val="20"/>
        </w:rPr>
        <w:t>•</w:t>
      </w:r>
      <w:r>
        <w:rPr>
          <w:rStyle w:val="Teksttreci"/>
          <w:rFonts w:ascii="Open Sans" w:eastAsiaTheme="minorHAnsi" w:hAnsi="Open Sans" w:cs="Open Sans"/>
          <w:color w:val="auto"/>
          <w:sz w:val="20"/>
          <w:szCs w:val="20"/>
        </w:rPr>
        <w:t xml:space="preserve"> </w:t>
      </w:r>
      <w:r w:rsidRPr="00827B1A">
        <w:rPr>
          <w:rStyle w:val="Teksttreci"/>
          <w:rFonts w:ascii="Open Sans" w:eastAsiaTheme="minorHAnsi" w:hAnsi="Open Sans" w:cs="Open Sans"/>
          <w:color w:val="auto"/>
          <w:sz w:val="20"/>
          <w:szCs w:val="20"/>
        </w:rPr>
        <w:t>Z</w:t>
      </w:r>
      <w:r w:rsidRPr="00827B1A">
        <w:rPr>
          <w:rFonts w:ascii="Open Sans" w:eastAsia="Times New Roman" w:hAnsi="Open Sans" w:cs="Open Sans"/>
          <w:sz w:val="20"/>
          <w:szCs w:val="20"/>
        </w:rPr>
        <w:t>estawienie wydatków na wynagrodzenia stanowisk pracy rozliczanych na podstawie kosztów rzeczywistych</w:t>
      </w:r>
      <w:r>
        <w:rPr>
          <w:rFonts w:ascii="Open Sans" w:eastAsia="Times New Roman" w:hAnsi="Open Sans" w:cs="Open Sans"/>
          <w:sz w:val="20"/>
          <w:szCs w:val="20"/>
        </w:rPr>
        <w:t>.</w:t>
      </w:r>
    </w:p>
    <w:p w14:paraId="05D4A412" w14:textId="77777777" w:rsidR="00E37709" w:rsidRPr="00827B1A" w:rsidRDefault="00E37709" w:rsidP="007B7EA2">
      <w:pPr>
        <w:tabs>
          <w:tab w:val="left" w:pos="328"/>
        </w:tabs>
        <w:spacing w:after="80" w:line="252" w:lineRule="auto"/>
        <w:ind w:left="284" w:hanging="284"/>
        <w:rPr>
          <w:rFonts w:ascii="Open Sans" w:eastAsia="Times New Roman" w:hAnsi="Open Sans" w:cs="Open Sans"/>
          <w:sz w:val="20"/>
          <w:szCs w:val="20"/>
        </w:rPr>
      </w:pPr>
      <w:r w:rsidRPr="00827B1A">
        <w:rPr>
          <w:rStyle w:val="Teksttreci"/>
          <w:rFonts w:ascii="Open Sans" w:eastAsiaTheme="minorHAnsi" w:hAnsi="Open Sans" w:cs="Open Sans"/>
          <w:color w:val="auto"/>
          <w:sz w:val="20"/>
          <w:szCs w:val="20"/>
        </w:rPr>
        <w:t xml:space="preserve">3) W przypadku wkładu niepieniężnego lub amortyzacji – dowody księgowe lub wyciągi z ksiąg rachunkowych odzwierciedlające wysokość poniesionych kosztów i potwierdzone przez upoważnione osoby (z zastrzeżeniem wkładu niepieniężnego </w:t>
      </w:r>
      <w:r>
        <w:rPr>
          <w:rStyle w:val="Teksttreci"/>
          <w:rFonts w:ascii="Open Sans" w:eastAsiaTheme="minorHAnsi" w:hAnsi="Open Sans" w:cs="Open Sans"/>
          <w:color w:val="auto"/>
          <w:sz w:val="20"/>
          <w:szCs w:val="20"/>
        </w:rPr>
        <w:t>w postaci pracy wolontariuszy).</w:t>
      </w:r>
    </w:p>
    <w:p w14:paraId="49A6EEC6" w14:textId="6B964FF5" w:rsidR="00E37709" w:rsidRPr="00827B1A" w:rsidRDefault="00E37709" w:rsidP="007B7EA2">
      <w:pPr>
        <w:tabs>
          <w:tab w:val="left" w:pos="328"/>
        </w:tabs>
        <w:spacing w:after="80" w:line="252" w:lineRule="auto"/>
        <w:ind w:left="284" w:hanging="284"/>
        <w:rPr>
          <w:rFonts w:ascii="Open Sans" w:eastAsia="Times New Roman" w:hAnsi="Open Sans" w:cs="Open Sans"/>
          <w:sz w:val="20"/>
          <w:szCs w:val="20"/>
        </w:rPr>
      </w:pPr>
      <w:r w:rsidRPr="00827B1A">
        <w:rPr>
          <w:rStyle w:val="Teksttreci"/>
          <w:rFonts w:ascii="Open Sans" w:eastAsiaTheme="minorHAnsi" w:hAnsi="Open Sans" w:cs="Open Sans"/>
          <w:color w:val="auto"/>
          <w:sz w:val="20"/>
          <w:szCs w:val="20"/>
        </w:rPr>
        <w:t xml:space="preserve">4) </w:t>
      </w:r>
      <w:r>
        <w:rPr>
          <w:rStyle w:val="Teksttreci"/>
          <w:rFonts w:ascii="Open Sans" w:eastAsiaTheme="minorHAnsi" w:hAnsi="Open Sans" w:cs="Open Sans"/>
          <w:color w:val="auto"/>
          <w:sz w:val="20"/>
          <w:szCs w:val="20"/>
        </w:rPr>
        <w:t>W</w:t>
      </w:r>
      <w:r w:rsidRPr="00827B1A">
        <w:rPr>
          <w:rStyle w:val="Teksttreci"/>
          <w:rFonts w:ascii="Open Sans" w:eastAsiaTheme="minorHAnsi" w:hAnsi="Open Sans" w:cs="Open Sans"/>
          <w:color w:val="auto"/>
          <w:sz w:val="20"/>
          <w:szCs w:val="20"/>
        </w:rPr>
        <w:t xml:space="preserve"> przypadku amortyzacji – dodatkowo oświadczenie,</w:t>
      </w:r>
      <w:r w:rsidR="006A7E78">
        <w:rPr>
          <w:rStyle w:val="Teksttreci"/>
          <w:rFonts w:ascii="Open Sans" w:eastAsiaTheme="minorHAnsi" w:hAnsi="Open Sans" w:cs="Open Sans"/>
          <w:color w:val="auto"/>
          <w:sz w:val="20"/>
          <w:szCs w:val="20"/>
        </w:rPr>
        <w:t xml:space="preserve"> że </w:t>
      </w:r>
      <w:r w:rsidRPr="00827B1A">
        <w:rPr>
          <w:rStyle w:val="Teksttreci"/>
          <w:rFonts w:ascii="Open Sans" w:eastAsiaTheme="minorHAnsi" w:hAnsi="Open Sans" w:cs="Open Sans"/>
          <w:color w:val="auto"/>
          <w:sz w:val="20"/>
          <w:szCs w:val="20"/>
        </w:rPr>
        <w:t>zakup środka trwałego nie był finansowany ze środków dotacji krajowej ani wspólnotowej (nie dotyczy sytuacji, w której dotacja została przyznana na pokrycie wkładu własnego w ramach wkładu publicznego)</w:t>
      </w:r>
      <w:r>
        <w:rPr>
          <w:rStyle w:val="Teksttreci"/>
          <w:rFonts w:ascii="Open Sans" w:eastAsiaTheme="minorHAnsi" w:hAnsi="Open Sans" w:cs="Open Sans"/>
          <w:color w:val="auto"/>
          <w:sz w:val="20"/>
          <w:szCs w:val="20"/>
        </w:rPr>
        <w:t>.</w:t>
      </w:r>
      <w:r w:rsidR="00685CBC">
        <w:rPr>
          <w:rStyle w:val="Teksttreci"/>
          <w:rFonts w:ascii="Open Sans" w:eastAsiaTheme="minorHAnsi" w:hAnsi="Open Sans" w:cs="Open Sans"/>
          <w:color w:val="auto"/>
          <w:sz w:val="20"/>
          <w:szCs w:val="20"/>
        </w:rPr>
        <w:t xml:space="preserve"> </w:t>
      </w:r>
    </w:p>
    <w:p w14:paraId="24231087" w14:textId="77777777" w:rsidR="00E37709" w:rsidRPr="00827B1A" w:rsidRDefault="00E37709" w:rsidP="007B7EA2">
      <w:pPr>
        <w:tabs>
          <w:tab w:val="left" w:pos="328"/>
        </w:tabs>
        <w:spacing w:after="80" w:line="252" w:lineRule="auto"/>
        <w:ind w:left="284" w:hanging="284"/>
        <w:rPr>
          <w:rFonts w:ascii="Open Sans" w:eastAsia="Times New Roman" w:hAnsi="Open Sans" w:cs="Open Sans"/>
          <w:sz w:val="20"/>
          <w:szCs w:val="20"/>
        </w:rPr>
      </w:pPr>
      <w:r>
        <w:rPr>
          <w:rStyle w:val="Teksttreci"/>
          <w:rFonts w:ascii="Open Sans" w:eastAsiaTheme="minorHAnsi" w:hAnsi="Open Sans" w:cs="Open Sans"/>
          <w:color w:val="auto"/>
          <w:sz w:val="20"/>
          <w:szCs w:val="20"/>
        </w:rPr>
        <w:t>6) P</w:t>
      </w:r>
      <w:r w:rsidRPr="00827B1A">
        <w:rPr>
          <w:rStyle w:val="Teksttreci"/>
          <w:rFonts w:ascii="Open Sans" w:eastAsiaTheme="minorHAnsi" w:hAnsi="Open Sans" w:cs="Open Sans"/>
          <w:color w:val="auto"/>
          <w:sz w:val="20"/>
          <w:szCs w:val="20"/>
        </w:rPr>
        <w:t>rzy zajęciu pasa drogowego (w przypadku, gdy wydatek ponosi bezpośrednio OOW nie wykonawca) – decyzja właściwego zarządcy drogi zezwala</w:t>
      </w:r>
      <w:r>
        <w:rPr>
          <w:rStyle w:val="Teksttreci"/>
          <w:rFonts w:ascii="Open Sans" w:eastAsiaTheme="minorHAnsi" w:hAnsi="Open Sans" w:cs="Open Sans"/>
          <w:color w:val="auto"/>
          <w:sz w:val="20"/>
          <w:szCs w:val="20"/>
        </w:rPr>
        <w:t>jąca na zajęcie pasa drogowego.</w:t>
      </w:r>
    </w:p>
    <w:p w14:paraId="703DC26A" w14:textId="77777777" w:rsidR="00E37709" w:rsidRPr="00827B1A" w:rsidRDefault="00E37709" w:rsidP="007B7EA2">
      <w:pPr>
        <w:tabs>
          <w:tab w:val="left" w:pos="328"/>
        </w:tabs>
        <w:spacing w:after="120" w:line="252" w:lineRule="auto"/>
        <w:ind w:left="284" w:hanging="284"/>
        <w:rPr>
          <w:rStyle w:val="Teksttreci"/>
          <w:rFonts w:ascii="Open Sans" w:eastAsiaTheme="minorHAnsi" w:hAnsi="Open Sans" w:cs="Open Sans"/>
          <w:color w:val="auto"/>
          <w:sz w:val="20"/>
          <w:szCs w:val="20"/>
        </w:rPr>
      </w:pPr>
      <w:r w:rsidRPr="00827B1A">
        <w:rPr>
          <w:rStyle w:val="Teksttreci"/>
          <w:rFonts w:ascii="Open Sans" w:eastAsiaTheme="minorHAnsi" w:hAnsi="Open Sans" w:cs="Open Sans"/>
          <w:color w:val="auto"/>
          <w:sz w:val="20"/>
          <w:szCs w:val="20"/>
        </w:rPr>
        <w:t>7)</w:t>
      </w:r>
      <w:r>
        <w:rPr>
          <w:rStyle w:val="Teksttreci"/>
          <w:rFonts w:ascii="Open Sans" w:eastAsiaTheme="minorHAnsi" w:hAnsi="Open Sans" w:cs="Open Sans"/>
          <w:color w:val="auto"/>
          <w:sz w:val="20"/>
          <w:szCs w:val="20"/>
        </w:rPr>
        <w:t xml:space="preserve"> W</w:t>
      </w:r>
      <w:r w:rsidRPr="00827B1A">
        <w:rPr>
          <w:rStyle w:val="Teksttreci"/>
          <w:rFonts w:ascii="Open Sans" w:eastAsiaTheme="minorHAnsi" w:hAnsi="Open Sans" w:cs="Open Sans"/>
          <w:color w:val="auto"/>
          <w:sz w:val="20"/>
          <w:szCs w:val="20"/>
        </w:rPr>
        <w:t xml:space="preserve"> przypadku opłat dokumenty potwierdzające nałożenie opłat na </w:t>
      </w:r>
      <w:r>
        <w:rPr>
          <w:rStyle w:val="Teksttreci"/>
          <w:rFonts w:ascii="Open Sans" w:eastAsiaTheme="minorHAnsi" w:hAnsi="Open Sans" w:cs="Open Sans"/>
          <w:color w:val="auto"/>
          <w:sz w:val="20"/>
          <w:szCs w:val="20"/>
        </w:rPr>
        <w:t>OOW.</w:t>
      </w:r>
      <w:r w:rsidRPr="00827B1A">
        <w:rPr>
          <w:rStyle w:val="Teksttreci"/>
          <w:rFonts w:ascii="Open Sans" w:eastAsiaTheme="minorHAnsi" w:hAnsi="Open Sans" w:cs="Open Sans"/>
          <w:color w:val="auto"/>
          <w:sz w:val="20"/>
          <w:szCs w:val="20"/>
        </w:rPr>
        <w:t xml:space="preserve"> </w:t>
      </w:r>
    </w:p>
    <w:p w14:paraId="5ABCEF3F" w14:textId="072A1370" w:rsidR="00E37709" w:rsidRPr="00827B1A" w:rsidRDefault="00E37709" w:rsidP="00AF3767">
      <w:pPr>
        <w:spacing w:after="120" w:line="252" w:lineRule="auto"/>
        <w:ind w:left="284" w:hanging="284"/>
        <w:rPr>
          <w:rFonts w:ascii="Open Sans" w:eastAsia="Times New Roman" w:hAnsi="Open Sans" w:cs="Open Sans"/>
          <w:b/>
          <w:sz w:val="20"/>
          <w:szCs w:val="20"/>
        </w:rPr>
      </w:pPr>
      <w:r>
        <w:rPr>
          <w:rStyle w:val="Teksttreci"/>
          <w:rFonts w:ascii="Open Sans" w:eastAsiaTheme="minorHAnsi" w:hAnsi="Open Sans" w:cs="Open Sans"/>
          <w:b/>
          <w:color w:val="auto"/>
          <w:sz w:val="20"/>
          <w:szCs w:val="20"/>
        </w:rPr>
        <w:t>V</w:t>
      </w:r>
      <w:r w:rsidRPr="00485A74">
        <w:rPr>
          <w:rFonts w:ascii="Open Sans" w:hAnsi="Open Sans" w:cs="Open Sans"/>
          <w:b/>
          <w:sz w:val="20"/>
          <w:szCs w:val="20"/>
        </w:rPr>
        <w:t>. Szczególne przypadki</w:t>
      </w:r>
      <w:r w:rsidR="00E26E06">
        <w:rPr>
          <w:rFonts w:ascii="Open Sans" w:hAnsi="Open Sans" w:cs="Open Sans"/>
          <w:b/>
          <w:sz w:val="20"/>
          <w:szCs w:val="20"/>
        </w:rPr>
        <w:t>:</w:t>
      </w:r>
    </w:p>
    <w:p w14:paraId="1D3339AD" w14:textId="77777777" w:rsidR="00E37709" w:rsidRPr="00827B1A" w:rsidRDefault="00E37709" w:rsidP="007B7EA2">
      <w:pPr>
        <w:tabs>
          <w:tab w:val="left" w:pos="328"/>
        </w:tabs>
        <w:spacing w:after="80" w:line="252" w:lineRule="auto"/>
        <w:ind w:left="284" w:hanging="284"/>
        <w:rPr>
          <w:rStyle w:val="Teksttreci"/>
          <w:rFonts w:ascii="Open Sans" w:eastAsiaTheme="minorHAnsi" w:hAnsi="Open Sans" w:cs="Open Sans"/>
          <w:color w:val="auto"/>
          <w:sz w:val="20"/>
          <w:szCs w:val="20"/>
        </w:rPr>
      </w:pPr>
      <w:r w:rsidRPr="00827B1A">
        <w:rPr>
          <w:rStyle w:val="Teksttreci"/>
          <w:rFonts w:ascii="Open Sans" w:eastAsiaTheme="minorHAnsi" w:hAnsi="Open Sans" w:cs="Open Sans"/>
          <w:color w:val="auto"/>
          <w:sz w:val="20"/>
          <w:szCs w:val="20"/>
        </w:rPr>
        <w:t>1) w przypadku, gdy OOW ponosi wydatki na rzecz innego podmiotu niż podmiot wskazany w</w:t>
      </w:r>
      <w:r>
        <w:rPr>
          <w:rStyle w:val="Teksttreci"/>
          <w:rFonts w:ascii="Open Sans" w:eastAsiaTheme="minorHAnsi" w:hAnsi="Open Sans" w:cs="Open Sans"/>
          <w:color w:val="auto"/>
          <w:sz w:val="20"/>
          <w:szCs w:val="20"/>
        </w:rPr>
        <w:t> u</w:t>
      </w:r>
      <w:r w:rsidRPr="00827B1A">
        <w:rPr>
          <w:rStyle w:val="Teksttreci"/>
          <w:rFonts w:ascii="Open Sans" w:eastAsiaTheme="minorHAnsi" w:hAnsi="Open Sans" w:cs="Open Sans"/>
          <w:color w:val="auto"/>
          <w:sz w:val="20"/>
          <w:szCs w:val="20"/>
        </w:rPr>
        <w:t>mowie zawartej z OOW – należy przedstawić dokumenty wyjaśniające taką sytuację</w:t>
      </w:r>
      <w:r>
        <w:rPr>
          <w:rStyle w:val="Teksttreci"/>
          <w:rFonts w:ascii="Open Sans" w:eastAsiaTheme="minorHAnsi" w:hAnsi="Open Sans" w:cs="Open Sans"/>
          <w:color w:val="auto"/>
          <w:sz w:val="20"/>
          <w:szCs w:val="20"/>
        </w:rPr>
        <w:t>;</w:t>
      </w:r>
    </w:p>
    <w:p w14:paraId="51386A01" w14:textId="77777777" w:rsidR="00E37709" w:rsidRPr="00827B1A" w:rsidRDefault="00E37709" w:rsidP="007B7EA2">
      <w:pPr>
        <w:tabs>
          <w:tab w:val="left" w:pos="328"/>
        </w:tabs>
        <w:spacing w:after="80" w:line="252" w:lineRule="auto"/>
        <w:ind w:left="284" w:hanging="284"/>
        <w:rPr>
          <w:rFonts w:ascii="Open Sans" w:eastAsia="Times New Roman" w:hAnsi="Open Sans" w:cs="Open Sans"/>
          <w:sz w:val="20"/>
          <w:szCs w:val="20"/>
        </w:rPr>
      </w:pPr>
      <w:r w:rsidRPr="00827B1A">
        <w:rPr>
          <w:rStyle w:val="Teksttreci"/>
          <w:rFonts w:ascii="Open Sans" w:eastAsiaTheme="minorHAnsi" w:hAnsi="Open Sans" w:cs="Open Sans"/>
          <w:color w:val="auto"/>
          <w:sz w:val="20"/>
          <w:szCs w:val="20"/>
        </w:rPr>
        <w:t xml:space="preserve">2) w przypadku zadeklarowania płatności zaliczkowych na rzecz wykonawcy - dokument stwierdzający ustanowienie przez wykonawcę zabezpieczenia zaliczki wraz z kopią wniosku tego wykonawcy o udzielenie danej zaliczki (wniosek składany jest w sytuacji, gdy umowa nie określa szczegółów przekazywania zaliczki, o których mowa powyżej i powinien określać, na jaki cel ma być udzielona zaliczka). </w:t>
      </w:r>
    </w:p>
    <w:p w14:paraId="7C477F20" w14:textId="77777777" w:rsidR="004D2F1B" w:rsidRDefault="004D2F1B" w:rsidP="007B7EA2">
      <w:pPr>
        <w:tabs>
          <w:tab w:val="left" w:pos="328"/>
        </w:tabs>
        <w:spacing w:line="252" w:lineRule="auto"/>
        <w:rPr>
          <w:rStyle w:val="Teksttreci"/>
          <w:rFonts w:ascii="Open Sans" w:eastAsiaTheme="minorHAnsi" w:hAnsi="Open Sans" w:cs="Open Sans"/>
          <w:b/>
          <w:bCs/>
          <w:color w:val="auto"/>
          <w:sz w:val="20"/>
          <w:szCs w:val="20"/>
        </w:rPr>
      </w:pPr>
    </w:p>
    <w:p w14:paraId="5DE4FBDD" w14:textId="77777777" w:rsidR="00E37709" w:rsidRPr="00827B1A" w:rsidRDefault="00E37709" w:rsidP="007B7EA2">
      <w:pPr>
        <w:tabs>
          <w:tab w:val="left" w:pos="328"/>
        </w:tabs>
        <w:spacing w:after="80" w:line="252" w:lineRule="auto"/>
        <w:rPr>
          <w:rStyle w:val="Teksttreci"/>
          <w:rFonts w:ascii="Open Sans" w:eastAsiaTheme="minorHAnsi" w:hAnsi="Open Sans" w:cs="Open Sans"/>
          <w:b/>
          <w:bCs/>
          <w:color w:val="auto"/>
          <w:sz w:val="20"/>
          <w:szCs w:val="20"/>
        </w:rPr>
      </w:pPr>
      <w:r w:rsidRPr="00827B1A">
        <w:rPr>
          <w:rStyle w:val="Teksttreci"/>
          <w:rFonts w:ascii="Open Sans" w:eastAsiaTheme="minorHAnsi" w:hAnsi="Open Sans" w:cs="Open Sans"/>
          <w:b/>
          <w:bCs/>
          <w:color w:val="auto"/>
          <w:sz w:val="20"/>
          <w:szCs w:val="20"/>
        </w:rPr>
        <w:t>W przypadku, gdy dokumenty będą budziły wątpliwości, JW może zobowiązać OOW do przedstawienia dodatkowych dokumentów</w:t>
      </w:r>
      <w:r>
        <w:rPr>
          <w:rStyle w:val="Teksttreci"/>
          <w:rFonts w:ascii="Open Sans" w:eastAsiaTheme="minorHAnsi" w:hAnsi="Open Sans" w:cs="Open Sans"/>
          <w:b/>
          <w:bCs/>
          <w:color w:val="auto"/>
          <w:sz w:val="20"/>
          <w:szCs w:val="20"/>
        </w:rPr>
        <w:t>.</w:t>
      </w:r>
      <w:r w:rsidRPr="00827B1A">
        <w:rPr>
          <w:rStyle w:val="Teksttreci"/>
          <w:rFonts w:ascii="Open Sans" w:eastAsiaTheme="minorHAnsi" w:hAnsi="Open Sans" w:cs="Open Sans"/>
          <w:b/>
          <w:bCs/>
          <w:color w:val="auto"/>
          <w:sz w:val="20"/>
          <w:szCs w:val="20"/>
        </w:rPr>
        <w:t xml:space="preserve"> </w:t>
      </w:r>
    </w:p>
    <w:p w14:paraId="349F3643" w14:textId="77777777" w:rsidR="00E37709" w:rsidRDefault="00E37709" w:rsidP="007B7EA2">
      <w:pPr>
        <w:spacing w:after="80" w:line="252" w:lineRule="auto"/>
        <w:rPr>
          <w:rFonts w:ascii="Open Sans" w:eastAsia="Times New Roman" w:hAnsi="Open Sans" w:cs="Open Sans"/>
          <w:b/>
          <w:sz w:val="20"/>
          <w:szCs w:val="20"/>
        </w:rPr>
      </w:pPr>
    </w:p>
    <w:p w14:paraId="5AF16E2C" w14:textId="77777777" w:rsidR="00E37709" w:rsidRPr="00827B1A" w:rsidRDefault="00E37709" w:rsidP="007B7EA2">
      <w:pPr>
        <w:spacing w:after="80" w:line="252" w:lineRule="auto"/>
        <w:rPr>
          <w:rFonts w:ascii="Open Sans" w:eastAsia="Times New Roman" w:hAnsi="Open Sans" w:cs="Open Sans"/>
          <w:b/>
          <w:sz w:val="20"/>
          <w:szCs w:val="20"/>
        </w:rPr>
      </w:pPr>
      <w:r w:rsidRPr="00827B1A">
        <w:rPr>
          <w:rFonts w:ascii="Open Sans" w:eastAsia="Times New Roman" w:hAnsi="Open Sans" w:cs="Open Sans"/>
          <w:b/>
          <w:sz w:val="20"/>
          <w:szCs w:val="20"/>
        </w:rPr>
        <w:t xml:space="preserve">Opis dowodu księgowego </w:t>
      </w:r>
    </w:p>
    <w:p w14:paraId="7B1C72E9" w14:textId="77777777" w:rsidR="00E37709" w:rsidRPr="00827B1A" w:rsidRDefault="00E37709" w:rsidP="007B7EA2">
      <w:pPr>
        <w:spacing w:after="80" w:line="252" w:lineRule="auto"/>
        <w:rPr>
          <w:rFonts w:ascii="Open Sans" w:eastAsia="Times New Roman" w:hAnsi="Open Sans" w:cs="Open Sans"/>
          <w:sz w:val="20"/>
          <w:szCs w:val="20"/>
          <w:u w:val="single"/>
        </w:rPr>
      </w:pPr>
      <w:r w:rsidRPr="00827B1A">
        <w:rPr>
          <w:rFonts w:ascii="Open Sans" w:eastAsia="Times New Roman" w:hAnsi="Open Sans" w:cs="Open Sans"/>
          <w:sz w:val="20"/>
          <w:szCs w:val="20"/>
          <w:u w:val="single"/>
        </w:rPr>
        <w:t>Opis dowodu księgowego powinien zawierać:</w:t>
      </w:r>
    </w:p>
    <w:p w14:paraId="0D714830" w14:textId="77777777" w:rsidR="00E37709" w:rsidRPr="00827B1A" w:rsidRDefault="00E37709" w:rsidP="007B7EA2">
      <w:pPr>
        <w:spacing w:after="80" w:line="252" w:lineRule="auto"/>
        <w:ind w:left="284" w:hanging="284"/>
        <w:rPr>
          <w:rFonts w:ascii="Open Sans" w:eastAsia="Times New Roman" w:hAnsi="Open Sans" w:cs="Open Sans"/>
          <w:sz w:val="20"/>
          <w:szCs w:val="20"/>
        </w:rPr>
      </w:pPr>
      <w:r w:rsidRPr="00827B1A">
        <w:rPr>
          <w:rFonts w:ascii="Open Sans" w:eastAsia="Times New Roman" w:hAnsi="Open Sans" w:cs="Open Sans"/>
          <w:sz w:val="20"/>
          <w:szCs w:val="20"/>
        </w:rPr>
        <w:t>1) jeśli kwalifikowalna jest jedynie część wydatku, którego dotyczy opisywany dokument, należy w</w:t>
      </w:r>
      <w:r>
        <w:rPr>
          <w:rFonts w:ascii="Open Sans" w:eastAsia="Times New Roman" w:hAnsi="Open Sans" w:cs="Open Sans"/>
          <w:sz w:val="20"/>
          <w:szCs w:val="20"/>
        </w:rPr>
        <w:t> </w:t>
      </w:r>
      <w:r w:rsidRPr="00827B1A">
        <w:rPr>
          <w:rFonts w:ascii="Open Sans" w:eastAsia="Times New Roman" w:hAnsi="Open Sans" w:cs="Open Sans"/>
          <w:sz w:val="20"/>
          <w:szCs w:val="20"/>
        </w:rPr>
        <w:t xml:space="preserve">opisie zawrzeć informację na ten temat, wraz ze wskazaniem, jaka część wydatku (np. jakiego rodzaju wydatki, bądź jaki % wydatków) została uznana za kwalifikowalną oraz wyjaśnienie/uzasadnienie kwalifikowania tylko części wydatku; </w:t>
      </w:r>
    </w:p>
    <w:p w14:paraId="4DEB1082" w14:textId="77777777" w:rsidR="00E37709" w:rsidRPr="00827B1A" w:rsidRDefault="00E37709" w:rsidP="007B7EA2">
      <w:pPr>
        <w:spacing w:after="80" w:line="252" w:lineRule="auto"/>
        <w:ind w:left="284" w:hanging="284"/>
        <w:rPr>
          <w:rFonts w:ascii="Open Sans" w:eastAsia="Times New Roman" w:hAnsi="Open Sans" w:cs="Open Sans"/>
          <w:sz w:val="20"/>
          <w:szCs w:val="20"/>
        </w:rPr>
      </w:pPr>
      <w:r w:rsidRPr="00827B1A">
        <w:rPr>
          <w:rFonts w:ascii="Open Sans" w:eastAsia="Times New Roman" w:hAnsi="Open Sans" w:cs="Open Sans"/>
          <w:sz w:val="20"/>
          <w:szCs w:val="20"/>
        </w:rPr>
        <w:t>2) jeśli nie wynika to z treści dowodu księgowego należy umieścić numer i datę (lub tylko datę, jeśli brak) zawarcia kontraktu/</w:t>
      </w:r>
      <w:r>
        <w:rPr>
          <w:rFonts w:ascii="Open Sans" w:eastAsia="Times New Roman" w:hAnsi="Open Sans" w:cs="Open Sans"/>
          <w:sz w:val="20"/>
          <w:szCs w:val="20"/>
        </w:rPr>
        <w:t xml:space="preserve"> </w:t>
      </w:r>
      <w:r w:rsidRPr="00827B1A">
        <w:rPr>
          <w:rFonts w:ascii="Open Sans" w:eastAsia="Times New Roman" w:hAnsi="Open Sans" w:cs="Open Sans"/>
          <w:sz w:val="20"/>
          <w:szCs w:val="20"/>
        </w:rPr>
        <w:t xml:space="preserve">umowy z </w:t>
      </w:r>
      <w:r w:rsidR="00F222BF">
        <w:rPr>
          <w:rFonts w:ascii="Open Sans" w:eastAsia="Times New Roman" w:hAnsi="Open Sans" w:cs="Open Sans"/>
          <w:sz w:val="20"/>
          <w:szCs w:val="20"/>
        </w:rPr>
        <w:t>w</w:t>
      </w:r>
      <w:r w:rsidRPr="00827B1A">
        <w:rPr>
          <w:rFonts w:ascii="Open Sans" w:eastAsia="Times New Roman" w:hAnsi="Open Sans" w:cs="Open Sans"/>
          <w:sz w:val="20"/>
          <w:szCs w:val="20"/>
        </w:rPr>
        <w:t>ykonawcą, z tytułu którego poniesiono wydatek lub innego dokumentu będącego podstawą poniesienia wydatku. W przypadku zawarci</w:t>
      </w:r>
      <w:r>
        <w:rPr>
          <w:rFonts w:ascii="Open Sans" w:eastAsia="Times New Roman" w:hAnsi="Open Sans" w:cs="Open Sans"/>
          <w:sz w:val="20"/>
          <w:szCs w:val="20"/>
        </w:rPr>
        <w:t>a</w:t>
      </w:r>
      <w:r w:rsidRPr="00827B1A">
        <w:rPr>
          <w:rFonts w:ascii="Open Sans" w:eastAsia="Times New Roman" w:hAnsi="Open Sans" w:cs="Open Sans"/>
          <w:sz w:val="20"/>
          <w:szCs w:val="20"/>
        </w:rPr>
        <w:t xml:space="preserve"> aneksu do kontraktu/ umowy z </w:t>
      </w:r>
      <w:r w:rsidR="00F222BF">
        <w:rPr>
          <w:rFonts w:ascii="Open Sans" w:eastAsia="Times New Roman" w:hAnsi="Open Sans" w:cs="Open Sans"/>
          <w:sz w:val="20"/>
          <w:szCs w:val="20"/>
        </w:rPr>
        <w:t>w</w:t>
      </w:r>
      <w:r w:rsidRPr="00827B1A">
        <w:rPr>
          <w:rFonts w:ascii="Open Sans" w:eastAsia="Times New Roman" w:hAnsi="Open Sans" w:cs="Open Sans"/>
          <w:sz w:val="20"/>
          <w:szCs w:val="20"/>
        </w:rPr>
        <w:t xml:space="preserve">ykonawcą należy również wskazać numer aneksu oraz datę zawarcia; </w:t>
      </w:r>
    </w:p>
    <w:p w14:paraId="4DE53879" w14:textId="77777777" w:rsidR="00E37709" w:rsidRPr="00827B1A" w:rsidRDefault="00E37709" w:rsidP="007B7EA2">
      <w:pPr>
        <w:spacing w:after="80" w:line="252" w:lineRule="auto"/>
        <w:ind w:left="284" w:hanging="284"/>
        <w:rPr>
          <w:rFonts w:ascii="Open Sans" w:hAnsi="Open Sans" w:cs="Open Sans"/>
          <w:sz w:val="20"/>
          <w:szCs w:val="20"/>
        </w:rPr>
      </w:pPr>
      <w:r w:rsidRPr="00827B1A">
        <w:rPr>
          <w:rFonts w:ascii="Open Sans" w:eastAsia="Times New Roman" w:hAnsi="Open Sans" w:cs="Open Sans"/>
          <w:sz w:val="20"/>
          <w:szCs w:val="20"/>
        </w:rPr>
        <w:t xml:space="preserve">3) numer UoOW; </w:t>
      </w:r>
    </w:p>
    <w:p w14:paraId="6DB44D5A" w14:textId="77777777" w:rsidR="00E37709" w:rsidRPr="00827B1A" w:rsidRDefault="00E37709" w:rsidP="007B7EA2">
      <w:pPr>
        <w:spacing w:after="80" w:line="252" w:lineRule="auto"/>
        <w:ind w:left="284" w:hanging="284"/>
        <w:rPr>
          <w:rFonts w:ascii="Open Sans" w:eastAsia="Times New Roman" w:hAnsi="Open Sans" w:cs="Open Sans"/>
          <w:sz w:val="20"/>
          <w:szCs w:val="20"/>
        </w:rPr>
      </w:pPr>
      <w:r w:rsidRPr="00827B1A">
        <w:rPr>
          <w:rFonts w:ascii="Open Sans" w:eastAsia="Times New Roman" w:hAnsi="Open Sans" w:cs="Open Sans"/>
          <w:sz w:val="20"/>
          <w:szCs w:val="20"/>
        </w:rPr>
        <w:t xml:space="preserve">4) numer </w:t>
      </w:r>
      <w:r>
        <w:rPr>
          <w:rFonts w:ascii="Open Sans" w:eastAsia="Times New Roman" w:hAnsi="Open Sans" w:cs="Open Sans"/>
          <w:sz w:val="20"/>
          <w:szCs w:val="20"/>
        </w:rPr>
        <w:t>lub n</w:t>
      </w:r>
      <w:r w:rsidRPr="00964969">
        <w:rPr>
          <w:rFonts w:ascii="Open Sans" w:eastAsia="Times New Roman" w:hAnsi="Open Sans" w:cs="Open Sans"/>
          <w:sz w:val="20"/>
          <w:szCs w:val="20"/>
        </w:rPr>
        <w:t xml:space="preserve">azwa </w:t>
      </w:r>
      <w:r w:rsidRPr="00827B1A">
        <w:rPr>
          <w:rFonts w:ascii="Open Sans" w:eastAsia="Times New Roman" w:hAnsi="Open Sans" w:cs="Open Sans"/>
          <w:sz w:val="20"/>
          <w:szCs w:val="20"/>
        </w:rPr>
        <w:t xml:space="preserve">zadania zgodny z Harmonogramem Realizacji Przedsięwzięcia i Opisem Przedsięwzięcia, w ramach którego poniesiono wydatek; </w:t>
      </w:r>
    </w:p>
    <w:p w14:paraId="390855E7" w14:textId="77777777" w:rsidR="00E37709" w:rsidRPr="00827B1A" w:rsidRDefault="00E37709" w:rsidP="007B7EA2">
      <w:pPr>
        <w:spacing w:after="80" w:line="252" w:lineRule="auto"/>
        <w:ind w:left="284" w:hanging="284"/>
        <w:rPr>
          <w:rFonts w:ascii="Open Sans" w:eastAsia="Times New Roman" w:hAnsi="Open Sans" w:cs="Open Sans"/>
          <w:sz w:val="20"/>
          <w:szCs w:val="20"/>
        </w:rPr>
      </w:pPr>
      <w:r w:rsidRPr="00827B1A">
        <w:rPr>
          <w:rFonts w:ascii="Open Sans" w:eastAsia="Times New Roman" w:hAnsi="Open Sans" w:cs="Open Sans"/>
          <w:sz w:val="20"/>
          <w:szCs w:val="20"/>
        </w:rPr>
        <w:t xml:space="preserve">5) kwotę podatku Vat, jeśli jest refundowany </w:t>
      </w:r>
    </w:p>
    <w:p w14:paraId="0FD46174" w14:textId="77777777" w:rsidR="00E37709" w:rsidRPr="00827B1A" w:rsidRDefault="00E37709" w:rsidP="007B7EA2">
      <w:pPr>
        <w:spacing w:after="80" w:line="252" w:lineRule="auto"/>
        <w:ind w:left="284" w:hanging="284"/>
        <w:rPr>
          <w:rFonts w:ascii="Open Sans" w:eastAsia="Times New Roman" w:hAnsi="Open Sans" w:cs="Open Sans"/>
          <w:sz w:val="20"/>
          <w:szCs w:val="20"/>
        </w:rPr>
      </w:pPr>
      <w:r w:rsidRPr="00827B1A">
        <w:rPr>
          <w:rFonts w:ascii="Open Sans" w:eastAsia="Times New Roman" w:hAnsi="Open Sans" w:cs="Open Sans"/>
          <w:sz w:val="20"/>
          <w:szCs w:val="20"/>
        </w:rPr>
        <w:t xml:space="preserve">6) w przypadku faktur wyrażonych w walucie innej niż PLN – kurs walutowy, na podstawie którego wyliczono płatność z danej faktury, na potrzeby ujęcia w księgach rachunkowych; </w:t>
      </w:r>
    </w:p>
    <w:p w14:paraId="61AB4D25" w14:textId="77777777" w:rsidR="00E37709" w:rsidRPr="00827B1A" w:rsidRDefault="00E37709" w:rsidP="007B7EA2">
      <w:pPr>
        <w:spacing w:after="80" w:line="252" w:lineRule="auto"/>
        <w:rPr>
          <w:rFonts w:ascii="Open Sans" w:eastAsia="Times New Roman" w:hAnsi="Open Sans" w:cs="Open Sans"/>
          <w:sz w:val="20"/>
          <w:szCs w:val="20"/>
        </w:rPr>
      </w:pPr>
      <w:r w:rsidRPr="00827B1A">
        <w:rPr>
          <w:rFonts w:ascii="Open Sans" w:eastAsia="Times New Roman" w:hAnsi="Open Sans" w:cs="Open Sans"/>
          <w:sz w:val="20"/>
          <w:szCs w:val="20"/>
        </w:rPr>
        <w:t>Elementy opisu, poza informacją określoną w pkt 3</w:t>
      </w:r>
      <w:r>
        <w:rPr>
          <w:rFonts w:ascii="Open Sans" w:eastAsia="Times New Roman" w:hAnsi="Open Sans" w:cs="Open Sans"/>
          <w:sz w:val="20"/>
          <w:szCs w:val="20"/>
        </w:rPr>
        <w:t xml:space="preserve"> </w:t>
      </w:r>
      <w:r w:rsidRPr="00827B1A">
        <w:rPr>
          <w:rFonts w:ascii="Open Sans" w:eastAsia="Times New Roman" w:hAnsi="Open Sans" w:cs="Open Sans"/>
          <w:sz w:val="20"/>
          <w:szCs w:val="20"/>
        </w:rPr>
        <w:t>mogą zostać umieszczone na odrębnej kartce, która będzie stanowiła załącznik do danego dowodu księgowego. W tym przypadku</w:t>
      </w:r>
      <w:r>
        <w:rPr>
          <w:rFonts w:ascii="Open Sans" w:eastAsia="Times New Roman" w:hAnsi="Open Sans" w:cs="Open Sans"/>
          <w:sz w:val="20"/>
          <w:szCs w:val="20"/>
        </w:rPr>
        <w:t xml:space="preserve"> </w:t>
      </w:r>
      <w:r w:rsidRPr="00827B1A">
        <w:rPr>
          <w:rFonts w:ascii="Open Sans" w:eastAsia="Times New Roman" w:hAnsi="Open Sans" w:cs="Open Sans"/>
          <w:sz w:val="20"/>
          <w:szCs w:val="20"/>
        </w:rPr>
        <w:t xml:space="preserve">na </w:t>
      </w:r>
      <w:r>
        <w:rPr>
          <w:rFonts w:ascii="Open Sans" w:eastAsia="Times New Roman" w:hAnsi="Open Sans" w:cs="Open Sans"/>
          <w:sz w:val="20"/>
          <w:szCs w:val="20"/>
        </w:rPr>
        <w:t xml:space="preserve">tej </w:t>
      </w:r>
      <w:r w:rsidRPr="00827B1A">
        <w:rPr>
          <w:rFonts w:ascii="Open Sans" w:eastAsia="Times New Roman" w:hAnsi="Open Sans" w:cs="Open Sans"/>
          <w:sz w:val="20"/>
          <w:szCs w:val="20"/>
        </w:rPr>
        <w:t xml:space="preserve">kartce należy dodatkowo podać numer dowodu księgowego, którego on dotyczy. </w:t>
      </w:r>
    </w:p>
    <w:p w14:paraId="03BB7284" w14:textId="77777777" w:rsidR="00E37709" w:rsidRPr="00827B1A" w:rsidRDefault="00E37709" w:rsidP="007B7EA2">
      <w:pPr>
        <w:spacing w:after="80" w:line="252" w:lineRule="auto"/>
        <w:rPr>
          <w:rFonts w:ascii="Open Sans" w:eastAsia="Times New Roman" w:hAnsi="Open Sans" w:cs="Open Sans"/>
          <w:sz w:val="20"/>
          <w:szCs w:val="20"/>
        </w:rPr>
      </w:pPr>
      <w:r w:rsidRPr="00827B1A">
        <w:rPr>
          <w:rFonts w:ascii="Open Sans" w:eastAsia="Times New Roman" w:hAnsi="Open Sans" w:cs="Open Sans"/>
          <w:sz w:val="20"/>
          <w:szCs w:val="20"/>
        </w:rPr>
        <w:t xml:space="preserve">Dopuszczalne jest stosowanie elektronicznego opisu dowodów księgowych pod warunkiem, że będzie on spełniał wymogi określone powyżej oraz sposób ich sporządzania zostanie określony </w:t>
      </w:r>
      <w:r w:rsidRPr="00827B1A">
        <w:rPr>
          <w:rFonts w:ascii="Open Sans" w:eastAsia="Times New Roman" w:hAnsi="Open Sans" w:cs="Open Sans"/>
          <w:sz w:val="20"/>
          <w:szCs w:val="20"/>
        </w:rPr>
        <w:lastRenderedPageBreak/>
        <w:t>w</w:t>
      </w:r>
      <w:r>
        <w:rPr>
          <w:rFonts w:ascii="Open Sans" w:eastAsia="Times New Roman" w:hAnsi="Open Sans" w:cs="Open Sans"/>
          <w:sz w:val="20"/>
          <w:szCs w:val="20"/>
        </w:rPr>
        <w:t> </w:t>
      </w:r>
      <w:r w:rsidRPr="00827B1A">
        <w:rPr>
          <w:rFonts w:ascii="Open Sans" w:eastAsia="Times New Roman" w:hAnsi="Open Sans" w:cs="Open Sans"/>
          <w:sz w:val="20"/>
          <w:szCs w:val="20"/>
        </w:rPr>
        <w:t>wewnętrznych procedurach OOW.</w:t>
      </w:r>
    </w:p>
    <w:p w14:paraId="4924DEE9" w14:textId="77777777" w:rsidR="00E37709" w:rsidRPr="00827B1A" w:rsidRDefault="00E37709" w:rsidP="007B7EA2">
      <w:pPr>
        <w:spacing w:after="80" w:line="252" w:lineRule="auto"/>
        <w:rPr>
          <w:rFonts w:ascii="Open Sans" w:eastAsia="Times New Roman" w:hAnsi="Open Sans" w:cs="Open Sans"/>
          <w:sz w:val="20"/>
          <w:szCs w:val="20"/>
        </w:rPr>
      </w:pPr>
      <w:r w:rsidRPr="00827B1A">
        <w:rPr>
          <w:rFonts w:ascii="Open Sans" w:eastAsia="Times New Roman" w:hAnsi="Open Sans" w:cs="Open Sans"/>
          <w:sz w:val="20"/>
          <w:szCs w:val="20"/>
        </w:rPr>
        <w:t>Dowód księgowy powinien zostać sprawdzony pod względem formalno-rachunkowym i</w:t>
      </w:r>
      <w:r>
        <w:rPr>
          <w:rFonts w:ascii="Open Sans" w:eastAsia="Times New Roman" w:hAnsi="Open Sans" w:cs="Open Sans"/>
          <w:sz w:val="20"/>
          <w:szCs w:val="20"/>
        </w:rPr>
        <w:t> </w:t>
      </w:r>
      <w:r w:rsidRPr="00827B1A">
        <w:rPr>
          <w:rFonts w:ascii="Open Sans" w:eastAsia="Times New Roman" w:hAnsi="Open Sans" w:cs="Open Sans"/>
          <w:sz w:val="20"/>
          <w:szCs w:val="20"/>
        </w:rPr>
        <w:t xml:space="preserve">merytorycznym oraz zatwierdzony do wypłaty przez upoważnioną osobę z danej jednostki. </w:t>
      </w:r>
    </w:p>
    <w:p w14:paraId="268869E3" w14:textId="77777777" w:rsidR="00E37709" w:rsidRPr="00827B1A" w:rsidRDefault="00E37709" w:rsidP="007B7EA2">
      <w:pPr>
        <w:spacing w:after="80" w:line="252" w:lineRule="auto"/>
        <w:rPr>
          <w:rFonts w:ascii="Open Sans" w:eastAsia="Times New Roman" w:hAnsi="Open Sans" w:cs="Open Sans"/>
          <w:sz w:val="20"/>
          <w:szCs w:val="20"/>
          <w:u w:val="single"/>
        </w:rPr>
      </w:pPr>
      <w:r w:rsidRPr="00827B1A">
        <w:rPr>
          <w:rFonts w:ascii="Open Sans" w:eastAsia="Times New Roman" w:hAnsi="Open Sans" w:cs="Open Sans"/>
          <w:sz w:val="20"/>
          <w:szCs w:val="20"/>
          <w:u w:val="single"/>
        </w:rPr>
        <w:t xml:space="preserve">Dowód zapłaty </w:t>
      </w:r>
    </w:p>
    <w:p w14:paraId="5A52E9C1" w14:textId="77777777" w:rsidR="00E37709" w:rsidRPr="00827B1A" w:rsidRDefault="00E37709" w:rsidP="007B7EA2">
      <w:pPr>
        <w:spacing w:after="80" w:line="252" w:lineRule="auto"/>
        <w:rPr>
          <w:rFonts w:ascii="Open Sans" w:eastAsia="Times New Roman" w:hAnsi="Open Sans" w:cs="Open Sans"/>
          <w:sz w:val="20"/>
          <w:szCs w:val="20"/>
        </w:rPr>
      </w:pPr>
      <w:r w:rsidRPr="00827B1A">
        <w:rPr>
          <w:rFonts w:ascii="Open Sans" w:eastAsia="Times New Roman" w:hAnsi="Open Sans" w:cs="Open Sans"/>
          <w:sz w:val="20"/>
          <w:szCs w:val="20"/>
        </w:rPr>
        <w:t xml:space="preserve">Dowód zapłaty stanowi: </w:t>
      </w:r>
    </w:p>
    <w:p w14:paraId="39DE651C" w14:textId="77777777" w:rsidR="00E37709" w:rsidRPr="00827B1A" w:rsidRDefault="00E37709" w:rsidP="007B7EA2">
      <w:pPr>
        <w:spacing w:after="80" w:line="252" w:lineRule="auto"/>
        <w:ind w:left="284" w:hanging="284"/>
        <w:rPr>
          <w:rFonts w:ascii="Open Sans" w:eastAsia="Times New Roman" w:hAnsi="Open Sans" w:cs="Open Sans"/>
          <w:sz w:val="20"/>
          <w:szCs w:val="20"/>
        </w:rPr>
      </w:pPr>
      <w:r w:rsidRPr="00827B1A">
        <w:rPr>
          <w:rFonts w:ascii="Open Sans" w:eastAsia="Times New Roman" w:hAnsi="Open Sans" w:cs="Open Sans"/>
          <w:sz w:val="20"/>
          <w:szCs w:val="20"/>
        </w:rPr>
        <w:t>1) wyciąg bankowy potwierdzający dokonanie zapłaty lub tzw. historia rachunku lub potwierdzenie dokonania/zrealizowania przelewu. OOW dokonując płatności na rzecz wykonawców w tytule przelewu powinien podać albo numer kontraktu (umowy) zawartego z</w:t>
      </w:r>
      <w:r>
        <w:rPr>
          <w:rFonts w:ascii="Open Sans" w:eastAsia="Times New Roman" w:hAnsi="Open Sans" w:cs="Open Sans"/>
          <w:sz w:val="20"/>
          <w:szCs w:val="20"/>
        </w:rPr>
        <w:t> </w:t>
      </w:r>
      <w:r w:rsidRPr="00827B1A">
        <w:rPr>
          <w:rFonts w:ascii="Open Sans" w:eastAsia="Times New Roman" w:hAnsi="Open Sans" w:cs="Open Sans"/>
          <w:sz w:val="20"/>
          <w:szCs w:val="20"/>
        </w:rPr>
        <w:t xml:space="preserve">wykonawcą, z tytułu którego dokonywana jest płatność albo nr dowodu księgowego, z tytułu którego dokonywana jest płatność. Jest to niezbędne dla celów przyporządkowania dowodów zapłaty do odpowiednich dowodów księgowych. Jeżeli na dokumencie potwierdzającym dokonanie zapłaty nie widnieje kurs walutowy, należy załączyć dodatkowy dokument zawierający taką informację – dotyczy płatności za dowody księgowe wyrażone w walucie innej niż PLN. Dokumentem uzupełniającym może być również polecenie przelewu przyjęte przez bank do realizacji, jeżeli na wyciągu bankowym/historii rachunku/potwierdzeniu dokonania płatności nie podano wymaganych powyżej szczegółów płatności; </w:t>
      </w:r>
    </w:p>
    <w:p w14:paraId="23D9AE67" w14:textId="77777777" w:rsidR="00E37709" w:rsidRPr="00827B1A" w:rsidRDefault="00E37709" w:rsidP="007B7EA2">
      <w:pPr>
        <w:spacing w:after="80" w:line="252" w:lineRule="auto"/>
        <w:ind w:left="284" w:hanging="284"/>
        <w:rPr>
          <w:rFonts w:ascii="Open Sans" w:eastAsia="Times New Roman" w:hAnsi="Open Sans" w:cs="Open Sans"/>
          <w:b/>
          <w:sz w:val="20"/>
          <w:szCs w:val="20"/>
        </w:rPr>
      </w:pPr>
      <w:r w:rsidRPr="00827B1A">
        <w:rPr>
          <w:rFonts w:ascii="Open Sans" w:eastAsia="Times New Roman" w:hAnsi="Open Sans" w:cs="Open Sans"/>
          <w:sz w:val="20"/>
          <w:szCs w:val="20"/>
        </w:rPr>
        <w:t>2) w przypadku płatności na konto komornika - „Zajęcie wierzytelności”;</w:t>
      </w:r>
    </w:p>
    <w:p w14:paraId="710466FA" w14:textId="77777777" w:rsidR="00E37709" w:rsidRPr="00827B1A" w:rsidRDefault="00E37709" w:rsidP="007B7EA2">
      <w:pPr>
        <w:spacing w:after="80" w:line="252" w:lineRule="auto"/>
        <w:ind w:left="284" w:hanging="284"/>
        <w:rPr>
          <w:rFonts w:ascii="Open Sans" w:eastAsia="Times New Roman" w:hAnsi="Open Sans" w:cs="Open Sans"/>
          <w:sz w:val="20"/>
          <w:szCs w:val="20"/>
        </w:rPr>
      </w:pPr>
      <w:r w:rsidRPr="00827B1A">
        <w:rPr>
          <w:rFonts w:ascii="Open Sans" w:eastAsia="Times New Roman" w:hAnsi="Open Sans" w:cs="Open Sans"/>
          <w:sz w:val="20"/>
          <w:szCs w:val="20"/>
        </w:rPr>
        <w:t xml:space="preserve">3) w przypadku płatności gotówkowych: </w:t>
      </w:r>
    </w:p>
    <w:p w14:paraId="50EF828D" w14:textId="77777777" w:rsidR="00E37709" w:rsidRPr="00827B1A" w:rsidRDefault="00E37709" w:rsidP="007B7EA2">
      <w:pPr>
        <w:spacing w:after="80" w:line="252" w:lineRule="auto"/>
        <w:rPr>
          <w:rFonts w:ascii="Open Sans" w:eastAsia="Times New Roman" w:hAnsi="Open Sans" w:cs="Open Sans"/>
          <w:sz w:val="20"/>
          <w:szCs w:val="20"/>
        </w:rPr>
      </w:pPr>
      <w:r w:rsidRPr="00827B1A">
        <w:rPr>
          <w:rFonts w:ascii="Open Sans" w:eastAsia="Times New Roman" w:hAnsi="Open Sans" w:cs="Open Sans"/>
          <w:sz w:val="20"/>
          <w:szCs w:val="20"/>
        </w:rPr>
        <w:t>− dowód księgowy z oznaczeniem,</w:t>
      </w:r>
      <w:r w:rsidR="006A7E78">
        <w:rPr>
          <w:rFonts w:ascii="Open Sans" w:eastAsia="Times New Roman" w:hAnsi="Open Sans" w:cs="Open Sans"/>
          <w:sz w:val="20"/>
          <w:szCs w:val="20"/>
        </w:rPr>
        <w:t xml:space="preserve"> że </w:t>
      </w:r>
      <w:r w:rsidRPr="00827B1A">
        <w:rPr>
          <w:rFonts w:ascii="Open Sans" w:eastAsia="Times New Roman" w:hAnsi="Open Sans" w:cs="Open Sans"/>
          <w:sz w:val="20"/>
          <w:szCs w:val="20"/>
        </w:rPr>
        <w:t xml:space="preserve">zapłacono gotówką lub </w:t>
      </w:r>
    </w:p>
    <w:p w14:paraId="0F702D46" w14:textId="77777777" w:rsidR="00E37709" w:rsidRPr="00827B1A" w:rsidRDefault="00E37709" w:rsidP="007B7EA2">
      <w:pPr>
        <w:spacing w:after="80" w:line="252" w:lineRule="auto"/>
        <w:rPr>
          <w:rFonts w:ascii="Open Sans" w:eastAsia="Times New Roman" w:hAnsi="Open Sans" w:cs="Open Sans"/>
          <w:sz w:val="20"/>
          <w:szCs w:val="20"/>
        </w:rPr>
      </w:pPr>
      <w:r w:rsidRPr="00827B1A">
        <w:rPr>
          <w:rFonts w:ascii="Open Sans" w:eastAsia="Times New Roman" w:hAnsi="Open Sans" w:cs="Open Sans"/>
          <w:sz w:val="20"/>
          <w:szCs w:val="20"/>
        </w:rPr>
        <w:t xml:space="preserve">− dokument „Kasa przyjmie” (KP) lub „Kasa wypłaci” (KW) – zawierający odniesienie do dowodu księgowego, bądź cel wydatkowania środków, którego KP/KW dotyczy oraz wskazujący datę dokonania płatności wraz z raportem kasowym zawierającym odniesienie do dowodu księgowego, którego KP/KW dotyczy oraz wskazującym datę dokonania płatności. Jeżeli nie jest możliwe, aby KP/KW zawierały odniesienie do dowodu księgowego, w opisie dowodu księgowego konieczne jest zamieszczenie informacji o numerach KP/KW. </w:t>
      </w:r>
    </w:p>
    <w:p w14:paraId="5D8585EF" w14:textId="77777777" w:rsidR="00E37709" w:rsidRPr="00827B1A" w:rsidRDefault="00E37709" w:rsidP="007B7EA2">
      <w:pPr>
        <w:spacing w:after="40" w:line="252" w:lineRule="auto"/>
        <w:rPr>
          <w:rFonts w:ascii="Open Sans" w:eastAsia="Times New Roman" w:hAnsi="Open Sans" w:cs="Open Sans"/>
          <w:sz w:val="20"/>
          <w:szCs w:val="20"/>
        </w:rPr>
      </w:pPr>
      <w:r w:rsidRPr="00827B1A">
        <w:rPr>
          <w:rFonts w:ascii="Open Sans" w:eastAsia="Times New Roman" w:hAnsi="Open Sans" w:cs="Open Sans"/>
          <w:sz w:val="20"/>
          <w:szCs w:val="20"/>
        </w:rPr>
        <w:t xml:space="preserve">UWAGA: </w:t>
      </w:r>
    </w:p>
    <w:p w14:paraId="667001CE" w14:textId="77777777" w:rsidR="00E37709" w:rsidRPr="00964969" w:rsidRDefault="00E37709" w:rsidP="007B7EA2">
      <w:pPr>
        <w:spacing w:after="80" w:line="252" w:lineRule="auto"/>
        <w:rPr>
          <w:rStyle w:val="Teksttreci"/>
          <w:rFonts w:ascii="Open Sans" w:eastAsiaTheme="minorHAnsi" w:hAnsi="Open Sans" w:cs="Open Sans"/>
          <w:color w:val="auto"/>
          <w:sz w:val="20"/>
          <w:szCs w:val="20"/>
          <w:lang w:eastAsia="en-US" w:bidi="ar-SA"/>
        </w:rPr>
      </w:pPr>
      <w:r w:rsidRPr="00827B1A">
        <w:rPr>
          <w:rFonts w:ascii="Open Sans" w:eastAsia="Times New Roman" w:hAnsi="Open Sans" w:cs="Open Sans"/>
          <w:sz w:val="20"/>
          <w:szCs w:val="20"/>
        </w:rPr>
        <w:t>Dowody zapłaty sporządzane w postaci wydruku elektronicznego uznawane są za oryginały i nie ma konieczności ich potwierdzania za zgodność oryginałem. Są to dowody opatrzone formułą „Wygenerowane elektronicznie potwierdzenie przelewu. Dokument sporządzony na podstawie art. 7 Ustawy Prawo Bankowe (Dz.U. Nr 140 z 1997 r., poz. 939 z późniejszymi zmianami). Nie wymaga podpisu ani stempla” lub podobną lub zawierające informację wskazującą na wygenerowanie dowodu z systemu elektronicznego.</w:t>
      </w:r>
    </w:p>
    <w:p w14:paraId="72022FD2" w14:textId="77777777" w:rsidR="00E0554F" w:rsidRDefault="00E0554F" w:rsidP="007B7EA2">
      <w:pPr>
        <w:pStyle w:val="Teksttreci0"/>
        <w:tabs>
          <w:tab w:val="left" w:pos="328"/>
        </w:tabs>
        <w:spacing w:line="252" w:lineRule="auto"/>
        <w:rPr>
          <w:rStyle w:val="Teksttreci"/>
          <w:rFonts w:ascii="Open Sans" w:hAnsi="Open Sans" w:cs="Open Sans"/>
          <w:color w:val="auto"/>
          <w:sz w:val="20"/>
          <w:szCs w:val="20"/>
        </w:rPr>
        <w:sectPr w:rsidR="00E0554F" w:rsidSect="00C76223">
          <w:headerReference w:type="default" r:id="rId16"/>
          <w:headerReference w:type="first" r:id="rId17"/>
          <w:pgSz w:w="11900" w:h="16840"/>
          <w:pgMar w:top="851" w:right="1371" w:bottom="1179" w:left="1375" w:header="283" w:footer="3" w:gutter="0"/>
          <w:cols w:space="720"/>
          <w:noEndnote/>
          <w:titlePg/>
          <w:docGrid w:linePitch="360"/>
          <w15:footnoteColumns w:val="1"/>
        </w:sectPr>
      </w:pPr>
    </w:p>
    <w:p w14:paraId="58F19262" w14:textId="77777777" w:rsidR="00E0554F" w:rsidRPr="00C35138" w:rsidRDefault="006A7E78" w:rsidP="006A7E78">
      <w:pPr>
        <w:pStyle w:val="Nagwek11"/>
        <w:rPr>
          <w:rFonts w:eastAsia="Calibri"/>
          <w:lang w:eastAsia="en-US" w:bidi="en-US"/>
        </w:rPr>
      </w:pPr>
      <w:r>
        <w:rPr>
          <w:rFonts w:eastAsia="Calibri"/>
          <w:lang w:eastAsia="en-US" w:bidi="en-US"/>
        </w:rPr>
        <w:lastRenderedPageBreak/>
        <w:t>Oświadczenie do WoP KPO</w:t>
      </w:r>
    </w:p>
    <w:p w14:paraId="4689A69F" w14:textId="77777777" w:rsidR="00E0554F" w:rsidRPr="00C35138" w:rsidRDefault="00E0554F" w:rsidP="007B7EA2">
      <w:pPr>
        <w:widowControl/>
        <w:spacing w:line="252" w:lineRule="auto"/>
        <w:jc w:val="right"/>
        <w:rPr>
          <w:rFonts w:ascii="Open Sans" w:eastAsia="Times New Roman" w:hAnsi="Open Sans" w:cs="Open Sans"/>
          <w:color w:val="auto"/>
          <w:sz w:val="20"/>
          <w:szCs w:val="20"/>
          <w:lang w:eastAsia="en-US" w:bidi="en-US"/>
        </w:rPr>
      </w:pPr>
      <w:r w:rsidRPr="00C35138">
        <w:rPr>
          <w:rFonts w:ascii="Open Sans" w:eastAsia="Times New Roman" w:hAnsi="Open Sans" w:cs="Open Sans"/>
          <w:color w:val="auto"/>
          <w:sz w:val="20"/>
          <w:szCs w:val="20"/>
          <w:lang w:eastAsia="en-US" w:bidi="en-US"/>
        </w:rPr>
        <w:t>……………………….., dnia …………………………. r.</w:t>
      </w:r>
    </w:p>
    <w:p w14:paraId="29CA069E" w14:textId="77777777" w:rsidR="00E0554F" w:rsidRPr="00C35138" w:rsidRDefault="00E0554F" w:rsidP="007B7EA2">
      <w:pPr>
        <w:widowControl/>
        <w:spacing w:line="252" w:lineRule="auto"/>
        <w:ind w:left="5812"/>
        <w:rPr>
          <w:rFonts w:ascii="Open Sans" w:eastAsia="Times New Roman" w:hAnsi="Open Sans" w:cs="Open Sans"/>
          <w:color w:val="auto"/>
          <w:sz w:val="20"/>
          <w:szCs w:val="20"/>
          <w:vertAlign w:val="superscript"/>
          <w:lang w:eastAsia="en-US" w:bidi="en-US"/>
        </w:rPr>
      </w:pPr>
      <w:r w:rsidRPr="00C35138">
        <w:rPr>
          <w:rFonts w:ascii="Open Sans" w:eastAsia="Times New Roman" w:hAnsi="Open Sans" w:cs="Open Sans"/>
          <w:color w:val="auto"/>
          <w:sz w:val="20"/>
          <w:szCs w:val="20"/>
          <w:vertAlign w:val="superscript"/>
          <w:lang w:eastAsia="en-US" w:bidi="en-US"/>
        </w:rPr>
        <w:t>(miejscowość)</w:t>
      </w:r>
      <w:r w:rsidRPr="00C35138">
        <w:rPr>
          <w:rFonts w:ascii="Open Sans" w:eastAsia="Times New Roman" w:hAnsi="Open Sans" w:cs="Open Sans"/>
          <w:color w:val="auto"/>
          <w:sz w:val="20"/>
          <w:szCs w:val="20"/>
          <w:vertAlign w:val="superscript"/>
          <w:lang w:eastAsia="en-US" w:bidi="en-US"/>
        </w:rPr>
        <w:tab/>
      </w:r>
      <w:r w:rsidRPr="00C35138">
        <w:rPr>
          <w:rFonts w:ascii="Open Sans" w:eastAsia="Times New Roman" w:hAnsi="Open Sans" w:cs="Open Sans"/>
          <w:color w:val="auto"/>
          <w:sz w:val="20"/>
          <w:szCs w:val="20"/>
          <w:vertAlign w:val="superscript"/>
          <w:lang w:eastAsia="en-US" w:bidi="en-US"/>
        </w:rPr>
        <w:tab/>
        <w:t>(data)</w:t>
      </w:r>
    </w:p>
    <w:p w14:paraId="466CA19B" w14:textId="77777777" w:rsidR="00E0554F" w:rsidRPr="00C35138" w:rsidRDefault="00E0554F" w:rsidP="007B7EA2">
      <w:pPr>
        <w:widowControl/>
        <w:spacing w:line="252" w:lineRule="auto"/>
        <w:ind w:firstLine="142"/>
        <w:rPr>
          <w:rFonts w:ascii="Open Sans" w:eastAsia="Times New Roman" w:hAnsi="Open Sans" w:cs="Open Sans"/>
          <w:color w:val="auto"/>
          <w:sz w:val="20"/>
          <w:szCs w:val="20"/>
          <w:lang w:eastAsia="en-US" w:bidi="en-US"/>
        </w:rPr>
      </w:pPr>
      <w:r w:rsidRPr="00C35138">
        <w:rPr>
          <w:rFonts w:ascii="Open Sans" w:eastAsia="Times New Roman" w:hAnsi="Open Sans" w:cs="Open Sans"/>
          <w:color w:val="auto"/>
          <w:sz w:val="20"/>
          <w:szCs w:val="20"/>
          <w:lang w:eastAsia="en-US" w:bidi="en-US"/>
        </w:rPr>
        <w:t>………………………………………</w:t>
      </w:r>
    </w:p>
    <w:p w14:paraId="508098B7" w14:textId="77777777" w:rsidR="00E0554F" w:rsidRPr="00C35138" w:rsidRDefault="00E0554F" w:rsidP="007B7EA2">
      <w:pPr>
        <w:widowControl/>
        <w:spacing w:line="252" w:lineRule="auto"/>
        <w:rPr>
          <w:rFonts w:ascii="Open Sans" w:eastAsia="Times New Roman" w:hAnsi="Open Sans" w:cs="Open Sans"/>
          <w:color w:val="auto"/>
          <w:sz w:val="20"/>
          <w:szCs w:val="20"/>
          <w:lang w:eastAsia="en-US" w:bidi="en-US"/>
        </w:rPr>
      </w:pPr>
      <w:r w:rsidRPr="00C35138">
        <w:rPr>
          <w:rFonts w:ascii="Open Sans" w:eastAsia="Times New Roman" w:hAnsi="Open Sans" w:cs="Open Sans"/>
          <w:color w:val="auto"/>
          <w:sz w:val="20"/>
          <w:szCs w:val="20"/>
          <w:vertAlign w:val="superscript"/>
          <w:lang w:eastAsia="en-US" w:bidi="en-US"/>
        </w:rPr>
        <w:t>(nazwa Ostatecznego Odbiorcy Wsparcia - OOW)</w:t>
      </w:r>
    </w:p>
    <w:p w14:paraId="706F8369" w14:textId="77777777" w:rsidR="00E0554F" w:rsidRPr="00C35138" w:rsidRDefault="00E0554F" w:rsidP="007B7EA2">
      <w:pPr>
        <w:widowControl/>
        <w:spacing w:line="252" w:lineRule="auto"/>
        <w:jc w:val="center"/>
        <w:rPr>
          <w:rFonts w:ascii="Open Sans" w:eastAsia="Times New Roman" w:hAnsi="Open Sans" w:cs="Open Sans"/>
          <w:color w:val="auto"/>
          <w:sz w:val="20"/>
          <w:szCs w:val="20"/>
          <w:lang w:eastAsia="en-US" w:bidi="en-US"/>
        </w:rPr>
      </w:pPr>
    </w:p>
    <w:p w14:paraId="011158AC" w14:textId="77777777" w:rsidR="00E0554F" w:rsidRPr="00C35138" w:rsidRDefault="00E0554F" w:rsidP="007B7EA2">
      <w:pPr>
        <w:widowControl/>
        <w:spacing w:line="252" w:lineRule="auto"/>
        <w:jc w:val="center"/>
        <w:rPr>
          <w:rFonts w:ascii="Open Sans" w:eastAsia="Times New Roman" w:hAnsi="Open Sans" w:cs="Open Sans"/>
          <w:color w:val="auto"/>
          <w:sz w:val="20"/>
          <w:szCs w:val="20"/>
          <w:lang w:eastAsia="en-US" w:bidi="en-US"/>
        </w:rPr>
      </w:pPr>
      <w:r w:rsidRPr="00C35138">
        <w:rPr>
          <w:rFonts w:ascii="Open Sans" w:eastAsia="Times New Roman" w:hAnsi="Open Sans" w:cs="Open Sans"/>
          <w:color w:val="auto"/>
          <w:sz w:val="20"/>
          <w:szCs w:val="20"/>
          <w:lang w:eastAsia="en-US" w:bidi="en-US"/>
        </w:rPr>
        <w:t>OŚWIADCZENIE DO WNIOSKU O PŁATNOŚĆ nr ……………………</w:t>
      </w:r>
    </w:p>
    <w:p w14:paraId="118365FA" w14:textId="77777777" w:rsidR="00E0554F" w:rsidRPr="00C35138" w:rsidRDefault="00E0554F" w:rsidP="007B7EA2">
      <w:pPr>
        <w:widowControl/>
        <w:spacing w:line="252" w:lineRule="auto"/>
        <w:jc w:val="center"/>
        <w:rPr>
          <w:rFonts w:ascii="Open Sans" w:eastAsia="Times New Roman" w:hAnsi="Open Sans" w:cs="Open Sans"/>
          <w:color w:val="auto"/>
          <w:sz w:val="20"/>
          <w:szCs w:val="20"/>
          <w:lang w:eastAsia="en-US" w:bidi="en-US"/>
        </w:rPr>
      </w:pPr>
      <w:r w:rsidRPr="00C35138">
        <w:rPr>
          <w:rFonts w:ascii="Open Sans" w:eastAsia="Times New Roman" w:hAnsi="Open Sans" w:cs="Open Sans"/>
          <w:color w:val="auto"/>
          <w:sz w:val="20"/>
          <w:szCs w:val="20"/>
          <w:lang w:eastAsia="en-US" w:bidi="en-US"/>
        </w:rPr>
        <w:t>(dalej: Wniosek o płatność)</w:t>
      </w:r>
    </w:p>
    <w:p w14:paraId="78EBD0BB" w14:textId="77777777" w:rsidR="00E0554F" w:rsidRPr="00C35138" w:rsidRDefault="00E0554F" w:rsidP="007B7EA2">
      <w:pPr>
        <w:widowControl/>
        <w:spacing w:line="252" w:lineRule="auto"/>
        <w:rPr>
          <w:rFonts w:ascii="Open Sans" w:eastAsia="Times New Roman" w:hAnsi="Open Sans" w:cs="Open Sans"/>
          <w:color w:val="auto"/>
          <w:sz w:val="20"/>
          <w:szCs w:val="20"/>
          <w:lang w:eastAsia="en-US" w:bidi="en-US"/>
        </w:rPr>
      </w:pPr>
    </w:p>
    <w:p w14:paraId="09B38205" w14:textId="77777777" w:rsidR="00E0554F" w:rsidRPr="00C35138" w:rsidRDefault="00E0554F" w:rsidP="007B7EA2">
      <w:pPr>
        <w:widowControl/>
        <w:spacing w:line="252" w:lineRule="auto"/>
        <w:rPr>
          <w:rFonts w:ascii="Open Sans" w:eastAsia="Times New Roman" w:hAnsi="Open Sans" w:cs="Open Sans"/>
          <w:color w:val="auto"/>
          <w:sz w:val="20"/>
          <w:szCs w:val="20"/>
          <w:lang w:eastAsia="en-US" w:bidi="en-US"/>
        </w:rPr>
      </w:pPr>
      <w:r w:rsidRPr="00C35138">
        <w:rPr>
          <w:rFonts w:ascii="Open Sans" w:eastAsia="Times New Roman" w:hAnsi="Open Sans" w:cs="Open Sans"/>
          <w:color w:val="auto"/>
          <w:sz w:val="20"/>
          <w:szCs w:val="20"/>
          <w:lang w:eastAsia="en-US" w:bidi="en-US"/>
        </w:rPr>
        <w:t>W związku z realizacją umowy z dnia ……………… o objęcie przedsięwzięcia wsparciem nr ………….. pn. …………………………………… w ramach inwestycji nr ………………. pn. ……………………..,</w:t>
      </w:r>
    </w:p>
    <w:p w14:paraId="468FC139" w14:textId="77777777" w:rsidR="00E0554F" w:rsidRPr="00C35138" w:rsidRDefault="00E0554F" w:rsidP="007B7EA2">
      <w:pPr>
        <w:widowControl/>
        <w:spacing w:line="252" w:lineRule="auto"/>
        <w:rPr>
          <w:rFonts w:ascii="Open Sans" w:eastAsia="Times New Roman" w:hAnsi="Open Sans" w:cs="Open Sans"/>
          <w:color w:val="auto"/>
          <w:sz w:val="20"/>
          <w:szCs w:val="20"/>
          <w:lang w:eastAsia="en-US" w:bidi="en-US"/>
        </w:rPr>
      </w:pPr>
    </w:p>
    <w:p w14:paraId="13F48585" w14:textId="77777777" w:rsidR="00E0554F" w:rsidRPr="00C35138" w:rsidRDefault="00E0554F" w:rsidP="007B7EA2">
      <w:pPr>
        <w:widowControl/>
        <w:spacing w:after="120" w:line="252" w:lineRule="auto"/>
        <w:rPr>
          <w:rFonts w:ascii="Open Sans" w:eastAsia="Times New Roman" w:hAnsi="Open Sans" w:cs="Open Sans"/>
          <w:color w:val="auto"/>
          <w:sz w:val="20"/>
          <w:szCs w:val="20"/>
          <w:lang w:eastAsia="en-US" w:bidi="en-US"/>
        </w:rPr>
      </w:pPr>
      <w:r w:rsidRPr="00C35138">
        <w:rPr>
          <w:rFonts w:ascii="Open Sans" w:eastAsia="Times New Roman" w:hAnsi="Open Sans" w:cs="Open Sans"/>
          <w:color w:val="auto"/>
          <w:sz w:val="20"/>
          <w:szCs w:val="20"/>
          <w:lang w:eastAsia="en-US" w:bidi="en-US"/>
        </w:rPr>
        <w:t>oświadczam, że</w:t>
      </w:r>
      <w:r w:rsidRPr="00C35138">
        <w:rPr>
          <w:rFonts w:ascii="Open Sans" w:eastAsia="Times New Roman" w:hAnsi="Open Sans" w:cs="Open Sans"/>
          <w:color w:val="auto"/>
          <w:sz w:val="20"/>
          <w:szCs w:val="20"/>
          <w:vertAlign w:val="superscript"/>
          <w:lang w:eastAsia="en-US" w:bidi="en-US"/>
        </w:rPr>
        <w:footnoteReference w:id="16"/>
      </w:r>
      <w:r w:rsidRPr="00C35138">
        <w:rPr>
          <w:rFonts w:ascii="Open Sans" w:eastAsia="Times New Roman" w:hAnsi="Open Sans" w:cs="Open Sans"/>
          <w:color w:val="auto"/>
          <w:sz w:val="20"/>
          <w:szCs w:val="20"/>
          <w:lang w:eastAsia="en-US" w:bidi="en-US"/>
        </w:rPr>
        <w:t>:</w:t>
      </w:r>
    </w:p>
    <w:p w14:paraId="26B302AE" w14:textId="77777777" w:rsidR="00E0554F" w:rsidRPr="00C35138" w:rsidRDefault="00E0554F" w:rsidP="007B7EA2">
      <w:pPr>
        <w:widowControl/>
        <w:numPr>
          <w:ilvl w:val="0"/>
          <w:numId w:val="29"/>
        </w:numPr>
        <w:spacing w:after="120" w:line="252" w:lineRule="auto"/>
        <w:ind w:left="283" w:hanging="357"/>
        <w:rPr>
          <w:rFonts w:ascii="Open Sans" w:eastAsia="Times New Roman" w:hAnsi="Open Sans" w:cs="Open Sans"/>
          <w:color w:val="auto"/>
          <w:sz w:val="20"/>
          <w:szCs w:val="20"/>
          <w:lang w:eastAsia="en-US" w:bidi="en-US"/>
        </w:rPr>
      </w:pPr>
      <w:r w:rsidRPr="00C35138">
        <w:rPr>
          <w:rFonts w:ascii="Open Sans" w:eastAsia="Times New Roman" w:hAnsi="Open Sans" w:cs="Open Sans"/>
          <w:color w:val="auto"/>
          <w:sz w:val="20"/>
          <w:szCs w:val="20"/>
          <w:lang w:eastAsia="en-US" w:bidi="en-US"/>
        </w:rPr>
        <w:t>w ramach wydatków poniesionych w okresie sprawozdawczym, za jaki składany jest Wniosek o płatność, nie zakwalifikowano w ramach przedsięwzięcia wydatków, które zostały sfinansowane z bezzwrotnych środków publicznych, przyznanych OOW na podstawie innej umowy lub umów oraz nie naruszono zasady zakazu podwójnego finansowania, o której mowa w Rozporządzeniu Parlamentu Europejskiego i Rady (UE) nr 2021/241 z dnia 12 lutego 2021 r. ustanawiającego Instrument na rzecz Odbudowy i Zwiększania Odporności;</w:t>
      </w:r>
    </w:p>
    <w:p w14:paraId="3C7A8C00" w14:textId="77777777" w:rsidR="00E0554F" w:rsidRPr="00C35138" w:rsidRDefault="00E0554F" w:rsidP="007B7EA2">
      <w:pPr>
        <w:widowControl/>
        <w:numPr>
          <w:ilvl w:val="0"/>
          <w:numId w:val="29"/>
        </w:numPr>
        <w:spacing w:after="120" w:line="252" w:lineRule="auto"/>
        <w:ind w:left="283" w:hanging="357"/>
        <w:rPr>
          <w:rFonts w:ascii="Open Sans" w:eastAsia="Times New Roman" w:hAnsi="Open Sans" w:cs="Open Sans"/>
          <w:bCs/>
          <w:color w:val="auto"/>
          <w:sz w:val="20"/>
          <w:szCs w:val="20"/>
          <w:lang w:eastAsia="en-US" w:bidi="en-US"/>
        </w:rPr>
      </w:pPr>
      <w:r w:rsidRPr="00C35138">
        <w:rPr>
          <w:rFonts w:ascii="Open Sans" w:eastAsia="Times New Roman" w:hAnsi="Open Sans" w:cs="Open Sans"/>
          <w:bCs/>
          <w:color w:val="auto"/>
          <w:sz w:val="20"/>
          <w:szCs w:val="20"/>
          <w:lang w:eastAsia="en-US" w:bidi="en-US"/>
        </w:rPr>
        <w:t>wydatki poniesione w okresie sprawozdawczym, za jaki składany jest Wniosek o płatność, poniesione zostały zgodnie z powszechnie obowiązującymi przepisami oraz przyjętymi w KPO zasadami ponoszenia wydatków, w tym - w szczególności w przypadku podmiotów zobowiązanych do stosowania przepisów dotyczących zamówień publicznych – zgodnie z tymi przepisami;</w:t>
      </w:r>
    </w:p>
    <w:p w14:paraId="4459BE15" w14:textId="77777777" w:rsidR="00E0554F" w:rsidRPr="00C35138" w:rsidRDefault="00E0554F" w:rsidP="007B7EA2">
      <w:pPr>
        <w:widowControl/>
        <w:numPr>
          <w:ilvl w:val="0"/>
          <w:numId w:val="29"/>
        </w:numPr>
        <w:spacing w:after="120" w:line="252" w:lineRule="auto"/>
        <w:ind w:left="283" w:hanging="357"/>
        <w:rPr>
          <w:rFonts w:ascii="Open Sans" w:eastAsia="Times New Roman" w:hAnsi="Open Sans" w:cs="Open Sans"/>
          <w:bCs/>
          <w:color w:val="auto"/>
          <w:sz w:val="20"/>
          <w:szCs w:val="20"/>
          <w:lang w:eastAsia="en-US" w:bidi="en-US"/>
        </w:rPr>
      </w:pPr>
      <w:r w:rsidRPr="00C35138">
        <w:rPr>
          <w:rFonts w:ascii="Open Sans" w:eastAsia="Times New Roman" w:hAnsi="Open Sans" w:cs="Open Sans"/>
          <w:color w:val="auto"/>
          <w:sz w:val="20"/>
          <w:szCs w:val="20"/>
          <w:lang w:eastAsia="en-US" w:bidi="en-US"/>
        </w:rPr>
        <w:t>wydatki poniesione w okresie sprawozdawczym, za jaki składany jest Wniosek o płatność, zostały poniesione z zachowaniem właściwych przepisów o pomocy publicznej;</w:t>
      </w:r>
    </w:p>
    <w:p w14:paraId="41DDFC8D" w14:textId="77777777" w:rsidR="00E0554F" w:rsidRPr="00C35138" w:rsidRDefault="00E0554F" w:rsidP="007B7EA2">
      <w:pPr>
        <w:widowControl/>
        <w:numPr>
          <w:ilvl w:val="0"/>
          <w:numId w:val="29"/>
        </w:numPr>
        <w:spacing w:after="120" w:line="252" w:lineRule="auto"/>
        <w:ind w:left="283" w:hanging="357"/>
        <w:rPr>
          <w:rFonts w:ascii="Open Sans" w:eastAsia="Times New Roman" w:hAnsi="Open Sans" w:cs="Open Sans"/>
          <w:bCs/>
          <w:color w:val="auto"/>
          <w:sz w:val="20"/>
          <w:szCs w:val="20"/>
          <w:lang w:eastAsia="en-US" w:bidi="en-US"/>
        </w:rPr>
      </w:pPr>
      <w:r w:rsidRPr="00C35138">
        <w:rPr>
          <w:rFonts w:ascii="Open Sans" w:eastAsia="Times New Roman" w:hAnsi="Open Sans" w:cs="Open Sans"/>
          <w:bCs/>
          <w:color w:val="auto"/>
          <w:sz w:val="20"/>
          <w:szCs w:val="20"/>
          <w:lang w:eastAsia="en-US" w:bidi="en-US"/>
        </w:rPr>
        <w:t>wszystkie koszty uznane za kwalifikowalne w okresie sprawozdawczym, za jaki składany jest Wniosek o płatność, są zgodne horyzontalnymi zasadami kwalifikowania wydatków, obowiązującymi przy realizacji przedsięwzięcia i inwestycji, w szczególności są powiązane z realizacją przedsięwzięcia i służą osiągnięciu jego celów, zostały poniesione w okresie sprawozdawczym oraz nie obejmują podatku VAT;</w:t>
      </w:r>
    </w:p>
    <w:p w14:paraId="7C2E8DA7" w14:textId="77777777" w:rsidR="00E0554F" w:rsidRPr="00C35138" w:rsidRDefault="00E0554F" w:rsidP="007B7EA2">
      <w:pPr>
        <w:widowControl/>
        <w:numPr>
          <w:ilvl w:val="0"/>
          <w:numId w:val="29"/>
        </w:numPr>
        <w:spacing w:after="120" w:line="252" w:lineRule="auto"/>
        <w:ind w:left="283" w:hanging="357"/>
        <w:rPr>
          <w:rFonts w:ascii="Open Sans" w:eastAsia="Times New Roman" w:hAnsi="Open Sans" w:cs="Open Sans"/>
          <w:color w:val="auto"/>
          <w:sz w:val="20"/>
          <w:szCs w:val="20"/>
          <w:lang w:eastAsia="en-US" w:bidi="en-US"/>
        </w:rPr>
      </w:pPr>
      <w:r w:rsidRPr="00C35138">
        <w:rPr>
          <w:rFonts w:ascii="Open Sans" w:eastAsia="Times New Roman" w:hAnsi="Open Sans" w:cs="Open Sans"/>
          <w:color w:val="auto"/>
          <w:sz w:val="20"/>
          <w:szCs w:val="20"/>
          <w:lang w:eastAsia="en-US" w:bidi="en-US"/>
        </w:rPr>
        <w:t>kamienie milowe przedsięwzięcia / wskaźniki przedsięwzięcia, zadeklarowane przez OOW, jako osiągnięte w poprzednich wnioskach o płatność, zostały utrzymane;</w:t>
      </w:r>
    </w:p>
    <w:p w14:paraId="20FD371B" w14:textId="77777777" w:rsidR="00E0554F" w:rsidRPr="00C35138" w:rsidRDefault="00E0554F" w:rsidP="007B7EA2">
      <w:pPr>
        <w:widowControl/>
        <w:numPr>
          <w:ilvl w:val="0"/>
          <w:numId w:val="29"/>
        </w:numPr>
        <w:spacing w:after="120" w:line="252" w:lineRule="auto"/>
        <w:ind w:left="283" w:hanging="357"/>
        <w:rPr>
          <w:rFonts w:ascii="Open Sans" w:eastAsia="Times New Roman" w:hAnsi="Open Sans" w:cs="Open Sans"/>
          <w:color w:val="auto"/>
          <w:sz w:val="20"/>
          <w:szCs w:val="20"/>
          <w:lang w:eastAsia="en-US" w:bidi="en-US"/>
        </w:rPr>
      </w:pPr>
      <w:r w:rsidRPr="00C35138">
        <w:rPr>
          <w:rFonts w:ascii="Open Sans" w:eastAsia="Calibri" w:hAnsi="Open Sans" w:cs="Open Sans"/>
          <w:color w:val="auto"/>
          <w:sz w:val="20"/>
          <w:szCs w:val="20"/>
          <w:lang w:eastAsia="en-US" w:bidi="ar-SA"/>
        </w:rPr>
        <w:t>wymagania związane ze stosowaniem zasady „nie czyń poważnych szkód” (DNSH) w rozumieniu art. 17 rozporządzenia (UE) 2020/852 z dnia 18 czerwca 2020 r.</w:t>
      </w:r>
      <w:r w:rsidRPr="00C35138">
        <w:rPr>
          <w:rFonts w:ascii="Open Sans" w:eastAsia="Times New Roman" w:hAnsi="Open Sans" w:cs="Open Sans"/>
          <w:color w:val="auto"/>
          <w:sz w:val="20"/>
          <w:szCs w:val="20"/>
          <w:lang w:eastAsia="en-US" w:bidi="en-US"/>
        </w:rPr>
        <w:t xml:space="preserve"> w sprawie ustanowienia ram ułatwiających zrównoważone inwestycje, zmieniającego rozporządzenie (UE) 2019/2088</w:t>
      </w:r>
      <w:r w:rsidRPr="00C35138">
        <w:rPr>
          <w:rFonts w:ascii="Open Sans" w:eastAsia="Calibri" w:hAnsi="Open Sans" w:cs="Open Sans"/>
          <w:color w:val="auto"/>
          <w:sz w:val="20"/>
          <w:szCs w:val="20"/>
          <w:lang w:eastAsia="en-US" w:bidi="ar-SA"/>
        </w:rPr>
        <w:t xml:space="preserve"> i dokumencie „Ocena DNSH reform i inwestycji (wiązek projektów) przedstawionych w KPO” oraz w DECYZJI WYKONAWCZEJ RADY z dnia 17 czerwca 2022 r. w sprawie zatwierdzenia oceny planu odbudowy i zwiększania odporności Polski wraz z jej zmianami z dnia 8 grudnia 2023 r. oraz 16 lipca 2024 r.</w:t>
      </w:r>
      <w:r>
        <w:rPr>
          <w:rFonts w:ascii="Open Sans" w:eastAsia="Calibri" w:hAnsi="Open Sans" w:cs="Open Sans"/>
          <w:color w:val="auto"/>
          <w:sz w:val="20"/>
          <w:szCs w:val="20"/>
          <w:lang w:eastAsia="en-US" w:bidi="ar-SA"/>
        </w:rPr>
        <w:t>,</w:t>
      </w:r>
      <w:r w:rsidRPr="00C35138">
        <w:rPr>
          <w:rFonts w:ascii="Open Sans" w:eastAsia="Calibri" w:hAnsi="Open Sans" w:cs="Open Sans"/>
          <w:color w:val="auto"/>
          <w:sz w:val="20"/>
          <w:szCs w:val="20"/>
          <w:lang w:eastAsia="en-US" w:bidi="ar-SA"/>
        </w:rPr>
        <w:t xml:space="preserve"> zostały uwzględnione w odniesieniu do działań wykonanych w okresie sprawozdawczym objętym Wnioskiem o płatność.</w:t>
      </w:r>
    </w:p>
    <w:p w14:paraId="2D37CEF7" w14:textId="77777777" w:rsidR="00E0554F" w:rsidRPr="00C35138" w:rsidRDefault="00E0554F" w:rsidP="007B7EA2">
      <w:pPr>
        <w:widowControl/>
        <w:numPr>
          <w:ilvl w:val="0"/>
          <w:numId w:val="29"/>
        </w:numPr>
        <w:spacing w:before="480" w:after="160" w:line="252" w:lineRule="auto"/>
        <w:ind w:left="357" w:hanging="357"/>
        <w:rPr>
          <w:rFonts w:ascii="Open Sans" w:eastAsia="Times New Roman" w:hAnsi="Open Sans" w:cs="Open Sans"/>
          <w:color w:val="auto"/>
          <w:sz w:val="20"/>
          <w:szCs w:val="20"/>
          <w:lang w:eastAsia="en-US" w:bidi="en-US"/>
        </w:rPr>
      </w:pPr>
      <w:r w:rsidRPr="00C35138">
        <w:rPr>
          <w:rFonts w:ascii="Open Sans" w:eastAsia="Times New Roman" w:hAnsi="Open Sans" w:cs="Open Sans"/>
          <w:color w:val="auto"/>
          <w:sz w:val="20"/>
          <w:szCs w:val="20"/>
          <w:lang w:eastAsia="en-US" w:bidi="en-US"/>
        </w:rPr>
        <w:lastRenderedPageBreak/>
        <w:t>w systemie CST2021 uzupełniono dane na temat wszystkich ogłoszonych zamówień /zawartych kontraktów</w:t>
      </w:r>
      <w:r w:rsidRPr="00C35138">
        <w:rPr>
          <w:rFonts w:ascii="Open Sans" w:eastAsia="Times New Roman" w:hAnsi="Open Sans" w:cs="Open Sans"/>
          <w:color w:val="auto"/>
          <w:sz w:val="20"/>
          <w:szCs w:val="20"/>
          <w:vertAlign w:val="superscript"/>
          <w:lang w:eastAsia="en-US" w:bidi="en-US"/>
        </w:rPr>
        <w:footnoteReference w:id="17"/>
      </w:r>
      <w:r w:rsidRPr="00C35138">
        <w:rPr>
          <w:rFonts w:ascii="Open Sans" w:eastAsia="Times New Roman" w:hAnsi="Open Sans" w:cs="Open Sans"/>
          <w:color w:val="auto"/>
          <w:sz w:val="20"/>
          <w:szCs w:val="20"/>
          <w:lang w:eastAsia="en-US" w:bidi="en-US"/>
        </w:rPr>
        <w:t xml:space="preserve"> do końca </w:t>
      </w:r>
      <w:r w:rsidRPr="00C35138">
        <w:rPr>
          <w:rFonts w:ascii="Open Sans" w:eastAsia="Calibri" w:hAnsi="Open Sans" w:cs="Open Sans"/>
          <w:color w:val="auto"/>
          <w:sz w:val="20"/>
          <w:szCs w:val="20"/>
          <w:lang w:eastAsia="en-US" w:bidi="ar-SA"/>
        </w:rPr>
        <w:t>okresu rozliczeniowego, za jaki złożony został dany WoP</w:t>
      </w:r>
      <w:r w:rsidRPr="00C35138">
        <w:rPr>
          <w:rFonts w:ascii="Open Sans" w:eastAsia="Times New Roman" w:hAnsi="Open Sans" w:cs="Open Sans"/>
          <w:color w:val="auto"/>
          <w:sz w:val="20"/>
          <w:szCs w:val="20"/>
          <w:lang w:eastAsia="en-US" w:bidi="en-US"/>
        </w:rPr>
        <w:t>, a w przypadku kontraktów zawartych</w:t>
      </w:r>
      <w:r w:rsidRPr="00C35138">
        <w:rPr>
          <w:rFonts w:ascii="Open Sans" w:eastAsia="Calibri" w:hAnsi="Open Sans" w:cs="Open Sans"/>
          <w:color w:val="auto"/>
          <w:sz w:val="20"/>
          <w:szCs w:val="20"/>
          <w:lang w:eastAsia="en-US" w:bidi="ar-SA"/>
        </w:rPr>
        <w:t xml:space="preserve"> do końca okresu rozliczeniowego za jaki złożony został dany WoP </w:t>
      </w:r>
      <w:r w:rsidRPr="00C35138">
        <w:rPr>
          <w:rFonts w:ascii="Open Sans" w:eastAsia="Times New Roman" w:hAnsi="Open Sans" w:cs="Open Sans"/>
          <w:color w:val="auto"/>
          <w:sz w:val="20"/>
          <w:szCs w:val="20"/>
          <w:lang w:eastAsia="en-US" w:bidi="en-US"/>
        </w:rPr>
        <w:t xml:space="preserve">system CST2021 został uzupełniony także o dane wszystkich wykonawców i zatwierdzonych podwykonawców danego kontraktu. </w:t>
      </w:r>
    </w:p>
    <w:p w14:paraId="510BB07F" w14:textId="77777777" w:rsidR="00E0554F" w:rsidRPr="00C35138" w:rsidRDefault="00E0554F" w:rsidP="007B7EA2">
      <w:pPr>
        <w:widowControl/>
        <w:spacing w:line="252" w:lineRule="auto"/>
        <w:ind w:left="284"/>
        <w:rPr>
          <w:rFonts w:ascii="Open Sans" w:eastAsia="Times New Roman" w:hAnsi="Open Sans" w:cs="Open Sans"/>
          <w:color w:val="auto"/>
          <w:sz w:val="20"/>
          <w:szCs w:val="20"/>
          <w:lang w:eastAsia="en-US" w:bidi="en-US"/>
        </w:rPr>
      </w:pPr>
    </w:p>
    <w:p w14:paraId="487EDF03" w14:textId="77777777" w:rsidR="00E0554F" w:rsidRPr="00C35138" w:rsidRDefault="00E0554F" w:rsidP="007B7EA2">
      <w:pPr>
        <w:widowControl/>
        <w:spacing w:line="252" w:lineRule="auto"/>
        <w:rPr>
          <w:rFonts w:ascii="Open Sans" w:eastAsia="Times New Roman" w:hAnsi="Open Sans" w:cs="Open Sans"/>
          <w:color w:val="auto"/>
          <w:sz w:val="20"/>
          <w:szCs w:val="20"/>
          <w:lang w:eastAsia="en-US" w:bidi="en-US"/>
        </w:rPr>
      </w:pPr>
      <w:r w:rsidRPr="00C35138">
        <w:rPr>
          <w:rFonts w:ascii="Open Sans" w:eastAsia="Calibri" w:hAnsi="Open Sans" w:cs="Open Sans"/>
          <w:color w:val="auto"/>
          <w:sz w:val="20"/>
          <w:szCs w:val="20"/>
          <w:lang w:eastAsia="en-US" w:bidi="en-US"/>
        </w:rPr>
        <w:t xml:space="preserve">Ponadto oświadczam, że </w:t>
      </w:r>
      <w:r w:rsidRPr="00C35138">
        <w:rPr>
          <w:rFonts w:ascii="Open Sans" w:eastAsia="Times New Roman" w:hAnsi="Open Sans" w:cs="Open Sans"/>
          <w:color w:val="auto"/>
          <w:sz w:val="20"/>
          <w:szCs w:val="20"/>
          <w:lang w:eastAsia="en-US" w:bidi="en-US"/>
        </w:rPr>
        <w:t>jestem świadomy odpowiedzialności karnej wynikającej z art. 297 kodeksu karnego, dotyczącej poświadczania nieprawdy, co do okoliczności mającej znaczenie prawne.</w:t>
      </w:r>
    </w:p>
    <w:p w14:paraId="463E5EFD" w14:textId="77777777" w:rsidR="00E0554F" w:rsidRPr="00C35138" w:rsidRDefault="00E0554F" w:rsidP="007B7EA2">
      <w:pPr>
        <w:widowControl/>
        <w:spacing w:line="252" w:lineRule="auto"/>
        <w:rPr>
          <w:rFonts w:ascii="Open Sans" w:eastAsia="Times New Roman" w:hAnsi="Open Sans" w:cs="Open Sans"/>
          <w:color w:val="auto"/>
          <w:sz w:val="20"/>
          <w:szCs w:val="20"/>
          <w:lang w:eastAsia="en-US" w:bidi="en-US"/>
        </w:rPr>
      </w:pPr>
    </w:p>
    <w:p w14:paraId="61CEF523" w14:textId="77777777" w:rsidR="00E0554F" w:rsidRPr="00C35138" w:rsidRDefault="00E0554F" w:rsidP="007B7EA2">
      <w:pPr>
        <w:widowControl/>
        <w:spacing w:line="252" w:lineRule="auto"/>
        <w:ind w:left="5664"/>
        <w:rPr>
          <w:rFonts w:ascii="Open Sans" w:eastAsia="Times New Roman" w:hAnsi="Open Sans" w:cs="Open Sans"/>
          <w:color w:val="auto"/>
          <w:sz w:val="20"/>
          <w:szCs w:val="20"/>
          <w:lang w:eastAsia="en-US" w:bidi="en-US"/>
        </w:rPr>
      </w:pPr>
      <w:r w:rsidRPr="00C35138">
        <w:rPr>
          <w:rFonts w:ascii="Open Sans" w:eastAsia="Times New Roman" w:hAnsi="Open Sans" w:cs="Open Sans"/>
          <w:color w:val="auto"/>
          <w:sz w:val="20"/>
          <w:szCs w:val="20"/>
          <w:lang w:eastAsia="en-US" w:bidi="en-US"/>
        </w:rPr>
        <w:t>……………………………………</w:t>
      </w:r>
      <w:r w:rsidR="00FC4DB9">
        <w:rPr>
          <w:rFonts w:ascii="Open Sans" w:eastAsia="Times New Roman" w:hAnsi="Open Sans" w:cs="Open Sans"/>
          <w:color w:val="auto"/>
          <w:sz w:val="20"/>
          <w:szCs w:val="20"/>
          <w:lang w:eastAsia="en-US" w:bidi="en-US"/>
        </w:rPr>
        <w:t>…..</w:t>
      </w:r>
    </w:p>
    <w:p w14:paraId="5B9F28C3" w14:textId="77777777" w:rsidR="00E0554F" w:rsidRPr="00C35138" w:rsidRDefault="00E0554F" w:rsidP="007B7EA2">
      <w:pPr>
        <w:widowControl/>
        <w:spacing w:line="252" w:lineRule="auto"/>
        <w:ind w:left="5670"/>
        <w:rPr>
          <w:rFonts w:ascii="Open Sans" w:eastAsia="Times New Roman" w:hAnsi="Open Sans" w:cs="Open Sans"/>
          <w:color w:val="auto"/>
          <w:sz w:val="20"/>
          <w:szCs w:val="20"/>
          <w:vertAlign w:val="superscript"/>
          <w:lang w:eastAsia="en-US" w:bidi="en-US"/>
        </w:rPr>
      </w:pPr>
      <w:r w:rsidRPr="00C35138">
        <w:rPr>
          <w:rFonts w:ascii="Open Sans" w:eastAsia="Times New Roman" w:hAnsi="Open Sans" w:cs="Open Sans"/>
          <w:color w:val="auto"/>
          <w:sz w:val="20"/>
          <w:szCs w:val="20"/>
          <w:vertAlign w:val="superscript"/>
          <w:lang w:eastAsia="en-US" w:bidi="en-US"/>
        </w:rPr>
        <w:t>podpis osoby upoważnionej/podpisy osób upoważnionych do reprezentowania Ostatecznego Odbiorcy Wsparcia</w:t>
      </w:r>
    </w:p>
    <w:p w14:paraId="03EBB402" w14:textId="77777777" w:rsidR="00E0554F" w:rsidRPr="00C35138" w:rsidRDefault="00E0554F" w:rsidP="007B7EA2">
      <w:pPr>
        <w:widowControl/>
        <w:spacing w:after="160" w:line="252" w:lineRule="auto"/>
        <w:rPr>
          <w:rFonts w:ascii="Open Sans" w:eastAsia="Times New Roman" w:hAnsi="Open Sans" w:cs="Open Sans"/>
          <w:color w:val="auto"/>
          <w:sz w:val="20"/>
          <w:szCs w:val="20"/>
          <w:lang w:eastAsia="en-US" w:bidi="en-US"/>
        </w:rPr>
      </w:pPr>
    </w:p>
    <w:p w14:paraId="04656B2D" w14:textId="77777777" w:rsidR="00E0554F" w:rsidRPr="00C35138" w:rsidRDefault="00E0554F" w:rsidP="007B7EA2">
      <w:pPr>
        <w:widowControl/>
        <w:spacing w:line="252" w:lineRule="auto"/>
        <w:rPr>
          <w:rFonts w:ascii="Open Sans" w:eastAsia="Times New Roman" w:hAnsi="Open Sans" w:cs="Open Sans"/>
          <w:color w:val="auto"/>
          <w:sz w:val="16"/>
          <w:szCs w:val="16"/>
          <w:lang w:eastAsia="en-US" w:bidi="en-US"/>
        </w:rPr>
      </w:pPr>
      <w:r w:rsidRPr="00C35138">
        <w:rPr>
          <w:rFonts w:ascii="Open Sans" w:eastAsia="Times New Roman" w:hAnsi="Open Sans" w:cs="Open Sans"/>
          <w:color w:val="auto"/>
          <w:sz w:val="16"/>
          <w:szCs w:val="16"/>
          <w:lang w:eastAsia="en-US" w:bidi="en-US"/>
        </w:rPr>
        <w:t xml:space="preserve">Załącznik: </w:t>
      </w:r>
    </w:p>
    <w:p w14:paraId="41CD4489" w14:textId="77777777" w:rsidR="00E0554F" w:rsidRPr="006A7E78" w:rsidRDefault="00E0554F" w:rsidP="006A7E78">
      <w:pPr>
        <w:widowControl/>
        <w:spacing w:line="252" w:lineRule="auto"/>
        <w:rPr>
          <w:rStyle w:val="Teksttreci"/>
          <w:rFonts w:ascii="Open Sans" w:eastAsia="Arial Unicode MS" w:hAnsi="Open Sans" w:cs="Open Sans"/>
          <w:color w:val="auto"/>
          <w:sz w:val="16"/>
          <w:szCs w:val="16"/>
          <w:lang w:eastAsia="en-US" w:bidi="en-US"/>
        </w:rPr>
        <w:sectPr w:rsidR="00E0554F" w:rsidRPr="006A7E78" w:rsidSect="00DC43B2">
          <w:headerReference w:type="first" r:id="rId18"/>
          <w:pgSz w:w="11900" w:h="16840"/>
          <w:pgMar w:top="709" w:right="1371" w:bottom="1179" w:left="1375" w:header="283" w:footer="3" w:gutter="0"/>
          <w:cols w:space="720"/>
          <w:noEndnote/>
          <w:titlePg/>
          <w:docGrid w:linePitch="360"/>
          <w15:footnoteColumns w:val="1"/>
        </w:sectPr>
      </w:pPr>
      <w:r w:rsidRPr="00C35138">
        <w:rPr>
          <w:rFonts w:ascii="Open Sans" w:eastAsia="Times New Roman" w:hAnsi="Open Sans" w:cs="Open Sans"/>
          <w:color w:val="auto"/>
          <w:sz w:val="16"/>
          <w:szCs w:val="16"/>
          <w:lang w:eastAsia="en-US" w:bidi="en-US"/>
        </w:rPr>
        <w:t>1. Dokument potwierdzający umocowanie do złożenia oświadcz</w:t>
      </w:r>
      <w:r w:rsidR="006A7E78">
        <w:rPr>
          <w:rFonts w:ascii="Open Sans" w:eastAsia="Times New Roman" w:hAnsi="Open Sans" w:cs="Open Sans"/>
          <w:color w:val="auto"/>
          <w:sz w:val="16"/>
          <w:szCs w:val="16"/>
          <w:lang w:eastAsia="en-US" w:bidi="en-US"/>
        </w:rPr>
        <w:t xml:space="preserve">enia w imieniu i na rzecz OOW. </w:t>
      </w:r>
    </w:p>
    <w:p w14:paraId="7ACB1588" w14:textId="77777777" w:rsidR="006A7E78" w:rsidRDefault="006A7E78" w:rsidP="006A7E78">
      <w:pPr>
        <w:pStyle w:val="Nagwek11"/>
        <w:jc w:val="left"/>
        <w:rPr>
          <w:rFonts w:eastAsia="Calibri"/>
          <w:lang w:eastAsia="en-US" w:bidi="ar-SA"/>
        </w:rPr>
        <w:sectPr w:rsidR="006A7E78" w:rsidSect="006A7E78">
          <w:headerReference w:type="default" r:id="rId19"/>
          <w:pgSz w:w="11906" w:h="16838" w:code="9"/>
          <w:pgMar w:top="1135" w:right="1559" w:bottom="1418" w:left="1134" w:header="426" w:footer="709" w:gutter="0"/>
          <w:cols w:space="708"/>
          <w:docGrid w:linePitch="360"/>
        </w:sectPr>
      </w:pPr>
    </w:p>
    <w:p w14:paraId="5C05F379" w14:textId="77777777" w:rsidR="006B2385" w:rsidRPr="006A7E78" w:rsidRDefault="006A7E78" w:rsidP="006A7E78">
      <w:pPr>
        <w:pStyle w:val="Nagwek11"/>
        <w:rPr>
          <w:rFonts w:eastAsia="Calibri"/>
          <w:lang w:eastAsia="en-US" w:bidi="ar-SA"/>
        </w:rPr>
      </w:pPr>
      <w:r w:rsidRPr="006B2385">
        <w:rPr>
          <w:rFonts w:eastAsia="Calibri"/>
          <w:lang w:eastAsia="en-US" w:bidi="ar-SA"/>
        </w:rPr>
        <w:t>Oświadczenie w zakr</w:t>
      </w:r>
      <w:r>
        <w:rPr>
          <w:rFonts w:eastAsia="Calibri"/>
          <w:lang w:eastAsia="en-US" w:bidi="ar-SA"/>
        </w:rPr>
        <w:t>esie podatku od towarów i usług</w:t>
      </w:r>
      <w:r w:rsidR="009C4490">
        <w:rPr>
          <w:rStyle w:val="Odwoanieprzypisudolnego"/>
          <w:rFonts w:eastAsia="Calibri"/>
          <w:lang w:eastAsia="en-US" w:bidi="ar-SA"/>
        </w:rPr>
        <w:footnoteReference w:id="18"/>
      </w:r>
    </w:p>
    <w:p w14:paraId="6B5A468A" w14:textId="77777777" w:rsidR="006A7E78" w:rsidRPr="006B2385" w:rsidRDefault="006A7E78" w:rsidP="007B7EA2">
      <w:pPr>
        <w:widowControl/>
        <w:spacing w:after="60" w:line="252" w:lineRule="auto"/>
        <w:jc w:val="right"/>
        <w:rPr>
          <w:rFonts w:ascii="Open Sans" w:eastAsia="Calibri" w:hAnsi="Open Sans" w:cs="Open Sans"/>
          <w:color w:val="auto"/>
          <w:sz w:val="22"/>
          <w:szCs w:val="22"/>
          <w:lang w:eastAsia="en-US" w:bidi="en-US"/>
        </w:rPr>
      </w:pPr>
    </w:p>
    <w:p w14:paraId="01511752" w14:textId="77777777" w:rsidR="006B2385" w:rsidRPr="006B2385" w:rsidRDefault="006B2385" w:rsidP="007B7EA2">
      <w:pPr>
        <w:widowControl/>
        <w:spacing w:line="252" w:lineRule="auto"/>
        <w:jc w:val="right"/>
        <w:rPr>
          <w:rFonts w:ascii="Open Sans" w:eastAsia="Times New Roman" w:hAnsi="Open Sans" w:cs="Open Sans"/>
          <w:color w:val="auto"/>
          <w:sz w:val="20"/>
          <w:szCs w:val="20"/>
          <w:lang w:eastAsia="en-US" w:bidi="en-US"/>
        </w:rPr>
      </w:pPr>
      <w:r w:rsidRPr="006B2385">
        <w:rPr>
          <w:rFonts w:ascii="Open Sans" w:eastAsia="Times New Roman" w:hAnsi="Open Sans" w:cs="Open Sans"/>
          <w:color w:val="auto"/>
          <w:sz w:val="20"/>
          <w:szCs w:val="20"/>
          <w:lang w:eastAsia="en-US" w:bidi="en-US"/>
        </w:rPr>
        <w:t>……………………….., dnia …………………………. r.</w:t>
      </w:r>
    </w:p>
    <w:p w14:paraId="1EF84995" w14:textId="77777777" w:rsidR="006B2385" w:rsidRPr="006B2385" w:rsidRDefault="006B2385" w:rsidP="007B7EA2">
      <w:pPr>
        <w:widowControl/>
        <w:spacing w:line="252" w:lineRule="auto"/>
        <w:ind w:left="5812"/>
        <w:rPr>
          <w:rFonts w:ascii="Open Sans" w:eastAsia="Times New Roman" w:hAnsi="Open Sans" w:cs="Open Sans"/>
          <w:color w:val="auto"/>
          <w:sz w:val="20"/>
          <w:szCs w:val="20"/>
          <w:vertAlign w:val="superscript"/>
          <w:lang w:eastAsia="en-US" w:bidi="en-US"/>
        </w:rPr>
      </w:pPr>
      <w:r w:rsidRPr="006B2385">
        <w:rPr>
          <w:rFonts w:ascii="Open Sans" w:eastAsia="Times New Roman" w:hAnsi="Open Sans" w:cs="Open Sans"/>
          <w:color w:val="auto"/>
          <w:sz w:val="20"/>
          <w:szCs w:val="20"/>
          <w:vertAlign w:val="superscript"/>
          <w:lang w:eastAsia="en-US" w:bidi="en-US"/>
        </w:rPr>
        <w:t>(miejscowość)</w:t>
      </w:r>
      <w:r w:rsidRPr="006B2385">
        <w:rPr>
          <w:rFonts w:ascii="Open Sans" w:eastAsia="Times New Roman" w:hAnsi="Open Sans" w:cs="Open Sans"/>
          <w:color w:val="auto"/>
          <w:sz w:val="20"/>
          <w:szCs w:val="20"/>
          <w:vertAlign w:val="superscript"/>
          <w:lang w:eastAsia="en-US" w:bidi="en-US"/>
        </w:rPr>
        <w:tab/>
      </w:r>
      <w:r w:rsidRPr="006B2385">
        <w:rPr>
          <w:rFonts w:ascii="Open Sans" w:eastAsia="Times New Roman" w:hAnsi="Open Sans" w:cs="Open Sans"/>
          <w:color w:val="auto"/>
          <w:sz w:val="20"/>
          <w:szCs w:val="20"/>
          <w:vertAlign w:val="superscript"/>
          <w:lang w:eastAsia="en-US" w:bidi="en-US"/>
        </w:rPr>
        <w:tab/>
        <w:t>(data)</w:t>
      </w:r>
    </w:p>
    <w:p w14:paraId="362B93BA" w14:textId="77777777" w:rsidR="006B2385" w:rsidRPr="006B2385" w:rsidRDefault="006B2385" w:rsidP="007B7EA2">
      <w:pPr>
        <w:widowControl/>
        <w:spacing w:line="252" w:lineRule="auto"/>
        <w:ind w:firstLine="142"/>
        <w:rPr>
          <w:rFonts w:ascii="Open Sans" w:eastAsia="Times New Roman" w:hAnsi="Open Sans" w:cs="Open Sans"/>
          <w:color w:val="auto"/>
          <w:sz w:val="20"/>
          <w:szCs w:val="20"/>
          <w:lang w:eastAsia="en-US" w:bidi="en-US"/>
        </w:rPr>
      </w:pPr>
      <w:r w:rsidRPr="006B2385">
        <w:rPr>
          <w:rFonts w:ascii="Open Sans" w:eastAsia="Times New Roman" w:hAnsi="Open Sans" w:cs="Open Sans"/>
          <w:color w:val="auto"/>
          <w:sz w:val="20"/>
          <w:szCs w:val="20"/>
          <w:lang w:eastAsia="en-US" w:bidi="en-US"/>
        </w:rPr>
        <w:t>………………………………………</w:t>
      </w:r>
    </w:p>
    <w:p w14:paraId="40CF0732" w14:textId="77777777" w:rsidR="006B2385" w:rsidRPr="006B2385" w:rsidRDefault="006B2385" w:rsidP="007B7EA2">
      <w:pPr>
        <w:widowControl/>
        <w:spacing w:line="252" w:lineRule="auto"/>
        <w:rPr>
          <w:rFonts w:ascii="Open Sans" w:eastAsia="Times New Roman" w:hAnsi="Open Sans" w:cs="Open Sans"/>
          <w:color w:val="auto"/>
          <w:sz w:val="20"/>
          <w:szCs w:val="20"/>
          <w:lang w:eastAsia="en-US" w:bidi="en-US"/>
        </w:rPr>
      </w:pPr>
      <w:r w:rsidRPr="006B2385">
        <w:rPr>
          <w:rFonts w:ascii="Open Sans" w:eastAsia="Times New Roman" w:hAnsi="Open Sans" w:cs="Open Sans"/>
          <w:color w:val="auto"/>
          <w:sz w:val="20"/>
          <w:szCs w:val="20"/>
          <w:vertAlign w:val="superscript"/>
          <w:lang w:eastAsia="en-US" w:bidi="en-US"/>
        </w:rPr>
        <w:t>(nazwa Ostatecznego Odbiorcy Wsparcia - OOW)</w:t>
      </w:r>
    </w:p>
    <w:p w14:paraId="6153E95F" w14:textId="77777777" w:rsidR="006B2385" w:rsidRPr="006B2385" w:rsidRDefault="006B2385" w:rsidP="007B7EA2">
      <w:pPr>
        <w:widowControl/>
        <w:spacing w:after="60" w:line="252" w:lineRule="auto"/>
        <w:rPr>
          <w:rFonts w:ascii="Open Sans" w:eastAsia="Calibri" w:hAnsi="Open Sans" w:cs="Open Sans"/>
          <w:color w:val="auto"/>
          <w:sz w:val="22"/>
          <w:szCs w:val="22"/>
          <w:lang w:eastAsia="en-US" w:bidi="ar-SA"/>
        </w:rPr>
      </w:pPr>
    </w:p>
    <w:p w14:paraId="6B2CC40A" w14:textId="77777777" w:rsidR="006B2385" w:rsidRPr="006B2385" w:rsidRDefault="006B2385" w:rsidP="007B7EA2">
      <w:pPr>
        <w:widowControl/>
        <w:spacing w:after="60" w:line="252" w:lineRule="auto"/>
        <w:rPr>
          <w:rFonts w:ascii="Open Sans" w:eastAsia="Calibri" w:hAnsi="Open Sans" w:cs="Open Sans"/>
          <w:color w:val="auto"/>
          <w:sz w:val="22"/>
          <w:szCs w:val="22"/>
          <w:lang w:eastAsia="en-US" w:bidi="ar-SA"/>
        </w:rPr>
      </w:pPr>
    </w:p>
    <w:p w14:paraId="2F69AE5E" w14:textId="77777777" w:rsidR="006B2385" w:rsidRPr="006B2385" w:rsidRDefault="006B2385" w:rsidP="007B7EA2">
      <w:pPr>
        <w:widowControl/>
        <w:spacing w:after="60" w:line="252" w:lineRule="auto"/>
        <w:jc w:val="center"/>
        <w:rPr>
          <w:rFonts w:ascii="Open Sans" w:eastAsia="Calibri" w:hAnsi="Open Sans" w:cs="Open Sans"/>
          <w:b/>
          <w:color w:val="auto"/>
          <w:sz w:val="22"/>
          <w:szCs w:val="22"/>
          <w:lang w:eastAsia="en-US" w:bidi="ar-SA"/>
        </w:rPr>
      </w:pPr>
      <w:r w:rsidRPr="006B2385">
        <w:rPr>
          <w:rFonts w:ascii="Open Sans" w:eastAsia="Calibri" w:hAnsi="Open Sans" w:cs="Open Sans"/>
          <w:b/>
          <w:color w:val="auto"/>
          <w:sz w:val="22"/>
          <w:szCs w:val="22"/>
          <w:lang w:eastAsia="en-US" w:bidi="ar-SA"/>
        </w:rPr>
        <w:t>OŚWIADCZENIE W ZAKRESIE PODATKU OD TOWARÓW I USŁUG</w:t>
      </w:r>
    </w:p>
    <w:p w14:paraId="04531402" w14:textId="77777777" w:rsidR="006B2385" w:rsidRPr="006B2385" w:rsidRDefault="006B2385" w:rsidP="007B7EA2">
      <w:pPr>
        <w:widowControl/>
        <w:spacing w:after="60" w:line="252" w:lineRule="auto"/>
        <w:rPr>
          <w:rFonts w:ascii="Open Sans" w:eastAsia="Calibri" w:hAnsi="Open Sans" w:cs="Open Sans"/>
          <w:color w:val="auto"/>
          <w:sz w:val="22"/>
          <w:szCs w:val="22"/>
          <w:lang w:eastAsia="en-US" w:bidi="ar-SA"/>
        </w:rPr>
      </w:pPr>
    </w:p>
    <w:p w14:paraId="02334BA0" w14:textId="77777777" w:rsidR="006B2385" w:rsidRPr="006B2385" w:rsidRDefault="006B2385" w:rsidP="007B7EA2">
      <w:pPr>
        <w:widowControl/>
        <w:spacing w:after="60" w:line="252" w:lineRule="auto"/>
        <w:rPr>
          <w:rFonts w:ascii="Open Sans" w:eastAsia="Calibri" w:hAnsi="Open Sans" w:cs="Open Sans"/>
          <w:color w:val="auto"/>
          <w:sz w:val="22"/>
          <w:szCs w:val="22"/>
          <w:lang w:eastAsia="en-US" w:bidi="ar-SA"/>
        </w:rPr>
      </w:pPr>
      <w:r w:rsidRPr="006B2385">
        <w:rPr>
          <w:rFonts w:ascii="Open Sans" w:eastAsia="Calibri" w:hAnsi="Open Sans" w:cs="Open Sans"/>
          <w:color w:val="auto"/>
          <w:sz w:val="22"/>
          <w:szCs w:val="22"/>
          <w:lang w:eastAsia="en-US" w:bidi="ar-SA"/>
        </w:rPr>
        <w:t xml:space="preserve">W imieniu …………………., w związku z finansowaniem ze środków przekazywanych przez PFR podatku od towarów i usług (dalej VAT) w ramach realizacji Przedsięwzięcia </w:t>
      </w:r>
      <w:r w:rsidRPr="006B2385">
        <w:rPr>
          <w:rFonts w:ascii="Open Sans" w:eastAsia="Calibri" w:hAnsi="Open Sans" w:cs="Open Sans"/>
          <w:b/>
          <w:color w:val="auto"/>
          <w:sz w:val="22"/>
          <w:szCs w:val="22"/>
          <w:lang w:eastAsia="en-US" w:bidi="ar-SA"/>
        </w:rPr>
        <w:t xml:space="preserve">nr </w:t>
      </w:r>
      <w:r w:rsidRPr="006B2385">
        <w:rPr>
          <w:rFonts w:ascii="Open Sans" w:eastAsia="Calibri" w:hAnsi="Open Sans" w:cs="Open Sans"/>
          <w:b/>
          <w:bCs/>
          <w:color w:val="auto"/>
          <w:sz w:val="22"/>
          <w:szCs w:val="22"/>
          <w:lang w:eastAsia="en-US" w:bidi="ar-SA"/>
        </w:rPr>
        <w:t xml:space="preserve">KPOD……………………. </w:t>
      </w:r>
      <w:r w:rsidRPr="006B2385">
        <w:rPr>
          <w:rFonts w:ascii="Open Sans" w:eastAsia="Calibri" w:hAnsi="Open Sans" w:cs="Open Sans"/>
          <w:color w:val="auto"/>
          <w:sz w:val="22"/>
          <w:szCs w:val="22"/>
          <w:lang w:eastAsia="en-US" w:bidi="ar-SA"/>
        </w:rPr>
        <w:t>pn.:</w:t>
      </w:r>
      <w:r w:rsidRPr="006B2385">
        <w:rPr>
          <w:rFonts w:ascii="Open Sans" w:eastAsia="Calibri" w:hAnsi="Open Sans" w:cs="Open Sans"/>
          <w:b/>
          <w:color w:val="auto"/>
          <w:sz w:val="22"/>
          <w:szCs w:val="22"/>
          <w:lang w:eastAsia="en-US" w:bidi="ar-SA"/>
        </w:rPr>
        <w:t xml:space="preserve"> </w:t>
      </w:r>
      <w:r w:rsidRPr="006B2385">
        <w:rPr>
          <w:rFonts w:ascii="Open Sans" w:eastAsia="Calibri" w:hAnsi="Open Sans" w:cs="Open Sans"/>
          <w:i/>
          <w:color w:val="auto"/>
          <w:sz w:val="22"/>
          <w:szCs w:val="22"/>
          <w:lang w:eastAsia="en-US" w:bidi="ar-SA"/>
        </w:rPr>
        <w:t>…………………………</w:t>
      </w:r>
      <w:r w:rsidRPr="006B2385">
        <w:rPr>
          <w:rFonts w:ascii="Open Sans" w:eastAsia="Calibri" w:hAnsi="Open Sans" w:cs="Open Sans"/>
          <w:color w:val="auto"/>
          <w:sz w:val="22"/>
          <w:szCs w:val="22"/>
          <w:lang w:eastAsia="en-US" w:bidi="ar-SA"/>
        </w:rPr>
        <w:t xml:space="preserve"> oświadczam, że w ramach Wniosku o Płatność nr </w:t>
      </w:r>
      <w:r w:rsidRPr="006B2385">
        <w:rPr>
          <w:rFonts w:ascii="Open Sans" w:eastAsia="Calibri" w:hAnsi="Open Sans" w:cs="Open Sans"/>
          <w:b/>
          <w:bCs/>
          <w:color w:val="auto"/>
          <w:sz w:val="22"/>
          <w:szCs w:val="22"/>
          <w:lang w:eastAsia="en-US" w:bidi="ar-SA"/>
        </w:rPr>
        <w:t>KPOD……………………</w:t>
      </w:r>
      <w:r w:rsidRPr="006B2385">
        <w:rPr>
          <w:rFonts w:ascii="Open Sans" w:eastAsia="Calibri" w:hAnsi="Open Sans" w:cs="Open Sans"/>
          <w:color w:val="auto"/>
          <w:sz w:val="22"/>
          <w:szCs w:val="22"/>
          <w:lang w:eastAsia="en-US" w:bidi="ar-SA"/>
        </w:rPr>
        <w:t xml:space="preserve">, wnioskuję o wypłatę kwoty zaliczki w wysokości: </w:t>
      </w:r>
    </w:p>
    <w:p w14:paraId="04E8E3C3" w14:textId="77777777" w:rsidR="006B2385" w:rsidRPr="006B2385" w:rsidRDefault="006B2385" w:rsidP="007B7EA2">
      <w:pPr>
        <w:widowControl/>
        <w:spacing w:after="60" w:line="252" w:lineRule="auto"/>
        <w:rPr>
          <w:rFonts w:ascii="Open Sans" w:eastAsia="Calibri" w:hAnsi="Open Sans" w:cs="Open Sans"/>
          <w:color w:val="auto"/>
          <w:sz w:val="22"/>
          <w:szCs w:val="22"/>
          <w:lang w:eastAsia="en-US" w:bidi="ar-SA"/>
        </w:rPr>
      </w:pPr>
      <w:r w:rsidRPr="006B2385">
        <w:rPr>
          <w:rFonts w:ascii="Open Sans" w:eastAsia="Calibri" w:hAnsi="Open Sans" w:cs="Open Sans"/>
          <w:color w:val="auto"/>
          <w:sz w:val="22"/>
          <w:szCs w:val="22"/>
          <w:lang w:eastAsia="en-US" w:bidi="ar-SA"/>
        </w:rPr>
        <w:t>……………………. PLN.</w:t>
      </w:r>
    </w:p>
    <w:p w14:paraId="757670E1" w14:textId="77777777" w:rsidR="006B2385" w:rsidRPr="006B2385" w:rsidRDefault="006B2385" w:rsidP="007B7EA2">
      <w:pPr>
        <w:widowControl/>
        <w:spacing w:after="60" w:line="252" w:lineRule="auto"/>
        <w:rPr>
          <w:rFonts w:ascii="Open Sans" w:eastAsia="Calibri" w:hAnsi="Open Sans" w:cs="Open Sans"/>
          <w:color w:val="auto"/>
          <w:sz w:val="22"/>
          <w:szCs w:val="22"/>
          <w:lang w:eastAsia="en-US" w:bidi="ar-SA"/>
        </w:rPr>
      </w:pPr>
      <w:r w:rsidRPr="006B2385">
        <w:rPr>
          <w:rFonts w:ascii="Open Sans" w:eastAsia="Calibri" w:hAnsi="Open Sans" w:cs="Open Sans"/>
          <w:color w:val="auto"/>
          <w:sz w:val="22"/>
          <w:szCs w:val="22"/>
          <w:lang w:eastAsia="en-US" w:bidi="ar-SA"/>
        </w:rPr>
        <w:t>W tym szacujemy, że wartość netto środków, jakie zostaną sfinansowane w ramach wnioskowanej zaliczki wynosi: …………………. PLN.</w:t>
      </w:r>
    </w:p>
    <w:p w14:paraId="5BD54BAF" w14:textId="77777777" w:rsidR="006B2385" w:rsidRPr="006B2385" w:rsidRDefault="006B2385" w:rsidP="007B7EA2">
      <w:pPr>
        <w:widowControl/>
        <w:spacing w:after="60" w:line="252" w:lineRule="auto"/>
        <w:rPr>
          <w:rFonts w:ascii="Open Sans" w:eastAsia="Calibri" w:hAnsi="Open Sans" w:cs="Open Sans"/>
          <w:color w:val="auto"/>
          <w:sz w:val="22"/>
          <w:szCs w:val="22"/>
          <w:lang w:eastAsia="en-US" w:bidi="ar-SA"/>
        </w:rPr>
      </w:pPr>
      <w:r w:rsidRPr="006B2385">
        <w:rPr>
          <w:rFonts w:ascii="Open Sans" w:eastAsia="Calibri" w:hAnsi="Open Sans" w:cs="Open Sans"/>
          <w:color w:val="auto"/>
          <w:sz w:val="22"/>
          <w:szCs w:val="22"/>
          <w:lang w:eastAsia="en-US" w:bidi="ar-SA"/>
        </w:rPr>
        <w:t>Wartość VAT: ……………………… PLN</w:t>
      </w:r>
    </w:p>
    <w:p w14:paraId="20C54F1E" w14:textId="77777777" w:rsidR="006B2385" w:rsidRPr="006B2385" w:rsidRDefault="006B2385" w:rsidP="007B7EA2">
      <w:pPr>
        <w:widowControl/>
        <w:spacing w:after="60" w:line="252" w:lineRule="auto"/>
        <w:rPr>
          <w:rFonts w:ascii="Open Sans" w:eastAsia="Calibri" w:hAnsi="Open Sans" w:cs="Open Sans"/>
          <w:color w:val="auto"/>
          <w:sz w:val="22"/>
          <w:szCs w:val="22"/>
          <w:lang w:eastAsia="en-US" w:bidi="ar-SA"/>
        </w:rPr>
      </w:pPr>
    </w:p>
    <w:p w14:paraId="4C7903DF" w14:textId="77777777" w:rsidR="006B2385" w:rsidRPr="006B2385" w:rsidRDefault="006B2385" w:rsidP="007B7EA2">
      <w:pPr>
        <w:widowControl/>
        <w:spacing w:after="60" w:line="252" w:lineRule="auto"/>
        <w:ind w:left="4253" w:hanging="5"/>
        <w:jc w:val="center"/>
        <w:rPr>
          <w:rFonts w:ascii="Open Sans" w:eastAsia="Calibri" w:hAnsi="Open Sans" w:cs="Open Sans"/>
          <w:color w:val="auto"/>
          <w:sz w:val="22"/>
          <w:szCs w:val="22"/>
          <w:lang w:eastAsia="en-US" w:bidi="ar-SA"/>
        </w:rPr>
      </w:pPr>
      <w:r w:rsidRPr="006B2385">
        <w:rPr>
          <w:rFonts w:ascii="Open Sans" w:eastAsia="Calibri" w:hAnsi="Open Sans" w:cs="Open Sans"/>
          <w:color w:val="auto"/>
          <w:sz w:val="22"/>
          <w:szCs w:val="22"/>
          <w:lang w:eastAsia="en-US" w:bidi="ar-SA"/>
        </w:rPr>
        <w:t>…………………………………………………………….</w:t>
      </w:r>
    </w:p>
    <w:p w14:paraId="599650E9" w14:textId="77777777" w:rsidR="006B2385" w:rsidRPr="006B2385" w:rsidRDefault="006B2385" w:rsidP="007B7EA2">
      <w:pPr>
        <w:widowControl/>
        <w:spacing w:after="60" w:line="252" w:lineRule="auto"/>
        <w:ind w:left="4253"/>
        <w:jc w:val="center"/>
        <w:rPr>
          <w:rFonts w:ascii="Open Sans" w:eastAsia="Times New Roman" w:hAnsi="Open Sans" w:cs="Open Sans"/>
          <w:b/>
          <w:bCs/>
          <w:color w:val="auto"/>
          <w:sz w:val="16"/>
          <w:szCs w:val="20"/>
          <w:lang w:eastAsia="en-US" w:bidi="en-US"/>
        </w:rPr>
      </w:pPr>
      <w:r w:rsidRPr="006B2385">
        <w:rPr>
          <w:rFonts w:ascii="Open Sans" w:eastAsia="Calibri" w:hAnsi="Open Sans" w:cs="Open Sans"/>
          <w:color w:val="auto"/>
          <w:sz w:val="16"/>
          <w:szCs w:val="22"/>
          <w:lang w:eastAsia="en-US" w:bidi="ar-SA"/>
        </w:rPr>
        <w:t>(podpis osoby umocowanej do składania oświadczeń woli w imieniu i na rzecz Ostatecznego Odbiorcy Wsparcia)</w:t>
      </w:r>
    </w:p>
    <w:p w14:paraId="76AADEBF" w14:textId="77777777" w:rsidR="006B2385" w:rsidRPr="006B2385" w:rsidRDefault="006B2385" w:rsidP="007B7EA2">
      <w:pPr>
        <w:widowControl/>
        <w:spacing w:after="160" w:line="252" w:lineRule="auto"/>
        <w:rPr>
          <w:rFonts w:ascii="Open Sans" w:eastAsia="Times New Roman" w:hAnsi="Open Sans" w:cs="Open Sans"/>
          <w:color w:val="auto"/>
          <w:sz w:val="20"/>
          <w:szCs w:val="20"/>
          <w:lang w:eastAsia="en-US" w:bidi="en-US"/>
        </w:rPr>
      </w:pPr>
    </w:p>
    <w:p w14:paraId="14303901" w14:textId="77777777" w:rsidR="006B2385" w:rsidRPr="006B2385" w:rsidRDefault="006B2385" w:rsidP="007B7EA2">
      <w:pPr>
        <w:widowControl/>
        <w:spacing w:line="252" w:lineRule="auto"/>
        <w:rPr>
          <w:rFonts w:ascii="Open Sans" w:eastAsia="Times New Roman" w:hAnsi="Open Sans" w:cs="Open Sans"/>
          <w:color w:val="auto"/>
          <w:sz w:val="16"/>
          <w:szCs w:val="16"/>
          <w:lang w:eastAsia="en-US" w:bidi="en-US"/>
        </w:rPr>
      </w:pPr>
    </w:p>
    <w:p w14:paraId="19079955" w14:textId="77777777" w:rsidR="006B2385" w:rsidRPr="006B2385" w:rsidRDefault="006B2385" w:rsidP="007B7EA2">
      <w:pPr>
        <w:widowControl/>
        <w:spacing w:line="252" w:lineRule="auto"/>
        <w:rPr>
          <w:rFonts w:ascii="Open Sans" w:eastAsia="Times New Roman" w:hAnsi="Open Sans" w:cs="Open Sans"/>
          <w:color w:val="auto"/>
          <w:sz w:val="16"/>
          <w:szCs w:val="16"/>
          <w:lang w:eastAsia="en-US" w:bidi="en-US"/>
        </w:rPr>
      </w:pPr>
    </w:p>
    <w:p w14:paraId="53920DAC" w14:textId="77777777" w:rsidR="006B2385" w:rsidRPr="006B2385" w:rsidRDefault="006B2385" w:rsidP="007B7EA2">
      <w:pPr>
        <w:widowControl/>
        <w:spacing w:line="252" w:lineRule="auto"/>
        <w:rPr>
          <w:rFonts w:ascii="Open Sans" w:eastAsia="Times New Roman" w:hAnsi="Open Sans" w:cs="Open Sans"/>
          <w:color w:val="auto"/>
          <w:sz w:val="16"/>
          <w:szCs w:val="16"/>
          <w:lang w:eastAsia="en-US" w:bidi="en-US"/>
        </w:rPr>
      </w:pPr>
    </w:p>
    <w:p w14:paraId="25235761" w14:textId="77777777" w:rsidR="006B2385" w:rsidRPr="006B2385" w:rsidRDefault="006B2385" w:rsidP="007B7EA2">
      <w:pPr>
        <w:widowControl/>
        <w:spacing w:line="252" w:lineRule="auto"/>
        <w:rPr>
          <w:rFonts w:ascii="Open Sans" w:eastAsia="Times New Roman" w:hAnsi="Open Sans" w:cs="Open Sans"/>
          <w:color w:val="auto"/>
          <w:sz w:val="16"/>
          <w:szCs w:val="16"/>
          <w:lang w:eastAsia="en-US" w:bidi="en-US"/>
        </w:rPr>
      </w:pPr>
    </w:p>
    <w:p w14:paraId="57DBDA2F" w14:textId="77777777" w:rsidR="006B2385" w:rsidRPr="006B2385" w:rsidRDefault="006B2385" w:rsidP="007B7EA2">
      <w:pPr>
        <w:widowControl/>
        <w:spacing w:line="252" w:lineRule="auto"/>
        <w:rPr>
          <w:rFonts w:ascii="Open Sans" w:eastAsia="Times New Roman" w:hAnsi="Open Sans" w:cs="Open Sans"/>
          <w:color w:val="auto"/>
          <w:sz w:val="16"/>
          <w:szCs w:val="16"/>
          <w:lang w:eastAsia="en-US" w:bidi="en-US"/>
        </w:rPr>
      </w:pPr>
    </w:p>
    <w:p w14:paraId="284E34E3" w14:textId="77777777" w:rsidR="006B2385" w:rsidRPr="006B2385" w:rsidRDefault="006B2385" w:rsidP="007B7EA2">
      <w:pPr>
        <w:widowControl/>
        <w:spacing w:line="252" w:lineRule="auto"/>
        <w:rPr>
          <w:rFonts w:ascii="Open Sans" w:eastAsia="Times New Roman" w:hAnsi="Open Sans" w:cs="Open Sans"/>
          <w:color w:val="auto"/>
          <w:sz w:val="16"/>
          <w:szCs w:val="16"/>
          <w:lang w:eastAsia="en-US" w:bidi="en-US"/>
        </w:rPr>
      </w:pPr>
    </w:p>
    <w:p w14:paraId="5B4FACF3" w14:textId="77777777" w:rsidR="006B2385" w:rsidRPr="006B2385" w:rsidRDefault="006B2385" w:rsidP="007B7EA2">
      <w:pPr>
        <w:widowControl/>
        <w:spacing w:line="252" w:lineRule="auto"/>
        <w:rPr>
          <w:rFonts w:ascii="Open Sans" w:eastAsia="Times New Roman" w:hAnsi="Open Sans" w:cs="Open Sans"/>
          <w:color w:val="auto"/>
          <w:sz w:val="16"/>
          <w:szCs w:val="16"/>
          <w:lang w:eastAsia="en-US" w:bidi="en-US"/>
        </w:rPr>
      </w:pPr>
    </w:p>
    <w:p w14:paraId="1AAAC0DE" w14:textId="77777777" w:rsidR="006B2385" w:rsidRPr="006B2385" w:rsidRDefault="006B2385" w:rsidP="007B7EA2">
      <w:pPr>
        <w:widowControl/>
        <w:spacing w:line="252" w:lineRule="auto"/>
        <w:rPr>
          <w:rFonts w:ascii="Open Sans" w:eastAsia="Times New Roman" w:hAnsi="Open Sans" w:cs="Open Sans"/>
          <w:color w:val="auto"/>
          <w:sz w:val="16"/>
          <w:szCs w:val="16"/>
          <w:lang w:eastAsia="en-US" w:bidi="en-US"/>
        </w:rPr>
      </w:pPr>
    </w:p>
    <w:p w14:paraId="23B5CF47" w14:textId="77777777" w:rsidR="006B2385" w:rsidRPr="006B2385" w:rsidRDefault="006B2385" w:rsidP="007B7EA2">
      <w:pPr>
        <w:widowControl/>
        <w:spacing w:line="252" w:lineRule="auto"/>
        <w:rPr>
          <w:rFonts w:ascii="Open Sans" w:eastAsia="Times New Roman" w:hAnsi="Open Sans" w:cs="Open Sans"/>
          <w:color w:val="auto"/>
          <w:sz w:val="16"/>
          <w:szCs w:val="16"/>
          <w:lang w:eastAsia="en-US" w:bidi="en-US"/>
        </w:rPr>
      </w:pPr>
    </w:p>
    <w:p w14:paraId="10DDAD57" w14:textId="77777777" w:rsidR="006B2385" w:rsidRPr="006B2385" w:rsidRDefault="006B2385" w:rsidP="007B7EA2">
      <w:pPr>
        <w:widowControl/>
        <w:spacing w:line="252" w:lineRule="auto"/>
        <w:rPr>
          <w:rFonts w:ascii="Open Sans" w:eastAsia="Times New Roman" w:hAnsi="Open Sans" w:cs="Open Sans"/>
          <w:color w:val="auto"/>
          <w:sz w:val="16"/>
          <w:szCs w:val="16"/>
          <w:lang w:eastAsia="en-US" w:bidi="en-US"/>
        </w:rPr>
      </w:pPr>
    </w:p>
    <w:p w14:paraId="234F8E37" w14:textId="77777777" w:rsidR="006B2385" w:rsidRPr="006B2385" w:rsidRDefault="006B2385" w:rsidP="007B7EA2">
      <w:pPr>
        <w:widowControl/>
        <w:spacing w:line="252" w:lineRule="auto"/>
        <w:rPr>
          <w:rFonts w:ascii="Open Sans" w:eastAsia="Times New Roman" w:hAnsi="Open Sans" w:cs="Open Sans"/>
          <w:color w:val="auto"/>
          <w:sz w:val="20"/>
          <w:szCs w:val="16"/>
          <w:lang w:eastAsia="en-US" w:bidi="en-US"/>
        </w:rPr>
      </w:pPr>
      <w:r w:rsidRPr="006B2385">
        <w:rPr>
          <w:rFonts w:ascii="Open Sans" w:eastAsia="Times New Roman" w:hAnsi="Open Sans" w:cs="Open Sans"/>
          <w:color w:val="auto"/>
          <w:sz w:val="20"/>
          <w:szCs w:val="16"/>
          <w:lang w:eastAsia="en-US" w:bidi="en-US"/>
        </w:rPr>
        <w:t xml:space="preserve">Załącznik: </w:t>
      </w:r>
    </w:p>
    <w:p w14:paraId="3E0FA2E1" w14:textId="77777777" w:rsidR="006B2385" w:rsidRPr="006B2385" w:rsidRDefault="006B2385" w:rsidP="007B7EA2">
      <w:pPr>
        <w:widowControl/>
        <w:spacing w:line="252" w:lineRule="auto"/>
        <w:rPr>
          <w:rFonts w:ascii="Open Sans" w:eastAsia="Times New Roman" w:hAnsi="Open Sans" w:cs="Open Sans"/>
          <w:color w:val="auto"/>
          <w:sz w:val="20"/>
          <w:szCs w:val="16"/>
          <w:lang w:eastAsia="en-US" w:bidi="en-US"/>
        </w:rPr>
      </w:pPr>
      <w:r w:rsidRPr="006B2385">
        <w:rPr>
          <w:rFonts w:ascii="Open Sans" w:eastAsia="Times New Roman" w:hAnsi="Open Sans" w:cs="Open Sans"/>
          <w:color w:val="auto"/>
          <w:sz w:val="20"/>
          <w:szCs w:val="16"/>
          <w:lang w:eastAsia="en-US" w:bidi="en-US"/>
        </w:rPr>
        <w:t xml:space="preserve">Dokument potwierdzający umocowanie do złożenia oświadczenia w imieniu i na rzecz OOW. </w:t>
      </w:r>
    </w:p>
    <w:p w14:paraId="78E875D7" w14:textId="77777777" w:rsidR="006B2385" w:rsidRPr="006B2385" w:rsidRDefault="006B2385" w:rsidP="007B7EA2">
      <w:pPr>
        <w:tabs>
          <w:tab w:val="left" w:pos="328"/>
        </w:tabs>
        <w:spacing w:after="100" w:line="252" w:lineRule="auto"/>
        <w:rPr>
          <w:rFonts w:ascii="Open Sans" w:eastAsia="Times New Roman" w:hAnsi="Open Sans" w:cs="Open Sans"/>
          <w:color w:val="auto"/>
          <w:sz w:val="20"/>
          <w:szCs w:val="20"/>
          <w:highlight w:val="yellow"/>
        </w:rPr>
      </w:pPr>
    </w:p>
    <w:p w14:paraId="08FDACB9" w14:textId="77777777" w:rsidR="2E2D3865" w:rsidRPr="000C1C67" w:rsidRDefault="2E2D3865" w:rsidP="007B7EA2">
      <w:pPr>
        <w:pStyle w:val="Teksttreci0"/>
        <w:tabs>
          <w:tab w:val="left" w:pos="328"/>
        </w:tabs>
        <w:spacing w:line="252" w:lineRule="auto"/>
        <w:rPr>
          <w:rStyle w:val="Teksttreci"/>
          <w:rFonts w:ascii="Open Sans" w:hAnsi="Open Sans" w:cs="Open Sans"/>
          <w:color w:val="auto"/>
          <w:sz w:val="20"/>
          <w:szCs w:val="20"/>
        </w:rPr>
      </w:pPr>
    </w:p>
    <w:sectPr w:rsidR="2E2D3865" w:rsidRPr="000C1C67" w:rsidSect="006A7E78">
      <w:type w:val="continuous"/>
      <w:pgSz w:w="11906" w:h="16838" w:code="9"/>
      <w:pgMar w:top="1135" w:right="1559" w:bottom="1418" w:left="1134" w:header="426"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F16F53" w16cex:dateUtc="2026-02-05T08: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3659F7" w16cid:durableId="2D4BE38D"/>
  <w16cid:commentId w16cid:paraId="4678366E" w16cid:durableId="2D4BE872"/>
  <w16cid:commentId w16cid:paraId="70265B67" w16cid:durableId="2D4BE38E"/>
  <w16cid:commentId w16cid:paraId="5C127548" w16cid:durableId="2D4BE913"/>
  <w16cid:commentId w16cid:paraId="53F99653" w16cid:durableId="2D4BF277"/>
  <w16cid:commentId w16cid:paraId="12E4E56B" w16cid:durableId="2D4BE98D"/>
  <w16cid:commentId w16cid:paraId="0A8D763B" w16cid:durableId="2D4BE38F"/>
  <w16cid:commentId w16cid:paraId="136A8E57" w16cid:durableId="2D4BEB21"/>
  <w16cid:commentId w16cid:paraId="65E598CF" w16cid:durableId="2D4BE390"/>
  <w16cid:commentId w16cid:paraId="195D059A" w16cid:durableId="2D5BC76F"/>
  <w16cid:commentId w16cid:paraId="4248E839" w16cid:durableId="2D4BE391"/>
  <w16cid:commentId w16cid:paraId="1D69D14E" w16cid:durableId="2D4BEBAF"/>
  <w16cid:commentId w16cid:paraId="6C6DA861" w16cid:durableId="2D4BE392"/>
  <w16cid:commentId w16cid:paraId="6F2B0223" w16cid:durableId="2D4BF043"/>
  <w16cid:commentId w16cid:paraId="76FBCABE" w16cid:durableId="2D4BE393"/>
  <w16cid:commentId w16cid:paraId="3CCB48DC" w16cid:durableId="2D4BF126"/>
  <w16cid:commentId w16cid:paraId="7965A1AA" w16cid:durableId="2D4BE394"/>
  <w16cid:commentId w16cid:paraId="1D478726" w16cid:durableId="2D5BC77E"/>
  <w16cid:commentId w16cid:paraId="6F313350" w16cid:durableId="2D4BF31E"/>
  <w16cid:commentId w16cid:paraId="0E20C680" w16cid:durableId="2D4BE3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DE1E9" w14:textId="77777777" w:rsidR="00FC2049" w:rsidRDefault="00FC2049">
      <w:r>
        <w:separator/>
      </w:r>
    </w:p>
  </w:endnote>
  <w:endnote w:type="continuationSeparator" w:id="0">
    <w:p w14:paraId="43883D74" w14:textId="77777777" w:rsidR="00FC2049" w:rsidRDefault="00FC2049">
      <w:r>
        <w:continuationSeparator/>
      </w:r>
    </w:p>
  </w:endnote>
  <w:endnote w:type="continuationNotice" w:id="1">
    <w:p w14:paraId="120A4AAD" w14:textId="77777777" w:rsidR="00FC2049" w:rsidRDefault="00FC20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 Sans">
    <w:panose1 w:val="00000000000000000000"/>
    <w:charset w:val="EE"/>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ans">
    <w:altName w:val="Calibri"/>
    <w:panose1 w:val="00000500000000000000"/>
    <w:charset w:val="EE"/>
    <w:family w:val="auto"/>
    <w:pitch w:val="variable"/>
    <w:sig w:usb0="20000007" w:usb1="00000001" w:usb2="00000000" w:usb3="00000000" w:csb0="000001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586997"/>
      <w:docPartObj>
        <w:docPartGallery w:val="Page Numbers (Bottom of Page)"/>
        <w:docPartUnique/>
      </w:docPartObj>
    </w:sdtPr>
    <w:sdtEndPr>
      <w:rPr>
        <w:rFonts w:ascii="Open Sans" w:hAnsi="Open Sans" w:cs="Open Sans"/>
        <w:sz w:val="20"/>
        <w:szCs w:val="20"/>
      </w:rPr>
    </w:sdtEndPr>
    <w:sdtContent>
      <w:p w14:paraId="1406F6E0" w14:textId="09A6EF39" w:rsidR="00B1618C" w:rsidRPr="000626A3" w:rsidRDefault="00B1618C">
        <w:pPr>
          <w:pStyle w:val="Stopka0"/>
          <w:jc w:val="center"/>
          <w:rPr>
            <w:rFonts w:ascii="Open Sans" w:hAnsi="Open Sans" w:cs="Open Sans"/>
            <w:sz w:val="20"/>
            <w:szCs w:val="20"/>
          </w:rPr>
        </w:pPr>
        <w:r w:rsidRPr="000626A3">
          <w:rPr>
            <w:rFonts w:ascii="Open Sans" w:hAnsi="Open Sans" w:cs="Open Sans"/>
            <w:sz w:val="20"/>
            <w:szCs w:val="20"/>
          </w:rPr>
          <w:fldChar w:fldCharType="begin"/>
        </w:r>
        <w:r w:rsidRPr="000626A3">
          <w:rPr>
            <w:rFonts w:ascii="Open Sans" w:hAnsi="Open Sans" w:cs="Open Sans"/>
            <w:sz w:val="20"/>
            <w:szCs w:val="20"/>
          </w:rPr>
          <w:instrText>PAGE   \* MERGEFORMAT</w:instrText>
        </w:r>
        <w:r w:rsidRPr="000626A3">
          <w:rPr>
            <w:rFonts w:ascii="Open Sans" w:hAnsi="Open Sans" w:cs="Open Sans"/>
            <w:sz w:val="20"/>
            <w:szCs w:val="20"/>
          </w:rPr>
          <w:fldChar w:fldCharType="separate"/>
        </w:r>
        <w:r w:rsidR="00197AEF">
          <w:rPr>
            <w:rFonts w:ascii="Open Sans" w:hAnsi="Open Sans" w:cs="Open Sans"/>
            <w:noProof/>
            <w:sz w:val="20"/>
            <w:szCs w:val="20"/>
          </w:rPr>
          <w:t>3</w:t>
        </w:r>
        <w:r w:rsidRPr="000626A3">
          <w:rPr>
            <w:rFonts w:ascii="Open Sans" w:hAnsi="Open Sans" w:cs="Open Sans"/>
            <w:sz w:val="20"/>
            <w:szCs w:val="20"/>
          </w:rPr>
          <w:fldChar w:fldCharType="end"/>
        </w:r>
      </w:p>
    </w:sdtContent>
  </w:sdt>
  <w:p w14:paraId="6A39A073" w14:textId="77777777" w:rsidR="00B1618C" w:rsidRPr="000626A3" w:rsidRDefault="00B1618C">
    <w:pPr>
      <w:pStyle w:val="Stopka0"/>
      <w:rPr>
        <w:sz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5305625"/>
      <w:docPartObj>
        <w:docPartGallery w:val="Page Numbers (Bottom of Page)"/>
        <w:docPartUnique/>
      </w:docPartObj>
    </w:sdtPr>
    <w:sdtEndPr>
      <w:rPr>
        <w:rFonts w:ascii="Open Sans" w:hAnsi="Open Sans" w:cs="Open Sans"/>
        <w:sz w:val="20"/>
        <w:szCs w:val="20"/>
      </w:rPr>
    </w:sdtEndPr>
    <w:sdtContent>
      <w:p w14:paraId="5071EA89" w14:textId="6B89A7F6" w:rsidR="00B1618C" w:rsidRDefault="00B1618C" w:rsidP="002F4DAF">
        <w:pPr>
          <w:pStyle w:val="Stopka0"/>
          <w:jc w:val="center"/>
          <w:rPr>
            <w:rFonts w:ascii="Open Sans" w:hAnsi="Open Sans" w:cs="Open Sans"/>
            <w:sz w:val="20"/>
            <w:szCs w:val="20"/>
          </w:rPr>
        </w:pPr>
        <w:r w:rsidRPr="000626A3">
          <w:rPr>
            <w:rFonts w:ascii="Open Sans" w:hAnsi="Open Sans" w:cs="Open Sans"/>
            <w:sz w:val="20"/>
            <w:szCs w:val="20"/>
          </w:rPr>
          <w:fldChar w:fldCharType="begin"/>
        </w:r>
        <w:r w:rsidRPr="000626A3">
          <w:rPr>
            <w:rFonts w:ascii="Open Sans" w:hAnsi="Open Sans" w:cs="Open Sans"/>
            <w:sz w:val="20"/>
            <w:szCs w:val="20"/>
          </w:rPr>
          <w:instrText>PAGE   \* MERGEFORMAT</w:instrText>
        </w:r>
        <w:r w:rsidRPr="000626A3">
          <w:rPr>
            <w:rFonts w:ascii="Open Sans" w:hAnsi="Open Sans" w:cs="Open Sans"/>
            <w:sz w:val="20"/>
            <w:szCs w:val="20"/>
          </w:rPr>
          <w:fldChar w:fldCharType="separate"/>
        </w:r>
        <w:r w:rsidR="00197AEF">
          <w:rPr>
            <w:rFonts w:ascii="Open Sans" w:hAnsi="Open Sans" w:cs="Open Sans"/>
            <w:noProof/>
            <w:sz w:val="20"/>
            <w:szCs w:val="20"/>
          </w:rPr>
          <w:t>2</w:t>
        </w:r>
        <w:r w:rsidRPr="000626A3">
          <w:rPr>
            <w:rFonts w:ascii="Open Sans" w:hAnsi="Open Sans" w:cs="Open Sans"/>
            <w:sz w:val="20"/>
            <w:szCs w:val="20"/>
          </w:rPr>
          <w:fldChar w:fldCharType="end"/>
        </w:r>
      </w:p>
    </w:sdtContent>
  </w:sdt>
  <w:p w14:paraId="3D3F7B83" w14:textId="77777777" w:rsidR="00B1618C" w:rsidRDefault="00B1618C">
    <w:pPr>
      <w:pStyle w:val="Stopka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34B130" w14:textId="77777777" w:rsidR="00FC2049" w:rsidRDefault="00FC2049">
      <w:r>
        <w:separator/>
      </w:r>
    </w:p>
  </w:footnote>
  <w:footnote w:type="continuationSeparator" w:id="0">
    <w:p w14:paraId="6C642C1D" w14:textId="77777777" w:rsidR="00FC2049" w:rsidRDefault="00FC2049">
      <w:r>
        <w:continuationSeparator/>
      </w:r>
    </w:p>
  </w:footnote>
  <w:footnote w:type="continuationNotice" w:id="1">
    <w:p w14:paraId="637B2CEE" w14:textId="77777777" w:rsidR="00FC2049" w:rsidRDefault="00FC2049"/>
  </w:footnote>
  <w:footnote w:id="2">
    <w:p w14:paraId="3D439F86" w14:textId="77777777" w:rsidR="00B1618C" w:rsidRPr="000C1C67" w:rsidRDefault="00B1618C">
      <w:pPr>
        <w:pStyle w:val="Tekstprzypisudolnego"/>
      </w:pPr>
      <w:r w:rsidRPr="000C1C67">
        <w:rPr>
          <w:rStyle w:val="Odwoanieprzypisudolnego"/>
        </w:rPr>
        <w:footnoteRef/>
      </w:r>
      <w:r w:rsidRPr="000C1C67">
        <w:t xml:space="preserve"> Nie dotyczy szybkiego wniosku o zaliczkę.</w:t>
      </w:r>
    </w:p>
  </w:footnote>
  <w:footnote w:id="3">
    <w:p w14:paraId="664BBF61" w14:textId="4810554A" w:rsidR="00B1618C" w:rsidRPr="000C1C67" w:rsidRDefault="00B1618C">
      <w:pPr>
        <w:pStyle w:val="Tekstprzypisudolnego"/>
      </w:pPr>
      <w:r w:rsidRPr="000C1C67">
        <w:rPr>
          <w:rStyle w:val="Odwoanieprzypisudolnego"/>
        </w:rPr>
        <w:footnoteRef/>
      </w:r>
      <w:r w:rsidRPr="000C1C67">
        <w:t xml:space="preserve"> Harmonogram Płatności jest załącznikiem do umowy w przypadku przedsięwzięć mieszczących się w inwestycji E2.2.1 i B2.2.3 (zgodnie z bazowym wzorem umowy z 7.1.2025).</w:t>
      </w:r>
    </w:p>
  </w:footnote>
  <w:footnote w:id="4">
    <w:p w14:paraId="02F9D511" w14:textId="77777777" w:rsidR="00B1618C" w:rsidRPr="00574F0B" w:rsidRDefault="00B1618C">
      <w:pPr>
        <w:pStyle w:val="Tekstprzypisudolnego"/>
      </w:pPr>
      <w:r w:rsidRPr="000C1C67">
        <w:rPr>
          <w:rStyle w:val="Odwoanieprzypisudolnego"/>
        </w:rPr>
        <w:footnoteRef/>
      </w:r>
      <w:r>
        <w:t xml:space="preserve"> </w:t>
      </w:r>
      <w:r w:rsidRPr="000C1C67">
        <w:t>W przypadku szybkiego wniosku o zaliczkę planowane działania należy opisać w załączniku do wniosku.</w:t>
      </w:r>
    </w:p>
  </w:footnote>
  <w:footnote w:id="5">
    <w:p w14:paraId="456FA513" w14:textId="77777777" w:rsidR="00B1618C" w:rsidRDefault="00B1618C" w:rsidP="00525FC2">
      <w:pPr>
        <w:pStyle w:val="Tekstprzypisudolnego"/>
      </w:pPr>
      <w:r>
        <w:rPr>
          <w:rStyle w:val="Odwoanieprzypisudolnego"/>
        </w:rPr>
        <w:footnoteRef/>
      </w:r>
      <w:r>
        <w:t xml:space="preserve"> W uzasadnionych/ wyjątkowych sytuacjach w porozumieniu z JW okres za jaki składany jest wniosek o płatność może być inny niż koniec miesiąca kalendarzowego.</w:t>
      </w:r>
    </w:p>
  </w:footnote>
  <w:footnote w:id="6">
    <w:p w14:paraId="671C90B6" w14:textId="77777777" w:rsidR="00B1618C" w:rsidRDefault="00B1618C" w:rsidP="00E75542">
      <w:pPr>
        <w:pStyle w:val="Tekstprzypisudolnego"/>
      </w:pPr>
      <w:r>
        <w:rPr>
          <w:rStyle w:val="Odwoanieprzypisudolnego"/>
        </w:rPr>
        <w:footnoteRef/>
      </w:r>
      <w:r>
        <w:t xml:space="preserve"> Np. termin na rozliczenie zaliczki przypada na 19 czerwca, a poprzedni wniosek o płatność był złożony za okres do 31 marca. Zgodnie z zasadą ogólną OOW powinien złożyć wniosek o płatność za okres do 30 czerwca, jednak z uwagi na termin rozliczenia zaliczki, OOW może złożyć wniosek o płatność maksymalnie do dnia 19 czerwca za okres nie późniejszy niż do 19 czerwca. </w:t>
      </w:r>
    </w:p>
  </w:footnote>
  <w:footnote w:id="7">
    <w:p w14:paraId="4DE8798C" w14:textId="77777777" w:rsidR="00B1618C" w:rsidRDefault="00B1618C">
      <w:pPr>
        <w:pStyle w:val="Tekstprzypisudolnego"/>
      </w:pPr>
      <w:r>
        <w:rPr>
          <w:rStyle w:val="Odwoanieprzypisudolnego"/>
        </w:rPr>
        <w:footnoteRef/>
      </w:r>
      <w:r>
        <w:t xml:space="preserve"> W przypadku faktury wystawionej</w:t>
      </w:r>
      <w:r w:rsidRPr="00BB6056">
        <w:t xml:space="preserve"> przy uż</w:t>
      </w:r>
      <w:r>
        <w:t xml:space="preserve">yciu Krajowego Systemu e-Faktur z </w:t>
      </w:r>
      <w:r w:rsidRPr="00BB6056">
        <w:t xml:space="preserve">przydzielonym numerem identyfikującym tę fakturę w tym systemie </w:t>
      </w:r>
      <w:r>
        <w:t>(ID KSeF) do WoP należy dołączyć wizualizację tej faktury zawierającą ID KSeF.</w:t>
      </w:r>
    </w:p>
  </w:footnote>
  <w:footnote w:id="8">
    <w:p w14:paraId="6A8BCB1F" w14:textId="77777777" w:rsidR="00B1618C" w:rsidRPr="006B52E9" w:rsidRDefault="00B1618C">
      <w:pPr>
        <w:pStyle w:val="Tekstprzypisudolnego"/>
        <w:rPr>
          <w:rStyle w:val="Stopka"/>
          <w:rFonts w:ascii="Open Sans" w:eastAsia="Arial Unicode MS" w:hAnsi="Open Sans" w:cs="Open Sans"/>
          <w:sz w:val="18"/>
          <w:szCs w:val="16"/>
        </w:rPr>
      </w:pPr>
      <w:r w:rsidRPr="006B52E9">
        <w:rPr>
          <w:rStyle w:val="Stopka"/>
          <w:rFonts w:ascii="Open Sans" w:eastAsia="Arial Unicode MS" w:hAnsi="Open Sans" w:cs="Open Sans"/>
          <w:sz w:val="18"/>
          <w:szCs w:val="16"/>
          <w:vertAlign w:val="superscript"/>
        </w:rPr>
        <w:footnoteRef/>
      </w:r>
      <w:r w:rsidRPr="006B52E9">
        <w:rPr>
          <w:rStyle w:val="Stopka"/>
          <w:rFonts w:ascii="Open Sans" w:eastAsia="Arial Unicode MS" w:hAnsi="Open Sans" w:cs="Open Sans"/>
          <w:sz w:val="18"/>
          <w:szCs w:val="16"/>
          <w:vertAlign w:val="superscript"/>
        </w:rPr>
        <w:t xml:space="preserve"> </w:t>
      </w:r>
      <w:r w:rsidRPr="006B52E9">
        <w:rPr>
          <w:rStyle w:val="Stopka"/>
          <w:rFonts w:ascii="Open Sans" w:eastAsia="Arial Unicode MS" w:hAnsi="Open Sans" w:cs="Open Sans"/>
          <w:sz w:val="18"/>
          <w:szCs w:val="16"/>
        </w:rPr>
        <w:t>Zgodnie z § 19 UoOW.</w:t>
      </w:r>
    </w:p>
  </w:footnote>
  <w:footnote w:id="9">
    <w:p w14:paraId="0FFC473F" w14:textId="77777777" w:rsidR="00B1618C" w:rsidRPr="006B52E9" w:rsidRDefault="00B1618C">
      <w:pPr>
        <w:pStyle w:val="Tekstprzypisudolnego"/>
        <w:rPr>
          <w:sz w:val="20"/>
        </w:rPr>
      </w:pPr>
      <w:r w:rsidRPr="006B52E9">
        <w:rPr>
          <w:rStyle w:val="Stopka"/>
          <w:rFonts w:ascii="Open Sans" w:eastAsia="Arial Unicode MS" w:hAnsi="Open Sans" w:cs="Open Sans"/>
          <w:sz w:val="18"/>
          <w:szCs w:val="16"/>
          <w:vertAlign w:val="superscript"/>
        </w:rPr>
        <w:footnoteRef/>
      </w:r>
      <w:r w:rsidRPr="001250AC">
        <w:rPr>
          <w:rStyle w:val="Stopka"/>
          <w:rFonts w:ascii="Open Sans" w:eastAsia="Arial Unicode MS" w:hAnsi="Open Sans" w:cs="Open Sans"/>
          <w:sz w:val="16"/>
          <w:szCs w:val="16"/>
        </w:rPr>
        <w:t xml:space="preserve"> </w:t>
      </w:r>
      <w:r w:rsidRPr="006B52E9">
        <w:rPr>
          <w:rStyle w:val="Stopka"/>
          <w:rFonts w:ascii="Open Sans" w:eastAsia="Arial Unicode MS" w:hAnsi="Open Sans" w:cs="Open Sans"/>
          <w:sz w:val="18"/>
          <w:szCs w:val="16"/>
        </w:rPr>
        <w:t>Zgodnie z Wytycznymi do warunków gromadzenia i przekazywania danych w postaci elektronicznej na lata 2021-2027.</w:t>
      </w:r>
      <w:r w:rsidRPr="006B52E9">
        <w:rPr>
          <w:sz w:val="20"/>
        </w:rPr>
        <w:t xml:space="preserve"> </w:t>
      </w:r>
    </w:p>
  </w:footnote>
  <w:footnote w:id="10">
    <w:p w14:paraId="5C45ED57" w14:textId="77777777" w:rsidR="00B1618C" w:rsidRDefault="00B1618C">
      <w:pPr>
        <w:pStyle w:val="Tekstprzypisudolnego"/>
      </w:pPr>
      <w:r>
        <w:rPr>
          <w:rStyle w:val="Odwoanieprzypisudolnego"/>
        </w:rPr>
        <w:footnoteRef/>
      </w:r>
      <w:r>
        <w:t xml:space="preserve"> Nie dotyczy szybkich wniosków o zaliczkę.</w:t>
      </w:r>
    </w:p>
  </w:footnote>
  <w:footnote w:id="11">
    <w:p w14:paraId="01AEF7F4" w14:textId="2977CEBD" w:rsidR="00B1618C" w:rsidRPr="006B52E9" w:rsidRDefault="00B1618C">
      <w:pPr>
        <w:pStyle w:val="Tekstprzypisudolnego"/>
        <w:rPr>
          <w:rFonts w:cs="Open Sans"/>
          <w:szCs w:val="16"/>
        </w:rPr>
      </w:pPr>
      <w:r w:rsidRPr="006B52E9">
        <w:rPr>
          <w:rStyle w:val="Odwoanieprzypisudolnego"/>
          <w:rFonts w:cs="Open Sans"/>
          <w:szCs w:val="16"/>
        </w:rPr>
        <w:footnoteRef/>
      </w:r>
      <w:r w:rsidRPr="006B52E9">
        <w:rPr>
          <w:rFonts w:cs="Open Sans"/>
          <w:szCs w:val="16"/>
          <w:vertAlign w:val="superscript"/>
        </w:rPr>
        <w:t xml:space="preserve"> </w:t>
      </w:r>
      <w:r w:rsidRPr="006B52E9">
        <w:rPr>
          <w:rFonts w:cs="Open Sans"/>
          <w:color w:val="000000" w:themeColor="text1"/>
          <w:szCs w:val="16"/>
        </w:rPr>
        <w:t>Zgodnie z Rozdziałem 4.3 pkt. 5)</w:t>
      </w:r>
      <w:r>
        <w:rPr>
          <w:rFonts w:cs="Open Sans"/>
          <w:color w:val="000000" w:themeColor="text1"/>
          <w:szCs w:val="16"/>
        </w:rPr>
        <w:t xml:space="preserve">. </w:t>
      </w:r>
    </w:p>
  </w:footnote>
  <w:footnote w:id="12">
    <w:p w14:paraId="306AFAD9" w14:textId="77777777" w:rsidR="00B1618C" w:rsidRPr="00AC2B75" w:rsidRDefault="00B1618C" w:rsidP="006B52E9">
      <w:pPr>
        <w:pStyle w:val="Stopka1"/>
        <w:spacing w:line="240" w:lineRule="auto"/>
        <w:rPr>
          <w:rStyle w:val="Stopka"/>
          <w:rFonts w:ascii="Open Sans" w:hAnsi="Open Sans" w:cs="Open Sans"/>
          <w:sz w:val="18"/>
          <w:szCs w:val="16"/>
        </w:rPr>
      </w:pPr>
      <w:r w:rsidRPr="00AC2B75">
        <w:rPr>
          <w:rStyle w:val="Stopka"/>
          <w:rFonts w:ascii="Open Sans" w:hAnsi="Open Sans" w:cs="Open Sans"/>
          <w:sz w:val="22"/>
          <w:szCs w:val="16"/>
          <w:vertAlign w:val="superscript"/>
        </w:rPr>
        <w:footnoteRef/>
      </w:r>
      <w:r w:rsidRPr="00AC2B75">
        <w:rPr>
          <w:rStyle w:val="Stopka"/>
          <w:rFonts w:ascii="Open Sans" w:hAnsi="Open Sans" w:cs="Open Sans"/>
          <w:sz w:val="22"/>
          <w:szCs w:val="16"/>
        </w:rPr>
        <w:t xml:space="preserve"> </w:t>
      </w:r>
      <w:r w:rsidRPr="00AC2B75">
        <w:rPr>
          <w:rStyle w:val="Stopka"/>
          <w:rFonts w:ascii="Open Sans" w:hAnsi="Open Sans" w:cs="Open Sans"/>
          <w:sz w:val="18"/>
          <w:szCs w:val="16"/>
        </w:rPr>
        <w:t>Chyba, że na mocy odrębnych przepisów wspomniane odsetki stanowią dochód OOW, jak ma to miejsce w przypadku jednostek samorządu terytorialnego.</w:t>
      </w:r>
    </w:p>
  </w:footnote>
  <w:footnote w:id="13">
    <w:p w14:paraId="13261AF2" w14:textId="77777777" w:rsidR="00B1618C" w:rsidRPr="00685CBC" w:rsidRDefault="00B1618C" w:rsidP="006B52E9">
      <w:pPr>
        <w:pStyle w:val="Tekstprzypisudolnego"/>
        <w:rPr>
          <w:rStyle w:val="Stopka"/>
          <w:rFonts w:ascii="Open Sans" w:eastAsia="Arial Unicode MS" w:hAnsi="Open Sans" w:cs="Open Sans"/>
          <w:sz w:val="18"/>
          <w:szCs w:val="16"/>
        </w:rPr>
      </w:pPr>
      <w:r w:rsidRPr="00685CBC">
        <w:rPr>
          <w:rStyle w:val="Stopka"/>
          <w:rFonts w:ascii="Open Sans" w:eastAsia="Arial Unicode MS" w:hAnsi="Open Sans" w:cs="Open Sans"/>
          <w:sz w:val="18"/>
          <w:szCs w:val="16"/>
          <w:vertAlign w:val="superscript"/>
        </w:rPr>
        <w:footnoteRef/>
      </w:r>
      <w:r w:rsidRPr="00685CBC">
        <w:rPr>
          <w:rStyle w:val="Stopka"/>
          <w:rFonts w:ascii="Open Sans" w:eastAsia="Arial Unicode MS" w:hAnsi="Open Sans" w:cs="Open Sans"/>
          <w:sz w:val="18"/>
          <w:szCs w:val="16"/>
          <w:vertAlign w:val="superscript"/>
        </w:rPr>
        <w:t xml:space="preserve"> </w:t>
      </w:r>
      <w:r w:rsidRPr="00685CBC">
        <w:rPr>
          <w:rStyle w:val="Stopka"/>
          <w:rFonts w:ascii="Open Sans" w:eastAsia="Arial Unicode MS" w:hAnsi="Open Sans" w:cs="Open Sans"/>
          <w:sz w:val="18"/>
          <w:szCs w:val="16"/>
        </w:rPr>
        <w:t>Zgodnie z rozporządzeniem Ministra Funduszy i Polityki Regionalnej Rozwoju i Finans</w:t>
      </w:r>
      <w:r w:rsidRPr="00685CBC">
        <w:rPr>
          <w:rStyle w:val="Stopka"/>
          <w:rFonts w:ascii="Open Sans" w:eastAsia="Malgun Gothic Semilight" w:hAnsi="Open Sans" w:cs="Open Sans" w:hint="eastAsia"/>
          <w:sz w:val="18"/>
          <w:szCs w:val="16"/>
        </w:rPr>
        <w:t>ó</w:t>
      </w:r>
      <w:r w:rsidRPr="00685CBC">
        <w:rPr>
          <w:rStyle w:val="Stopka"/>
          <w:rFonts w:ascii="Open Sans" w:eastAsia="Arial Unicode MS" w:hAnsi="Open Sans" w:cs="Open Sans"/>
          <w:sz w:val="18"/>
          <w:szCs w:val="16"/>
        </w:rPr>
        <w:t>w z dnia 21 września 2022 r. w sprawie zaliczek w ramach programów finansowanych z udziałem środk</w:t>
      </w:r>
      <w:r w:rsidRPr="00685CBC">
        <w:rPr>
          <w:rStyle w:val="Stopka"/>
          <w:rFonts w:ascii="Open Sans" w:eastAsia="Malgun Gothic Semilight" w:hAnsi="Open Sans" w:cs="Open Sans" w:hint="eastAsia"/>
          <w:sz w:val="18"/>
          <w:szCs w:val="16"/>
        </w:rPr>
        <w:t>ó</w:t>
      </w:r>
      <w:r w:rsidRPr="00685CBC">
        <w:rPr>
          <w:rStyle w:val="Stopka"/>
          <w:rFonts w:ascii="Open Sans" w:eastAsia="Arial Unicode MS" w:hAnsi="Open Sans" w:cs="Open Sans"/>
          <w:sz w:val="18"/>
          <w:szCs w:val="16"/>
        </w:rPr>
        <w:t>w europejskich (Dz. U. z 2022 r. poz. 2055).</w:t>
      </w:r>
    </w:p>
  </w:footnote>
  <w:footnote w:id="14">
    <w:p w14:paraId="37E484AA" w14:textId="77777777" w:rsidR="00B1618C" w:rsidRDefault="00B1618C" w:rsidP="006B52E9">
      <w:pPr>
        <w:pStyle w:val="Stopka1"/>
        <w:spacing w:line="240" w:lineRule="auto"/>
      </w:pPr>
      <w:r w:rsidRPr="00685CBC">
        <w:rPr>
          <w:rStyle w:val="Stopka"/>
          <w:rFonts w:ascii="Open Sans" w:hAnsi="Open Sans" w:cs="Open Sans"/>
          <w:sz w:val="20"/>
          <w:szCs w:val="16"/>
          <w:vertAlign w:val="superscript"/>
        </w:rPr>
        <w:footnoteRef/>
      </w:r>
      <w:r w:rsidRPr="00685CBC">
        <w:rPr>
          <w:rStyle w:val="Stopka"/>
          <w:rFonts w:ascii="Open Sans" w:hAnsi="Open Sans" w:cs="Open Sans"/>
          <w:sz w:val="18"/>
          <w:szCs w:val="16"/>
        </w:rPr>
        <w:t xml:space="preserve"> Sposób rozliczenia zaliczki określa UoOW.</w:t>
      </w:r>
    </w:p>
  </w:footnote>
  <w:footnote w:id="15">
    <w:p w14:paraId="54C243ED" w14:textId="77777777" w:rsidR="00B1618C" w:rsidRDefault="00B1618C">
      <w:pPr>
        <w:pStyle w:val="Tekstprzypisudolnego"/>
      </w:pPr>
      <w:r>
        <w:rPr>
          <w:rStyle w:val="Odwoanieprzypisudolnego"/>
        </w:rPr>
        <w:footnoteRef/>
      </w:r>
      <w:r>
        <w:t xml:space="preserve"> </w:t>
      </w:r>
      <w:r w:rsidRPr="009E30B8">
        <w:t>Nie dotyczy szybkich wniosków o zaliczkę.</w:t>
      </w:r>
    </w:p>
  </w:footnote>
  <w:footnote w:id="16">
    <w:p w14:paraId="1DE7745D" w14:textId="77777777" w:rsidR="00B1618C" w:rsidRPr="009B5269" w:rsidRDefault="00B1618C" w:rsidP="00E0554F">
      <w:pPr>
        <w:pStyle w:val="Tekstprzypisudolnego"/>
        <w:rPr>
          <w:rFonts w:cs="Open Sans"/>
          <w:lang w:bidi="en-US"/>
        </w:rPr>
      </w:pPr>
      <w:r w:rsidRPr="00781126">
        <w:rPr>
          <w:rStyle w:val="Odwoanieprzypisudolnego"/>
        </w:rPr>
        <w:footnoteRef/>
      </w:r>
      <w:r w:rsidRPr="00781126">
        <w:rPr>
          <w:sz w:val="22"/>
        </w:rPr>
        <w:t xml:space="preserve"> </w:t>
      </w:r>
      <w:r w:rsidRPr="009B5269">
        <w:rPr>
          <w:rFonts w:cs="Open Sans"/>
        </w:rPr>
        <w:t>Przekreślić te punkty oświadczenia, które nie mają zastosowania do wskazanego przedsięwzięcia i wniosku o płatność.</w:t>
      </w:r>
    </w:p>
  </w:footnote>
  <w:footnote w:id="17">
    <w:p w14:paraId="5367CFA7" w14:textId="77777777" w:rsidR="00B1618C" w:rsidRPr="00CB5961" w:rsidRDefault="00B1618C" w:rsidP="00E0554F">
      <w:pPr>
        <w:pStyle w:val="Tekstprzypisudolnego"/>
        <w:rPr>
          <w:rFonts w:cs="Open Sans"/>
        </w:rPr>
      </w:pPr>
      <w:r w:rsidRPr="00CB7512">
        <w:rPr>
          <w:rStyle w:val="Odwoanieprzypisudolnego"/>
          <w:rFonts w:cs="Open Sans"/>
        </w:rPr>
        <w:footnoteRef/>
      </w:r>
      <w:r w:rsidRPr="00CB7512">
        <w:rPr>
          <w:rFonts w:cs="Open Sans"/>
        </w:rPr>
        <w:t xml:space="preserve"> </w:t>
      </w:r>
      <w:r w:rsidRPr="00CB5961">
        <w:rPr>
          <w:rFonts w:cs="Open Sans"/>
          <w:lang w:bidi="en-US"/>
        </w:rPr>
        <w:t>Dotyczy zamówień/ kontraktów, w ramach których wykazano wydatki kwalifikowalne.</w:t>
      </w:r>
    </w:p>
  </w:footnote>
  <w:footnote w:id="18">
    <w:p w14:paraId="50961887" w14:textId="706E0D19" w:rsidR="00B1618C" w:rsidRDefault="00B1618C">
      <w:pPr>
        <w:pStyle w:val="Tekstprzypisudolnego"/>
      </w:pPr>
      <w:r>
        <w:rPr>
          <w:rStyle w:val="Odwoanieprzypisudolnego"/>
        </w:rPr>
        <w:footnoteRef/>
      </w:r>
      <w:r>
        <w:t xml:space="preserve"> Dotyczy OOW realizujących przedsięwzięcia, w których VAT jest </w:t>
      </w:r>
      <w:r w:rsidRPr="007A76BD">
        <w:t>finansowany</w:t>
      </w:r>
      <w:r w:rsidR="00964220">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91F89" w14:textId="77777777" w:rsidR="00B1618C" w:rsidRDefault="00B1618C" w:rsidP="00C76223">
    <w:pPr>
      <w:tabs>
        <w:tab w:val="left" w:pos="328"/>
      </w:tabs>
      <w:spacing w:after="100" w:line="302" w:lineRule="auto"/>
      <w:jc w:val="bot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D0CDD" w14:textId="77777777" w:rsidR="00B1618C" w:rsidRDefault="00B1618C" w:rsidP="00C76223">
    <w:pPr>
      <w:tabs>
        <w:tab w:val="left" w:pos="328"/>
      </w:tabs>
      <w:spacing w:after="100" w:line="302" w:lineRule="auto"/>
      <w:jc w:val="both"/>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5E17C" w14:textId="77777777" w:rsidR="00B1618C" w:rsidRPr="00E37709" w:rsidRDefault="00B1618C" w:rsidP="00E37709">
    <w:pPr>
      <w:tabs>
        <w:tab w:val="left" w:pos="328"/>
      </w:tabs>
      <w:spacing w:after="100" w:line="302" w:lineRule="auto"/>
      <w:jc w:val="both"/>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4C3C5" w14:textId="77777777" w:rsidR="00B1618C" w:rsidRDefault="00B1618C" w:rsidP="00C76223">
    <w:pPr>
      <w:tabs>
        <w:tab w:val="left" w:pos="328"/>
      </w:tabs>
      <w:spacing w:after="100" w:line="302" w:lineRule="auto"/>
      <w:jc w:val="both"/>
    </w:pPr>
    <w:r w:rsidRPr="002F1228">
      <w:rPr>
        <w:rStyle w:val="Teksttreci"/>
        <w:rFonts w:ascii="Open Sans" w:eastAsiaTheme="minorHAnsi" w:hAnsi="Open Sans" w:cs="Open Sans"/>
        <w:bCs/>
        <w:i/>
        <w:color w:val="auto"/>
        <w:sz w:val="20"/>
        <w:szCs w:val="20"/>
      </w:rPr>
      <w:t>Załącznik nr 1 do Instrukcji w zakresie wniosków o płatność Ostatecznego Odbiorcy Wsparcia (OOW) w</w:t>
    </w:r>
    <w:r>
      <w:rPr>
        <w:rStyle w:val="Teksttreci"/>
        <w:rFonts w:ascii="Open Sans" w:eastAsiaTheme="minorHAnsi" w:hAnsi="Open Sans" w:cs="Open Sans"/>
        <w:bCs/>
        <w:i/>
        <w:color w:val="auto"/>
        <w:sz w:val="20"/>
        <w:szCs w:val="20"/>
      </w:rPr>
      <w:t> </w:t>
    </w:r>
    <w:r w:rsidRPr="002F1228">
      <w:rPr>
        <w:rStyle w:val="Teksttreci"/>
        <w:rFonts w:ascii="Open Sans" w:eastAsiaTheme="minorHAnsi" w:hAnsi="Open Sans" w:cs="Open Sans"/>
        <w:bCs/>
        <w:i/>
        <w:color w:val="auto"/>
        <w:sz w:val="20"/>
        <w:szCs w:val="20"/>
      </w:rPr>
      <w:t xml:space="preserve">ramach Krajowego Planu Odbudowy i Zwiększania Odporności składanych do CUPT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122FA" w14:textId="77777777" w:rsidR="00B1618C" w:rsidRDefault="00B1618C" w:rsidP="00C76223">
    <w:pPr>
      <w:tabs>
        <w:tab w:val="left" w:pos="328"/>
      </w:tabs>
      <w:spacing w:after="100" w:line="302" w:lineRule="auto"/>
      <w:jc w:val="both"/>
    </w:pPr>
    <w:r>
      <w:rPr>
        <w:rStyle w:val="Teksttreci"/>
        <w:rFonts w:ascii="Open Sans" w:eastAsiaTheme="minorHAnsi" w:hAnsi="Open Sans" w:cs="Open Sans"/>
        <w:bCs/>
        <w:i/>
        <w:color w:val="auto"/>
        <w:sz w:val="20"/>
        <w:szCs w:val="20"/>
      </w:rPr>
      <w:t>Załącznik nr 2</w:t>
    </w:r>
    <w:r w:rsidRPr="002F1228">
      <w:rPr>
        <w:rStyle w:val="Teksttreci"/>
        <w:rFonts w:ascii="Open Sans" w:eastAsiaTheme="minorHAnsi" w:hAnsi="Open Sans" w:cs="Open Sans"/>
        <w:bCs/>
        <w:i/>
        <w:color w:val="auto"/>
        <w:sz w:val="20"/>
        <w:szCs w:val="20"/>
      </w:rPr>
      <w:t xml:space="preserve"> do Instrukcji w zakresie wniosków o płatność Ostatecznego Odbiorcy Wsparcia (OOW) w</w:t>
    </w:r>
    <w:r>
      <w:rPr>
        <w:rStyle w:val="Teksttreci"/>
        <w:rFonts w:ascii="Open Sans" w:eastAsiaTheme="minorHAnsi" w:hAnsi="Open Sans" w:cs="Open Sans"/>
        <w:bCs/>
        <w:i/>
        <w:color w:val="auto"/>
        <w:sz w:val="20"/>
        <w:szCs w:val="20"/>
      </w:rPr>
      <w:t> </w:t>
    </w:r>
    <w:r w:rsidRPr="002F1228">
      <w:rPr>
        <w:rStyle w:val="Teksttreci"/>
        <w:rFonts w:ascii="Open Sans" w:eastAsiaTheme="minorHAnsi" w:hAnsi="Open Sans" w:cs="Open Sans"/>
        <w:bCs/>
        <w:i/>
        <w:color w:val="auto"/>
        <w:sz w:val="20"/>
        <w:szCs w:val="20"/>
      </w:rPr>
      <w:t xml:space="preserve">ramach Krajowego Planu Odbudowy i Zwiększania Odporności składanych do CUPT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D1065" w14:textId="77777777" w:rsidR="00B1618C" w:rsidRPr="006A7E78" w:rsidRDefault="00B1618C" w:rsidP="006A7E78">
    <w:pPr>
      <w:tabs>
        <w:tab w:val="left" w:pos="328"/>
      </w:tabs>
      <w:spacing w:after="100" w:line="302" w:lineRule="auto"/>
      <w:jc w:val="both"/>
      <w:rPr>
        <w:rFonts w:ascii="Open Sans" w:eastAsia="Calibri" w:hAnsi="Open Sans" w:cs="Open Sans"/>
        <w:bCs/>
        <w:i/>
        <w:sz w:val="20"/>
        <w:szCs w:val="20"/>
      </w:rPr>
    </w:pPr>
    <w:r w:rsidRPr="00C21234">
      <w:rPr>
        <w:rStyle w:val="Teksttreci"/>
        <w:rFonts w:ascii="Open Sans" w:eastAsia="Calibri" w:hAnsi="Open Sans" w:cs="Open Sans"/>
        <w:bCs/>
        <w:i/>
        <w:sz w:val="20"/>
        <w:szCs w:val="20"/>
      </w:rPr>
      <w:t>Załącznik nr 3 do Instrukcji w zakresie wniosków o płatność Ostatecznego Odbiorcy Wsparcia (OOW) w</w:t>
    </w:r>
    <w:r>
      <w:rPr>
        <w:rStyle w:val="Teksttreci"/>
        <w:rFonts w:ascii="Open Sans" w:eastAsia="Calibri" w:hAnsi="Open Sans" w:cs="Open Sans"/>
        <w:bCs/>
        <w:i/>
        <w:sz w:val="20"/>
        <w:szCs w:val="20"/>
      </w:rPr>
      <w:t> </w:t>
    </w:r>
    <w:r w:rsidRPr="00C21234">
      <w:rPr>
        <w:rStyle w:val="Teksttreci"/>
        <w:rFonts w:ascii="Open Sans" w:eastAsia="Calibri" w:hAnsi="Open Sans" w:cs="Open Sans"/>
        <w:bCs/>
        <w:i/>
        <w:sz w:val="20"/>
        <w:szCs w:val="20"/>
      </w:rPr>
      <w:t>ramach Krajowego Planu Odbudowy i Zwiększania</w:t>
    </w:r>
    <w:r>
      <w:rPr>
        <w:rStyle w:val="Teksttreci"/>
        <w:rFonts w:ascii="Open Sans" w:eastAsia="Calibri" w:hAnsi="Open Sans" w:cs="Open Sans"/>
        <w:bCs/>
        <w:i/>
        <w:sz w:val="20"/>
        <w:szCs w:val="20"/>
      </w:rPr>
      <w:t xml:space="preserve"> Odporności składanych do CUPT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35077"/>
    <w:multiLevelType w:val="hybridMultilevel"/>
    <w:tmpl w:val="650AA6F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79F0A27"/>
    <w:multiLevelType w:val="multilevel"/>
    <w:tmpl w:val="64301EF2"/>
    <w:lvl w:ilvl="0">
      <w:start w:val="1"/>
      <w:numFmt w:val="decimal"/>
      <w:lvlText w:val="%1)"/>
      <w:lvlJc w:val="left"/>
      <w:rPr>
        <w:rFonts w:ascii="Open Sans" w:eastAsia="Times New Roman" w:hAnsi="Open Sans" w:cs="Open Sans" w:hint="default"/>
        <w:b w:val="0"/>
        <w:bCs w:val="0"/>
        <w:i w:val="0"/>
        <w:iCs w:val="0"/>
        <w:smallCaps w:val="0"/>
        <w:strike w:val="0"/>
        <w:color w:val="000000"/>
        <w:spacing w:val="0"/>
        <w:w w:val="100"/>
        <w:position w:val="0"/>
        <w:sz w:val="18"/>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58D372"/>
    <w:multiLevelType w:val="multilevel"/>
    <w:tmpl w:val="20167192"/>
    <w:lvl w:ilvl="0">
      <w:start w:val="1"/>
      <w:numFmt w:val="decimal"/>
      <w:lvlText w:val="%1)"/>
      <w:lvlJc w:val="left"/>
      <w:rPr>
        <w:rFonts w:ascii="Open Sans" w:eastAsia="Times New Roman" w:hAnsi="Open Sans" w:cs="Open Sans" w:hint="default"/>
        <w:b w:val="0"/>
        <w:bCs w:val="0"/>
        <w:i w:val="0"/>
        <w:iCs w:val="0"/>
        <w:smallCaps w:val="0"/>
        <w:strike w:val="0"/>
        <w:color w:val="000000"/>
        <w:spacing w:val="0"/>
        <w:w w:val="100"/>
        <w:position w:val="0"/>
        <w:sz w:val="18"/>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911F57"/>
    <w:multiLevelType w:val="multilevel"/>
    <w:tmpl w:val="21CCE39E"/>
    <w:lvl w:ilvl="0">
      <w:start w:val="1"/>
      <w:numFmt w:val="decimal"/>
      <w:lvlText w:val="%1)"/>
      <w:lvlJc w:val="left"/>
      <w:rPr>
        <w:rFonts w:ascii="Open Sans" w:eastAsia="Times New Roman" w:hAnsi="Open Sans" w:cs="Open Sans" w:hint="default"/>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9E3885"/>
    <w:multiLevelType w:val="multilevel"/>
    <w:tmpl w:val="74BA8A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918307"/>
    <w:multiLevelType w:val="hybridMultilevel"/>
    <w:tmpl w:val="10504B8C"/>
    <w:lvl w:ilvl="0" w:tplc="BF5267AE">
      <w:start w:val="1"/>
      <w:numFmt w:val="decimal"/>
      <w:lvlText w:val="%1)"/>
      <w:lvlJc w:val="left"/>
      <w:rPr>
        <w:rFonts w:ascii="Open Sans" w:hAnsi="Open Sans" w:cs="Open Sans" w:hint="default"/>
        <w:b w:val="0"/>
        <w:bCs w:val="0"/>
        <w:i w:val="0"/>
        <w:iCs w:val="0"/>
        <w:smallCaps w:val="0"/>
        <w:strike w:val="0"/>
        <w:color w:val="000000"/>
        <w:spacing w:val="0"/>
        <w:w w:val="100"/>
        <w:position w:val="0"/>
        <w:sz w:val="20"/>
        <w:szCs w:val="20"/>
        <w:u w:val="none"/>
        <w:shd w:val="clear" w:color="auto" w:fill="auto"/>
        <w:lang w:val="pl-PL" w:eastAsia="pl-PL" w:bidi="pl-PL"/>
      </w:rPr>
    </w:lvl>
    <w:lvl w:ilvl="1" w:tplc="DA7AFB62">
      <w:numFmt w:val="decimal"/>
      <w:lvlText w:val=""/>
      <w:lvlJc w:val="left"/>
    </w:lvl>
    <w:lvl w:ilvl="2" w:tplc="7430EE80">
      <w:numFmt w:val="decimal"/>
      <w:lvlText w:val=""/>
      <w:lvlJc w:val="left"/>
    </w:lvl>
    <w:lvl w:ilvl="3" w:tplc="4F60766C">
      <w:numFmt w:val="decimal"/>
      <w:lvlText w:val=""/>
      <w:lvlJc w:val="left"/>
    </w:lvl>
    <w:lvl w:ilvl="4" w:tplc="6FE8890A">
      <w:numFmt w:val="decimal"/>
      <w:lvlText w:val=""/>
      <w:lvlJc w:val="left"/>
    </w:lvl>
    <w:lvl w:ilvl="5" w:tplc="A830C6FE">
      <w:numFmt w:val="decimal"/>
      <w:lvlText w:val=""/>
      <w:lvlJc w:val="left"/>
    </w:lvl>
    <w:lvl w:ilvl="6" w:tplc="B53C3BAA">
      <w:numFmt w:val="decimal"/>
      <w:lvlText w:val=""/>
      <w:lvlJc w:val="left"/>
    </w:lvl>
    <w:lvl w:ilvl="7" w:tplc="71A444C4">
      <w:numFmt w:val="decimal"/>
      <w:lvlText w:val=""/>
      <w:lvlJc w:val="left"/>
    </w:lvl>
    <w:lvl w:ilvl="8" w:tplc="8BAA5E6C">
      <w:numFmt w:val="decimal"/>
      <w:lvlText w:val=""/>
      <w:lvlJc w:val="left"/>
    </w:lvl>
  </w:abstractNum>
  <w:abstractNum w:abstractNumId="6" w15:restartNumberingAfterBreak="0">
    <w:nsid w:val="0ED36BD1"/>
    <w:multiLevelType w:val="hybridMultilevel"/>
    <w:tmpl w:val="A32C71F6"/>
    <w:lvl w:ilvl="0" w:tplc="785C0412">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pl-PL" w:eastAsia="pl-PL" w:bidi="pl-PL"/>
      </w:rPr>
    </w:lvl>
    <w:lvl w:ilvl="1" w:tplc="BCC2EC1C">
      <w:numFmt w:val="decimal"/>
      <w:lvlText w:val=""/>
      <w:lvlJc w:val="left"/>
    </w:lvl>
    <w:lvl w:ilvl="2" w:tplc="A772421E">
      <w:numFmt w:val="decimal"/>
      <w:lvlText w:val=""/>
      <w:lvlJc w:val="left"/>
    </w:lvl>
    <w:lvl w:ilvl="3" w:tplc="F7F4F5F6">
      <w:numFmt w:val="decimal"/>
      <w:lvlText w:val=""/>
      <w:lvlJc w:val="left"/>
    </w:lvl>
    <w:lvl w:ilvl="4" w:tplc="76983B2A">
      <w:numFmt w:val="decimal"/>
      <w:lvlText w:val=""/>
      <w:lvlJc w:val="left"/>
    </w:lvl>
    <w:lvl w:ilvl="5" w:tplc="4CDE51EA">
      <w:numFmt w:val="decimal"/>
      <w:lvlText w:val=""/>
      <w:lvlJc w:val="left"/>
    </w:lvl>
    <w:lvl w:ilvl="6" w:tplc="0C0EB860">
      <w:numFmt w:val="decimal"/>
      <w:lvlText w:val=""/>
      <w:lvlJc w:val="left"/>
    </w:lvl>
    <w:lvl w:ilvl="7" w:tplc="B6EE3CA2">
      <w:numFmt w:val="decimal"/>
      <w:lvlText w:val=""/>
      <w:lvlJc w:val="left"/>
    </w:lvl>
    <w:lvl w:ilvl="8" w:tplc="71925742">
      <w:numFmt w:val="decimal"/>
      <w:lvlText w:val=""/>
      <w:lvlJc w:val="left"/>
    </w:lvl>
  </w:abstractNum>
  <w:abstractNum w:abstractNumId="7" w15:restartNumberingAfterBreak="0">
    <w:nsid w:val="13723C92"/>
    <w:multiLevelType w:val="multilevel"/>
    <w:tmpl w:val="CBB6BE4A"/>
    <w:lvl w:ilvl="0">
      <w:start w:val="1"/>
      <w:numFmt w:val="decimal"/>
      <w:lvlText w:val="%1."/>
      <w:lvlJc w:val="left"/>
      <w:pPr>
        <w:tabs>
          <w:tab w:val="num" w:pos="420"/>
        </w:tabs>
        <w:ind w:left="420" w:hanging="420"/>
      </w:pPr>
      <w:rPr>
        <w:rFonts w:cs="Times New Roman" w:hint="default"/>
        <w:b w:val="0"/>
        <w:i w:val="0"/>
      </w:rPr>
    </w:lvl>
    <w:lvl w:ilvl="1">
      <w:start w:val="1"/>
      <w:numFmt w:val="lowerLetter"/>
      <w:lvlText w:val="%2)"/>
      <w:lvlJc w:val="left"/>
      <w:pPr>
        <w:tabs>
          <w:tab w:val="num" w:pos="720"/>
        </w:tabs>
        <w:ind w:left="720" w:hanging="363"/>
      </w:pPr>
      <w:rPr>
        <w:rFonts w:cs="Times New Roman" w:hint="default"/>
        <w:b w:val="0"/>
        <w:i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 w15:restartNumberingAfterBreak="0">
    <w:nsid w:val="16F57346"/>
    <w:multiLevelType w:val="hybridMultilevel"/>
    <w:tmpl w:val="6C86DA36"/>
    <w:lvl w:ilvl="0" w:tplc="E7ECDDF0">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13D0EF"/>
    <w:multiLevelType w:val="multilevel"/>
    <w:tmpl w:val="A000BD7E"/>
    <w:lvl w:ilvl="0">
      <w:start w:val="5"/>
      <w:numFmt w:val="decimal"/>
      <w:lvlText w:val="%1"/>
      <w:lvlJc w:val="left"/>
    </w:lvl>
    <w:lvl w:ilvl="1">
      <w:start w:val="1"/>
      <w:numFmt w:val="decimal"/>
      <w:lvlText w:val="%1.%2"/>
      <w:lvlJc w:val="left"/>
      <w:rPr>
        <w:rFonts w:ascii="Open Sans" w:eastAsia="Times New Roman" w:hAnsi="Open Sans" w:cs="Open Sans" w:hint="default"/>
        <w:b/>
        <w:bCs/>
        <w:i w:val="0"/>
        <w:iCs w:val="0"/>
        <w:smallCaps w:val="0"/>
        <w:strike w:val="0"/>
        <w:color w:val="000000"/>
        <w:spacing w:val="0"/>
        <w:w w:val="100"/>
        <w:position w:val="0"/>
        <w:sz w:val="20"/>
        <w:szCs w:val="20"/>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F6238F6"/>
    <w:multiLevelType w:val="multilevel"/>
    <w:tmpl w:val="09BA6B7A"/>
    <w:lvl w:ilvl="0">
      <w:start w:val="1"/>
      <w:numFmt w:val="decimal"/>
      <w:pStyle w:val="MMTopic1"/>
      <w:suff w:val="space"/>
      <w:lvlText w:val="%1"/>
      <w:lvlJc w:val="left"/>
      <w:pPr>
        <w:ind w:left="0" w:firstLine="0"/>
      </w:pPr>
      <w:rPr>
        <w:rFonts w:hint="default"/>
      </w:rPr>
    </w:lvl>
    <w:lvl w:ilvl="1">
      <w:start w:val="1"/>
      <w:numFmt w:val="decimal"/>
      <w:pStyle w:val="MMTopic2"/>
      <w:suff w:val="space"/>
      <w:lvlText w:val="%1.%2"/>
      <w:lvlJc w:val="left"/>
      <w:pPr>
        <w:ind w:left="0" w:firstLine="0"/>
      </w:pPr>
      <w:rPr>
        <w:rFonts w:hint="default"/>
        <w:b/>
      </w:rPr>
    </w:lvl>
    <w:lvl w:ilvl="2">
      <w:start w:val="1"/>
      <w:numFmt w:val="decimal"/>
      <w:pStyle w:val="MMTopic3"/>
      <w:suff w:val="space"/>
      <w:lvlText w:val="%1.%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5"/>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2C35193"/>
    <w:multiLevelType w:val="hybridMultilevel"/>
    <w:tmpl w:val="8E3ADE5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30AD222"/>
    <w:multiLevelType w:val="hybridMultilevel"/>
    <w:tmpl w:val="0BB69048"/>
    <w:lvl w:ilvl="0" w:tplc="8A820E54">
      <w:start w:val="1"/>
      <w:numFmt w:val="decimal"/>
      <w:lvlText w:val="%1)"/>
      <w:lvlJc w:val="left"/>
      <w:pPr>
        <w:ind w:left="720" w:hanging="360"/>
      </w:pPr>
      <w:rPr>
        <w:color w:val="auto"/>
      </w:rPr>
    </w:lvl>
    <w:lvl w:ilvl="1" w:tplc="71BEFC58">
      <w:start w:val="1"/>
      <w:numFmt w:val="lowerLetter"/>
      <w:lvlText w:val="%2."/>
      <w:lvlJc w:val="left"/>
      <w:pPr>
        <w:ind w:left="1440" w:hanging="360"/>
      </w:pPr>
    </w:lvl>
    <w:lvl w:ilvl="2" w:tplc="83F01C82">
      <w:start w:val="1"/>
      <w:numFmt w:val="lowerRoman"/>
      <w:lvlText w:val="%3."/>
      <w:lvlJc w:val="right"/>
      <w:pPr>
        <w:ind w:left="2160" w:hanging="180"/>
      </w:pPr>
    </w:lvl>
    <w:lvl w:ilvl="3" w:tplc="12ACAAEC">
      <w:start w:val="1"/>
      <w:numFmt w:val="decimal"/>
      <w:lvlText w:val="%4."/>
      <w:lvlJc w:val="left"/>
      <w:pPr>
        <w:ind w:left="2880" w:hanging="360"/>
      </w:pPr>
    </w:lvl>
    <w:lvl w:ilvl="4" w:tplc="BB6E1214">
      <w:start w:val="1"/>
      <w:numFmt w:val="lowerLetter"/>
      <w:lvlText w:val="%5."/>
      <w:lvlJc w:val="left"/>
      <w:pPr>
        <w:ind w:left="3600" w:hanging="360"/>
      </w:pPr>
    </w:lvl>
    <w:lvl w:ilvl="5" w:tplc="ED92BC28">
      <w:start w:val="1"/>
      <w:numFmt w:val="lowerRoman"/>
      <w:lvlText w:val="%6."/>
      <w:lvlJc w:val="right"/>
      <w:pPr>
        <w:ind w:left="4320" w:hanging="180"/>
      </w:pPr>
    </w:lvl>
    <w:lvl w:ilvl="6" w:tplc="D150A730">
      <w:start w:val="1"/>
      <w:numFmt w:val="decimal"/>
      <w:lvlText w:val="%7."/>
      <w:lvlJc w:val="left"/>
      <w:pPr>
        <w:ind w:left="5040" w:hanging="360"/>
      </w:pPr>
    </w:lvl>
    <w:lvl w:ilvl="7" w:tplc="5D1692BA">
      <w:start w:val="1"/>
      <w:numFmt w:val="lowerLetter"/>
      <w:lvlText w:val="%8."/>
      <w:lvlJc w:val="left"/>
      <w:pPr>
        <w:ind w:left="5760" w:hanging="360"/>
      </w:pPr>
    </w:lvl>
    <w:lvl w:ilvl="8" w:tplc="7088A8C2">
      <w:start w:val="1"/>
      <w:numFmt w:val="lowerRoman"/>
      <w:lvlText w:val="%9."/>
      <w:lvlJc w:val="right"/>
      <w:pPr>
        <w:ind w:left="6480" w:hanging="180"/>
      </w:pPr>
    </w:lvl>
  </w:abstractNum>
  <w:abstractNum w:abstractNumId="13" w15:restartNumberingAfterBreak="0">
    <w:nsid w:val="287C654D"/>
    <w:multiLevelType w:val="hybridMultilevel"/>
    <w:tmpl w:val="172C57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D30ACA"/>
    <w:multiLevelType w:val="hybridMultilevel"/>
    <w:tmpl w:val="1B7A605E"/>
    <w:lvl w:ilvl="0" w:tplc="4AA04364">
      <w:start w:val="1"/>
      <w:numFmt w:val="decimal"/>
      <w:lvlText w:val="%1)"/>
      <w:lvlJc w:val="left"/>
      <w:pPr>
        <w:tabs>
          <w:tab w:val="num" w:pos="720"/>
        </w:tabs>
        <w:ind w:left="720" w:hanging="360"/>
      </w:pPr>
      <w:rPr>
        <w:rFonts w:ascii="Arial" w:hAnsi="Arial" w:cs="Arial" w:hint="default"/>
        <w:b w:val="0"/>
        <w:bCs w:val="0"/>
        <w:i w:val="0"/>
        <w:iCs w:val="0"/>
        <w:sz w:val="22"/>
        <w:szCs w:val="22"/>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15:restartNumberingAfterBreak="0">
    <w:nsid w:val="3619E62F"/>
    <w:multiLevelType w:val="multilevel"/>
    <w:tmpl w:val="50E4B68C"/>
    <w:lvl w:ilvl="0">
      <w:start w:val="1"/>
      <w:numFmt w:val="decimal"/>
      <w:lvlText w:val="%1)"/>
      <w:lvlJc w:val="left"/>
      <w:rPr>
        <w:rFonts w:ascii="Open Sans" w:eastAsia="Times New Roman" w:hAnsi="Open Sans" w:cs="Open Sans" w:hint="default"/>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E323F17"/>
    <w:multiLevelType w:val="hybridMultilevel"/>
    <w:tmpl w:val="C6A2BA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F862E86"/>
    <w:multiLevelType w:val="hybridMultilevel"/>
    <w:tmpl w:val="5592148C"/>
    <w:lvl w:ilvl="0" w:tplc="041E6948">
      <w:start w:val="1"/>
      <w:numFmt w:val="decimal"/>
      <w:lvlText w:val="%1."/>
      <w:lvlJc w:val="left"/>
      <w:pPr>
        <w:ind w:left="1287" w:hanging="360"/>
      </w:pPr>
      <w:rPr>
        <w:sz w:val="18"/>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8" w15:restartNumberingAfterBreak="0">
    <w:nsid w:val="446F4F4B"/>
    <w:multiLevelType w:val="multilevel"/>
    <w:tmpl w:val="6DFE009C"/>
    <w:lvl w:ilvl="0">
      <w:start w:val="1"/>
      <w:numFmt w:val="lowerLetter"/>
      <w:lvlText w:val="%1)"/>
      <w:lvlJc w:val="left"/>
      <w:rPr>
        <w:rFonts w:ascii="Nunito Sans" w:eastAsia="Times New Roman" w:hAnsi="Nunito Sans" w:cs="Times New Roman" w:hint="default"/>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616330B"/>
    <w:multiLevelType w:val="multilevel"/>
    <w:tmpl w:val="18F01C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704948"/>
    <w:multiLevelType w:val="hybridMultilevel"/>
    <w:tmpl w:val="75B4F818"/>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47D71E2D"/>
    <w:multiLevelType w:val="multilevel"/>
    <w:tmpl w:val="2682D6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0B08A6"/>
    <w:multiLevelType w:val="multilevel"/>
    <w:tmpl w:val="BE52FCA2"/>
    <w:lvl w:ilvl="0">
      <w:start w:val="1"/>
      <w:numFmt w:val="decimal"/>
      <w:lvlText w:val="%1."/>
      <w:lvlJc w:val="left"/>
      <w:rPr>
        <w:rFonts w:ascii="Open Sans" w:eastAsia="Times New Roman" w:hAnsi="Open Sans" w:cs="Open Sans" w:hint="default"/>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5751F80"/>
    <w:multiLevelType w:val="multilevel"/>
    <w:tmpl w:val="689201A6"/>
    <w:lvl w:ilvl="0">
      <w:start w:val="4"/>
      <w:numFmt w:val="decimal"/>
      <w:lvlText w:val="%1"/>
      <w:lvlJc w:val="left"/>
    </w:lvl>
    <w:lvl w:ilvl="1">
      <w:start w:val="1"/>
      <w:numFmt w:val="decimal"/>
      <w:lvlText w:val="%1.%2"/>
      <w:lvlJc w:val="left"/>
      <w:rPr>
        <w:rFonts w:ascii="Open Sans" w:eastAsia="Times New Roman" w:hAnsi="Open Sans" w:cs="Open Sans" w:hint="default"/>
        <w:b/>
        <w:bCs/>
        <w:i w:val="0"/>
        <w:iCs w:val="0"/>
        <w:smallCaps w:val="0"/>
        <w:strike w:val="0"/>
        <w:color w:val="000000"/>
        <w:spacing w:val="0"/>
        <w:w w:val="100"/>
        <w:position w:val="0"/>
        <w:sz w:val="20"/>
        <w:szCs w:val="20"/>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C0C1B7"/>
    <w:multiLevelType w:val="multilevel"/>
    <w:tmpl w:val="4AFC389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B6D8E29"/>
    <w:multiLevelType w:val="multilevel"/>
    <w:tmpl w:val="A39078AC"/>
    <w:lvl w:ilvl="0">
      <w:start w:val="4"/>
      <w:numFmt w:val="decimal"/>
      <w:lvlText w:val="%1."/>
      <w:lvlJc w:val="left"/>
    </w:lvl>
    <w:lvl w:ilvl="1">
      <w:start w:val="4"/>
      <w:numFmt w:val="decimal"/>
      <w:lvlText w:val="%1.%2."/>
      <w:lvlJc w:val="left"/>
      <w:rPr>
        <w:rFonts w:ascii="Open Sans" w:eastAsia="Times New Roman" w:hAnsi="Open Sans" w:cs="Open Sans" w:hint="default"/>
        <w:b/>
        <w:bCs/>
        <w:i w:val="0"/>
        <w:iCs w:val="0"/>
        <w:smallCaps w:val="0"/>
        <w:strike w:val="0"/>
        <w:color w:val="000000"/>
        <w:spacing w:val="0"/>
        <w:w w:val="100"/>
        <w:position w:val="0"/>
        <w:sz w:val="20"/>
        <w:szCs w:val="20"/>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DFEFD4"/>
    <w:multiLevelType w:val="multilevel"/>
    <w:tmpl w:val="C8B2FFA2"/>
    <w:lvl w:ilvl="0">
      <w:start w:val="1"/>
      <w:numFmt w:val="decimal"/>
      <w:lvlText w:val="%1)"/>
      <w:lvlJc w:val="left"/>
      <w:rPr>
        <w:rFonts w:ascii="Open Sans" w:eastAsia="Times New Roman" w:hAnsi="Open Sans" w:cs="Open Sans" w:hint="default"/>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E7E4806"/>
    <w:multiLevelType w:val="multilevel"/>
    <w:tmpl w:val="E42C1A68"/>
    <w:lvl w:ilvl="0">
      <w:start w:val="1"/>
      <w:numFmt w:val="decimal"/>
      <w:lvlText w:val="%1)"/>
      <w:lvlJc w:val="left"/>
      <w:rPr>
        <w:rFonts w:ascii="Open Sans" w:eastAsia="Times New Roman" w:hAnsi="Open Sans" w:cs="Open Sans" w:hint="default"/>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46BA4B6"/>
    <w:multiLevelType w:val="multilevel"/>
    <w:tmpl w:val="8426150A"/>
    <w:lvl w:ilvl="0">
      <w:start w:val="5"/>
      <w:numFmt w:val="decimal"/>
      <w:lvlText w:val="%1"/>
      <w:lvlJc w:val="left"/>
    </w:lvl>
    <w:lvl w:ilvl="1">
      <w:start w:val="1"/>
      <w:numFmt w:val="decimal"/>
      <w:lvlText w:val="%1.%2"/>
      <w:lvlJc w:val="left"/>
      <w:rPr>
        <w:rFonts w:ascii="Open Sans" w:eastAsia="Times New Roman" w:hAnsi="Open Sans" w:cs="Open Sans" w:hint="default"/>
        <w:b w:val="0"/>
        <w:bCs w:val="0"/>
        <w:i w:val="0"/>
        <w:iCs w:val="0"/>
        <w:smallCaps w:val="0"/>
        <w:strike w:val="0"/>
        <w:color w:val="000000"/>
        <w:spacing w:val="0"/>
        <w:w w:val="100"/>
        <w:position w:val="0"/>
        <w:sz w:val="20"/>
        <w:szCs w:val="20"/>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521779A"/>
    <w:multiLevelType w:val="multilevel"/>
    <w:tmpl w:val="9F8C2DD4"/>
    <w:lvl w:ilvl="0">
      <w:start w:val="1"/>
      <w:numFmt w:val="lowerLetter"/>
      <w:lvlText w:val="%1)"/>
      <w:lvlJc w:val="left"/>
      <w:rPr>
        <w:rFonts w:ascii="Nunito Sans" w:eastAsia="Times New Roman" w:hAnsi="Nunito Sans" w:cs="Times New Roman" w:hint="default"/>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D6AD62"/>
    <w:multiLevelType w:val="multilevel"/>
    <w:tmpl w:val="B0369BA0"/>
    <w:lvl w:ilvl="0">
      <w:start w:val="1"/>
      <w:numFmt w:val="decimal"/>
      <w:lvlText w:val="%1)"/>
      <w:lvlJc w:val="left"/>
      <w:rPr>
        <w:rFonts w:ascii="Open Sans" w:eastAsia="Times New Roman" w:hAnsi="Open Sans" w:cs="Open Sans" w:hint="default"/>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6E725E"/>
    <w:multiLevelType w:val="hybridMultilevel"/>
    <w:tmpl w:val="86D8A1E6"/>
    <w:lvl w:ilvl="0" w:tplc="91B65EE6">
      <w:start w:val="1"/>
      <w:numFmt w:val="bullet"/>
      <w:lvlText w:val=""/>
      <w:lvlJc w:val="left"/>
      <w:pPr>
        <w:ind w:left="720" w:hanging="360"/>
      </w:pPr>
      <w:rPr>
        <w:rFonts w:ascii="Symbol" w:hAnsi="Symbol" w:hint="default"/>
      </w:rPr>
    </w:lvl>
    <w:lvl w:ilvl="1" w:tplc="F4562222">
      <w:start w:val="1"/>
      <w:numFmt w:val="bullet"/>
      <w:lvlText w:val="o"/>
      <w:lvlJc w:val="left"/>
      <w:pPr>
        <w:ind w:left="1440" w:hanging="360"/>
      </w:pPr>
      <w:rPr>
        <w:rFonts w:ascii="Courier New" w:hAnsi="Courier New" w:hint="default"/>
      </w:rPr>
    </w:lvl>
    <w:lvl w:ilvl="2" w:tplc="EC1EE604">
      <w:start w:val="1"/>
      <w:numFmt w:val="bullet"/>
      <w:lvlText w:val=""/>
      <w:lvlJc w:val="left"/>
      <w:pPr>
        <w:ind w:left="2160" w:hanging="360"/>
      </w:pPr>
      <w:rPr>
        <w:rFonts w:ascii="Wingdings" w:hAnsi="Wingdings" w:hint="default"/>
      </w:rPr>
    </w:lvl>
    <w:lvl w:ilvl="3" w:tplc="B4A0F9A0">
      <w:start w:val="1"/>
      <w:numFmt w:val="bullet"/>
      <w:lvlText w:val=""/>
      <w:lvlJc w:val="left"/>
      <w:pPr>
        <w:ind w:left="2880" w:hanging="360"/>
      </w:pPr>
      <w:rPr>
        <w:rFonts w:ascii="Symbol" w:hAnsi="Symbol" w:hint="default"/>
      </w:rPr>
    </w:lvl>
    <w:lvl w:ilvl="4" w:tplc="2112EFE4">
      <w:start w:val="1"/>
      <w:numFmt w:val="bullet"/>
      <w:lvlText w:val="o"/>
      <w:lvlJc w:val="left"/>
      <w:pPr>
        <w:ind w:left="3600" w:hanging="360"/>
      </w:pPr>
      <w:rPr>
        <w:rFonts w:ascii="Courier New" w:hAnsi="Courier New" w:hint="default"/>
      </w:rPr>
    </w:lvl>
    <w:lvl w:ilvl="5" w:tplc="A94E9596">
      <w:start w:val="1"/>
      <w:numFmt w:val="bullet"/>
      <w:lvlText w:val=""/>
      <w:lvlJc w:val="left"/>
      <w:pPr>
        <w:ind w:left="4320" w:hanging="360"/>
      </w:pPr>
      <w:rPr>
        <w:rFonts w:ascii="Wingdings" w:hAnsi="Wingdings" w:hint="default"/>
      </w:rPr>
    </w:lvl>
    <w:lvl w:ilvl="6" w:tplc="08949514">
      <w:start w:val="1"/>
      <w:numFmt w:val="bullet"/>
      <w:lvlText w:val=""/>
      <w:lvlJc w:val="left"/>
      <w:pPr>
        <w:ind w:left="5040" w:hanging="360"/>
      </w:pPr>
      <w:rPr>
        <w:rFonts w:ascii="Symbol" w:hAnsi="Symbol" w:hint="default"/>
      </w:rPr>
    </w:lvl>
    <w:lvl w:ilvl="7" w:tplc="A5D44DCA">
      <w:start w:val="1"/>
      <w:numFmt w:val="bullet"/>
      <w:lvlText w:val="o"/>
      <w:lvlJc w:val="left"/>
      <w:pPr>
        <w:ind w:left="5760" w:hanging="360"/>
      </w:pPr>
      <w:rPr>
        <w:rFonts w:ascii="Courier New" w:hAnsi="Courier New" w:hint="default"/>
      </w:rPr>
    </w:lvl>
    <w:lvl w:ilvl="8" w:tplc="A9968A90">
      <w:start w:val="1"/>
      <w:numFmt w:val="bullet"/>
      <w:lvlText w:val=""/>
      <w:lvlJc w:val="left"/>
      <w:pPr>
        <w:ind w:left="6480" w:hanging="360"/>
      </w:pPr>
      <w:rPr>
        <w:rFonts w:ascii="Wingdings" w:hAnsi="Wingdings" w:hint="default"/>
      </w:rPr>
    </w:lvl>
  </w:abstractNum>
  <w:abstractNum w:abstractNumId="32" w15:restartNumberingAfterBreak="0">
    <w:nsid w:val="6D68275A"/>
    <w:multiLevelType w:val="multilevel"/>
    <w:tmpl w:val="E69A4EC6"/>
    <w:lvl w:ilvl="0">
      <w:start w:val="1"/>
      <w:numFmt w:val="decimal"/>
      <w:lvlText w:val="%1)"/>
      <w:lvlJc w:val="left"/>
      <w:rPr>
        <w:rFonts w:ascii="Open Sans" w:eastAsia="Times New Roman" w:hAnsi="Open Sans" w:cs="Open Sans" w:hint="default"/>
        <w:b w:val="0"/>
        <w:bCs w:val="0"/>
        <w:i w:val="0"/>
        <w:iCs w:val="0"/>
        <w:smallCaps w:val="0"/>
        <w:strike w:val="0"/>
        <w:color w:val="000000"/>
        <w:spacing w:val="0"/>
        <w:w w:val="100"/>
        <w:position w:val="0"/>
        <w:sz w:val="18"/>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E74143A"/>
    <w:multiLevelType w:val="multilevel"/>
    <w:tmpl w:val="6EF2AE16"/>
    <w:lvl w:ilvl="0">
      <w:start w:val="1"/>
      <w:numFmt w:val="lowerLetter"/>
      <w:lvlText w:val="%1)"/>
      <w:lvlJc w:val="left"/>
      <w:rPr>
        <w:rFonts w:ascii="Open Sans" w:eastAsia="Times New Roman" w:hAnsi="Open Sans" w:cs="Open Sans" w:hint="default"/>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F6B570A"/>
    <w:multiLevelType w:val="multilevel"/>
    <w:tmpl w:val="323EDEA8"/>
    <w:lvl w:ilvl="0">
      <w:start w:val="1"/>
      <w:numFmt w:val="decimal"/>
      <w:lvlText w:val="%1"/>
      <w:lvlJc w:val="left"/>
      <w:pPr>
        <w:ind w:left="0" w:firstLine="0"/>
      </w:pPr>
      <w:rPr>
        <w:rFonts w:hint="default"/>
      </w:rPr>
    </w:lvl>
    <w:lvl w:ilvl="1">
      <w:start w:val="1"/>
      <w:numFmt w:val="decimal"/>
      <w:lvlText w:val="4.%2"/>
      <w:lvlJc w:val="left"/>
      <w:pPr>
        <w:ind w:left="0" w:firstLine="0"/>
      </w:pPr>
      <w:rPr>
        <w:rFonts w:ascii="Open Sans" w:eastAsia="Times New Roman" w:hAnsi="Open Sans" w:cs="Open Sans" w:hint="default"/>
        <w:b w:val="0"/>
        <w:bCs w:val="0"/>
        <w:i w:val="0"/>
        <w:iCs w:val="0"/>
        <w:smallCaps w:val="0"/>
        <w:strike w:val="0"/>
        <w:color w:val="000000"/>
        <w:spacing w:val="0"/>
        <w:w w:val="100"/>
        <w:position w:val="0"/>
        <w:sz w:val="20"/>
        <w:szCs w:val="20"/>
        <w:u w:val="none"/>
        <w:shd w:val="clear" w:color="auto" w:fill="auto"/>
        <w:lang w:val="pl-PL" w:eastAsia="pl-PL" w:bidi="pl-PL"/>
      </w:rPr>
    </w:lvl>
    <w:lvl w:ilvl="2">
      <w:numFmt w:val="decimal"/>
      <w:lvlText w:val=""/>
      <w:lvlJc w:val="left"/>
      <w:pPr>
        <w:ind w:left="0" w:firstLine="0"/>
      </w:pPr>
      <w:rPr>
        <w:rFonts w:hint="default"/>
      </w:rPr>
    </w:lvl>
    <w:lvl w:ilvl="3">
      <w:numFmt w:val="decimal"/>
      <w:lvlText w:val="%4%14"/>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12"/>
  </w:num>
  <w:num w:numId="2">
    <w:abstractNumId w:val="34"/>
  </w:num>
  <w:num w:numId="3">
    <w:abstractNumId w:val="28"/>
  </w:num>
  <w:num w:numId="4">
    <w:abstractNumId w:val="30"/>
  </w:num>
  <w:num w:numId="5">
    <w:abstractNumId w:val="3"/>
  </w:num>
  <w:num w:numId="6">
    <w:abstractNumId w:val="6"/>
  </w:num>
  <w:num w:numId="7">
    <w:abstractNumId w:val="18"/>
  </w:num>
  <w:num w:numId="8">
    <w:abstractNumId w:val="23"/>
  </w:num>
  <w:num w:numId="9">
    <w:abstractNumId w:val="19"/>
  </w:num>
  <w:num w:numId="10">
    <w:abstractNumId w:val="29"/>
  </w:num>
  <w:num w:numId="11">
    <w:abstractNumId w:val="4"/>
  </w:num>
  <w:num w:numId="12">
    <w:abstractNumId w:val="24"/>
  </w:num>
  <w:num w:numId="13">
    <w:abstractNumId w:val="5"/>
  </w:num>
  <w:num w:numId="14">
    <w:abstractNumId w:val="33"/>
  </w:num>
  <w:num w:numId="15">
    <w:abstractNumId w:val="2"/>
  </w:num>
  <w:num w:numId="16">
    <w:abstractNumId w:val="25"/>
  </w:num>
  <w:num w:numId="17">
    <w:abstractNumId w:val="26"/>
  </w:num>
  <w:num w:numId="18">
    <w:abstractNumId w:val="32"/>
  </w:num>
  <w:num w:numId="19">
    <w:abstractNumId w:val="9"/>
  </w:num>
  <w:num w:numId="20">
    <w:abstractNumId w:val="27"/>
  </w:num>
  <w:num w:numId="21">
    <w:abstractNumId w:val="15"/>
  </w:num>
  <w:num w:numId="22">
    <w:abstractNumId w:val="1"/>
  </w:num>
  <w:num w:numId="23">
    <w:abstractNumId w:val="21"/>
  </w:num>
  <w:num w:numId="24">
    <w:abstractNumId w:val="22"/>
  </w:num>
  <w:num w:numId="25">
    <w:abstractNumId w:val="16"/>
  </w:num>
  <w:num w:numId="26">
    <w:abstractNumId w:val="10"/>
  </w:num>
  <w:num w:numId="27">
    <w:abstractNumId w:val="0"/>
  </w:num>
  <w:num w:numId="28">
    <w:abstractNumId w:val="20"/>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4"/>
  </w:num>
  <w:num w:numId="32">
    <w:abstractNumId w:val="8"/>
  </w:num>
  <w:num w:numId="33">
    <w:abstractNumId w:val="17"/>
  </w:num>
  <w:num w:numId="34">
    <w:abstractNumId w:val="13"/>
  </w:num>
  <w:num w:numId="35">
    <w:abstractNumId w:val="31"/>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lżbieta Stefanowska">
    <w15:presenceInfo w15:providerId="AD" w15:userId="S-1-5-21-1138391528-1344773269-1099832426-14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trackRevisions/>
  <w:documentProtection w:edit="readOnly" w:enforcement="0"/>
  <w:defaultTabStop w:val="720"/>
  <w:hyphenationZone w:val="425"/>
  <w:drawingGridHorizontalSpacing w:val="181"/>
  <w:drawingGridVerticalSpacing w:val="181"/>
  <w:characterSpacingControl w:val="compressPunctuation"/>
  <w:hdrShapeDefaults>
    <o:shapedefaults v:ext="edit" spidmax="2049"/>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A26D0D"/>
    <w:rsid w:val="000006C6"/>
    <w:rsid w:val="0000091D"/>
    <w:rsid w:val="00006731"/>
    <w:rsid w:val="000070CF"/>
    <w:rsid w:val="00014655"/>
    <w:rsid w:val="00027AA0"/>
    <w:rsid w:val="00030FAA"/>
    <w:rsid w:val="00040B86"/>
    <w:rsid w:val="00040BA8"/>
    <w:rsid w:val="00041406"/>
    <w:rsid w:val="00044EFB"/>
    <w:rsid w:val="000471E1"/>
    <w:rsid w:val="0004772A"/>
    <w:rsid w:val="0004779C"/>
    <w:rsid w:val="00047C11"/>
    <w:rsid w:val="00051A98"/>
    <w:rsid w:val="00054A67"/>
    <w:rsid w:val="00055449"/>
    <w:rsid w:val="00055C4A"/>
    <w:rsid w:val="000563BE"/>
    <w:rsid w:val="00056D58"/>
    <w:rsid w:val="000571F0"/>
    <w:rsid w:val="000601B7"/>
    <w:rsid w:val="000626A3"/>
    <w:rsid w:val="00063BDC"/>
    <w:rsid w:val="00063EFF"/>
    <w:rsid w:val="0006728A"/>
    <w:rsid w:val="00067A58"/>
    <w:rsid w:val="00067DF4"/>
    <w:rsid w:val="000709F0"/>
    <w:rsid w:val="00070F4D"/>
    <w:rsid w:val="000722FF"/>
    <w:rsid w:val="00073894"/>
    <w:rsid w:val="000741EE"/>
    <w:rsid w:val="00077373"/>
    <w:rsid w:val="00077433"/>
    <w:rsid w:val="00083326"/>
    <w:rsid w:val="00086D51"/>
    <w:rsid w:val="000871F0"/>
    <w:rsid w:val="00090F0A"/>
    <w:rsid w:val="0009468C"/>
    <w:rsid w:val="00097483"/>
    <w:rsid w:val="000A1A3B"/>
    <w:rsid w:val="000A1F0E"/>
    <w:rsid w:val="000A3F49"/>
    <w:rsid w:val="000A5CA3"/>
    <w:rsid w:val="000A6F90"/>
    <w:rsid w:val="000B029F"/>
    <w:rsid w:val="000B1C66"/>
    <w:rsid w:val="000B7641"/>
    <w:rsid w:val="000B7DCD"/>
    <w:rsid w:val="000C0C9F"/>
    <w:rsid w:val="000C1C67"/>
    <w:rsid w:val="000C362E"/>
    <w:rsid w:val="000D0720"/>
    <w:rsid w:val="000D5CCE"/>
    <w:rsid w:val="000D6B8F"/>
    <w:rsid w:val="000D7C67"/>
    <w:rsid w:val="000E2CE7"/>
    <w:rsid w:val="000E5A9B"/>
    <w:rsid w:val="000E6051"/>
    <w:rsid w:val="000E7047"/>
    <w:rsid w:val="000F3CAD"/>
    <w:rsid w:val="00107E6E"/>
    <w:rsid w:val="0011087F"/>
    <w:rsid w:val="001132BE"/>
    <w:rsid w:val="00115352"/>
    <w:rsid w:val="00122601"/>
    <w:rsid w:val="00122754"/>
    <w:rsid w:val="001241BC"/>
    <w:rsid w:val="001250AC"/>
    <w:rsid w:val="00127FBD"/>
    <w:rsid w:val="00130CE7"/>
    <w:rsid w:val="00133C15"/>
    <w:rsid w:val="001352DB"/>
    <w:rsid w:val="00136C5F"/>
    <w:rsid w:val="00140CE9"/>
    <w:rsid w:val="0014202E"/>
    <w:rsid w:val="0014206C"/>
    <w:rsid w:val="001424F4"/>
    <w:rsid w:val="001433B1"/>
    <w:rsid w:val="0014557C"/>
    <w:rsid w:val="001458F5"/>
    <w:rsid w:val="001524C8"/>
    <w:rsid w:val="0015558C"/>
    <w:rsid w:val="00157EDE"/>
    <w:rsid w:val="00171860"/>
    <w:rsid w:val="0017254E"/>
    <w:rsid w:val="001744D1"/>
    <w:rsid w:val="00180ED7"/>
    <w:rsid w:val="00190A3A"/>
    <w:rsid w:val="0019109F"/>
    <w:rsid w:val="00191654"/>
    <w:rsid w:val="00191D0E"/>
    <w:rsid w:val="00194CD6"/>
    <w:rsid w:val="00196218"/>
    <w:rsid w:val="00196F83"/>
    <w:rsid w:val="00197119"/>
    <w:rsid w:val="00197AEF"/>
    <w:rsid w:val="001A12F9"/>
    <w:rsid w:val="001A1B92"/>
    <w:rsid w:val="001A4B3A"/>
    <w:rsid w:val="001A5E97"/>
    <w:rsid w:val="001B0C01"/>
    <w:rsid w:val="001B48EA"/>
    <w:rsid w:val="001B4FC5"/>
    <w:rsid w:val="001C30BE"/>
    <w:rsid w:val="001D18E6"/>
    <w:rsid w:val="001D6C6A"/>
    <w:rsid w:val="001E0266"/>
    <w:rsid w:val="001E0932"/>
    <w:rsid w:val="001E0FE6"/>
    <w:rsid w:val="001E43CC"/>
    <w:rsid w:val="001E4587"/>
    <w:rsid w:val="001E5D27"/>
    <w:rsid w:val="001E6512"/>
    <w:rsid w:val="001E6778"/>
    <w:rsid w:val="001E68D0"/>
    <w:rsid w:val="001E6920"/>
    <w:rsid w:val="001F089B"/>
    <w:rsid w:val="001F0F99"/>
    <w:rsid w:val="001F79EB"/>
    <w:rsid w:val="00200D75"/>
    <w:rsid w:val="00200E02"/>
    <w:rsid w:val="00203285"/>
    <w:rsid w:val="00204E35"/>
    <w:rsid w:val="0020502D"/>
    <w:rsid w:val="002107C3"/>
    <w:rsid w:val="00212976"/>
    <w:rsid w:val="0021412C"/>
    <w:rsid w:val="0021606A"/>
    <w:rsid w:val="002160F7"/>
    <w:rsid w:val="00216C2B"/>
    <w:rsid w:val="00220639"/>
    <w:rsid w:val="0022591E"/>
    <w:rsid w:val="002262B0"/>
    <w:rsid w:val="0022727C"/>
    <w:rsid w:val="00227ED5"/>
    <w:rsid w:val="00232432"/>
    <w:rsid w:val="00234B1D"/>
    <w:rsid w:val="002366D4"/>
    <w:rsid w:val="00245B21"/>
    <w:rsid w:val="00250434"/>
    <w:rsid w:val="00252028"/>
    <w:rsid w:val="00252A94"/>
    <w:rsid w:val="00255C4D"/>
    <w:rsid w:val="002628AC"/>
    <w:rsid w:val="00264EBD"/>
    <w:rsid w:val="00266812"/>
    <w:rsid w:val="00273758"/>
    <w:rsid w:val="00274466"/>
    <w:rsid w:val="00274705"/>
    <w:rsid w:val="002775D0"/>
    <w:rsid w:val="002820A2"/>
    <w:rsid w:val="00283092"/>
    <w:rsid w:val="00283136"/>
    <w:rsid w:val="002930AF"/>
    <w:rsid w:val="002949AE"/>
    <w:rsid w:val="002A171C"/>
    <w:rsid w:val="002A1E56"/>
    <w:rsid w:val="002B32E8"/>
    <w:rsid w:val="002B74CD"/>
    <w:rsid w:val="002B78FD"/>
    <w:rsid w:val="002C1D45"/>
    <w:rsid w:val="002C318E"/>
    <w:rsid w:val="002C7B62"/>
    <w:rsid w:val="002D1624"/>
    <w:rsid w:val="002D35BD"/>
    <w:rsid w:val="002D4C58"/>
    <w:rsid w:val="002D5C6E"/>
    <w:rsid w:val="002D5E47"/>
    <w:rsid w:val="002E7E03"/>
    <w:rsid w:val="002F034C"/>
    <w:rsid w:val="002F0D12"/>
    <w:rsid w:val="002F2A68"/>
    <w:rsid w:val="002F3489"/>
    <w:rsid w:val="002F3FBA"/>
    <w:rsid w:val="002F4DAF"/>
    <w:rsid w:val="00301675"/>
    <w:rsid w:val="0030254E"/>
    <w:rsid w:val="00304E97"/>
    <w:rsid w:val="00305540"/>
    <w:rsid w:val="00311E30"/>
    <w:rsid w:val="003126DB"/>
    <w:rsid w:val="00313B67"/>
    <w:rsid w:val="003144C5"/>
    <w:rsid w:val="00316F9A"/>
    <w:rsid w:val="003173B2"/>
    <w:rsid w:val="003201D3"/>
    <w:rsid w:val="0032028B"/>
    <w:rsid w:val="003330A7"/>
    <w:rsid w:val="00336444"/>
    <w:rsid w:val="0034441A"/>
    <w:rsid w:val="00344642"/>
    <w:rsid w:val="003475A0"/>
    <w:rsid w:val="0035290C"/>
    <w:rsid w:val="00353079"/>
    <w:rsid w:val="003556B1"/>
    <w:rsid w:val="00357AA1"/>
    <w:rsid w:val="00362ACF"/>
    <w:rsid w:val="00362B8E"/>
    <w:rsid w:val="003655F2"/>
    <w:rsid w:val="00365621"/>
    <w:rsid w:val="00367329"/>
    <w:rsid w:val="00371F64"/>
    <w:rsid w:val="00374213"/>
    <w:rsid w:val="00376730"/>
    <w:rsid w:val="00380414"/>
    <w:rsid w:val="00380AE9"/>
    <w:rsid w:val="00382B5B"/>
    <w:rsid w:val="00383B80"/>
    <w:rsid w:val="00384A78"/>
    <w:rsid w:val="0039558D"/>
    <w:rsid w:val="003A5ACF"/>
    <w:rsid w:val="003B0713"/>
    <w:rsid w:val="003B1FAE"/>
    <w:rsid w:val="003B667D"/>
    <w:rsid w:val="003B6BA2"/>
    <w:rsid w:val="003C03B0"/>
    <w:rsid w:val="003C398D"/>
    <w:rsid w:val="003C5F67"/>
    <w:rsid w:val="003C6541"/>
    <w:rsid w:val="003C68A3"/>
    <w:rsid w:val="003C6F69"/>
    <w:rsid w:val="003D054E"/>
    <w:rsid w:val="003E2375"/>
    <w:rsid w:val="003E3204"/>
    <w:rsid w:val="003E3C5E"/>
    <w:rsid w:val="003E3E0F"/>
    <w:rsid w:val="003E657C"/>
    <w:rsid w:val="003F1054"/>
    <w:rsid w:val="003F1866"/>
    <w:rsid w:val="003F309B"/>
    <w:rsid w:val="003F3946"/>
    <w:rsid w:val="003F67B8"/>
    <w:rsid w:val="003F6E34"/>
    <w:rsid w:val="003F7633"/>
    <w:rsid w:val="004005F0"/>
    <w:rsid w:val="00401132"/>
    <w:rsid w:val="004054A4"/>
    <w:rsid w:val="004074A1"/>
    <w:rsid w:val="00410D8A"/>
    <w:rsid w:val="00413C19"/>
    <w:rsid w:val="00420A0C"/>
    <w:rsid w:val="00423C4D"/>
    <w:rsid w:val="00424D92"/>
    <w:rsid w:val="00426236"/>
    <w:rsid w:val="004263DA"/>
    <w:rsid w:val="00427B87"/>
    <w:rsid w:val="00431514"/>
    <w:rsid w:val="00433A77"/>
    <w:rsid w:val="00433FA5"/>
    <w:rsid w:val="004405E5"/>
    <w:rsid w:val="00444A9C"/>
    <w:rsid w:val="0044758F"/>
    <w:rsid w:val="00450D53"/>
    <w:rsid w:val="0045276C"/>
    <w:rsid w:val="00461703"/>
    <w:rsid w:val="00466A60"/>
    <w:rsid w:val="00467915"/>
    <w:rsid w:val="00474C1C"/>
    <w:rsid w:val="0047577D"/>
    <w:rsid w:val="0048040D"/>
    <w:rsid w:val="004812DB"/>
    <w:rsid w:val="00486D23"/>
    <w:rsid w:val="0048758A"/>
    <w:rsid w:val="0049477E"/>
    <w:rsid w:val="004947C2"/>
    <w:rsid w:val="004A1D22"/>
    <w:rsid w:val="004B603D"/>
    <w:rsid w:val="004B6A51"/>
    <w:rsid w:val="004B7BCF"/>
    <w:rsid w:val="004C0EF3"/>
    <w:rsid w:val="004C1594"/>
    <w:rsid w:val="004C19F4"/>
    <w:rsid w:val="004C331A"/>
    <w:rsid w:val="004C3E51"/>
    <w:rsid w:val="004D2F1B"/>
    <w:rsid w:val="004D38EF"/>
    <w:rsid w:val="004E0F46"/>
    <w:rsid w:val="004E4528"/>
    <w:rsid w:val="004E5F35"/>
    <w:rsid w:val="004F1208"/>
    <w:rsid w:val="004F1479"/>
    <w:rsid w:val="004F26AD"/>
    <w:rsid w:val="004F3C24"/>
    <w:rsid w:val="004F6E33"/>
    <w:rsid w:val="00502165"/>
    <w:rsid w:val="0050712B"/>
    <w:rsid w:val="00507423"/>
    <w:rsid w:val="005103C0"/>
    <w:rsid w:val="0051061F"/>
    <w:rsid w:val="00510B2D"/>
    <w:rsid w:val="0051161C"/>
    <w:rsid w:val="00512582"/>
    <w:rsid w:val="005142B5"/>
    <w:rsid w:val="00514C90"/>
    <w:rsid w:val="005150E5"/>
    <w:rsid w:val="0051620B"/>
    <w:rsid w:val="00516992"/>
    <w:rsid w:val="00517E10"/>
    <w:rsid w:val="00525529"/>
    <w:rsid w:val="00525FC2"/>
    <w:rsid w:val="00530F3E"/>
    <w:rsid w:val="00532D62"/>
    <w:rsid w:val="005347EF"/>
    <w:rsid w:val="00534F80"/>
    <w:rsid w:val="00537F0E"/>
    <w:rsid w:val="005408F8"/>
    <w:rsid w:val="00541D05"/>
    <w:rsid w:val="00546868"/>
    <w:rsid w:val="0055084B"/>
    <w:rsid w:val="00550985"/>
    <w:rsid w:val="005528EE"/>
    <w:rsid w:val="00555D39"/>
    <w:rsid w:val="00555EDE"/>
    <w:rsid w:val="0056131F"/>
    <w:rsid w:val="00561F91"/>
    <w:rsid w:val="0056578F"/>
    <w:rsid w:val="0056684F"/>
    <w:rsid w:val="005714E9"/>
    <w:rsid w:val="0057165F"/>
    <w:rsid w:val="00572EDD"/>
    <w:rsid w:val="00574F0B"/>
    <w:rsid w:val="005810C6"/>
    <w:rsid w:val="00584B51"/>
    <w:rsid w:val="00585537"/>
    <w:rsid w:val="0058699B"/>
    <w:rsid w:val="00590C79"/>
    <w:rsid w:val="00591EE0"/>
    <w:rsid w:val="0059535F"/>
    <w:rsid w:val="005A0A58"/>
    <w:rsid w:val="005A1037"/>
    <w:rsid w:val="005A171E"/>
    <w:rsid w:val="005A2845"/>
    <w:rsid w:val="005A2D25"/>
    <w:rsid w:val="005A59D2"/>
    <w:rsid w:val="005A5C4E"/>
    <w:rsid w:val="005A7F58"/>
    <w:rsid w:val="005B3AED"/>
    <w:rsid w:val="005B4189"/>
    <w:rsid w:val="005B6B2E"/>
    <w:rsid w:val="005B75E1"/>
    <w:rsid w:val="005B7D2C"/>
    <w:rsid w:val="005C0CB0"/>
    <w:rsid w:val="005C2151"/>
    <w:rsid w:val="005C21CB"/>
    <w:rsid w:val="005D1FE4"/>
    <w:rsid w:val="005D2D09"/>
    <w:rsid w:val="005D2FF6"/>
    <w:rsid w:val="005D46BB"/>
    <w:rsid w:val="005E3F92"/>
    <w:rsid w:val="005E5044"/>
    <w:rsid w:val="005E5AEF"/>
    <w:rsid w:val="005F26CC"/>
    <w:rsid w:val="005F2B60"/>
    <w:rsid w:val="005F3DFC"/>
    <w:rsid w:val="005F67A7"/>
    <w:rsid w:val="005F690B"/>
    <w:rsid w:val="005F7B8F"/>
    <w:rsid w:val="00602465"/>
    <w:rsid w:val="0060789C"/>
    <w:rsid w:val="00610268"/>
    <w:rsid w:val="00612EE2"/>
    <w:rsid w:val="0061390A"/>
    <w:rsid w:val="006163C3"/>
    <w:rsid w:val="00621728"/>
    <w:rsid w:val="006218A2"/>
    <w:rsid w:val="0062347C"/>
    <w:rsid w:val="006252C0"/>
    <w:rsid w:val="00627BE5"/>
    <w:rsid w:val="0063370D"/>
    <w:rsid w:val="0063526F"/>
    <w:rsid w:val="0064068A"/>
    <w:rsid w:val="00641787"/>
    <w:rsid w:val="00642CC8"/>
    <w:rsid w:val="006450DB"/>
    <w:rsid w:val="006463AA"/>
    <w:rsid w:val="00647AC6"/>
    <w:rsid w:val="006512F6"/>
    <w:rsid w:val="00661558"/>
    <w:rsid w:val="00673EF6"/>
    <w:rsid w:val="00674CCA"/>
    <w:rsid w:val="00674E62"/>
    <w:rsid w:val="00675EEF"/>
    <w:rsid w:val="00676DD3"/>
    <w:rsid w:val="006802CA"/>
    <w:rsid w:val="00681F15"/>
    <w:rsid w:val="0068561A"/>
    <w:rsid w:val="00685CBC"/>
    <w:rsid w:val="00687262"/>
    <w:rsid w:val="006914FC"/>
    <w:rsid w:val="00693C37"/>
    <w:rsid w:val="00694945"/>
    <w:rsid w:val="006970F3"/>
    <w:rsid w:val="006977D2"/>
    <w:rsid w:val="006A0073"/>
    <w:rsid w:val="006A0158"/>
    <w:rsid w:val="006A2B4B"/>
    <w:rsid w:val="006A3894"/>
    <w:rsid w:val="006A7E78"/>
    <w:rsid w:val="006B188C"/>
    <w:rsid w:val="006B2385"/>
    <w:rsid w:val="006B2AA3"/>
    <w:rsid w:val="006B4389"/>
    <w:rsid w:val="006B4DA2"/>
    <w:rsid w:val="006B52E9"/>
    <w:rsid w:val="006C218E"/>
    <w:rsid w:val="006C4ECA"/>
    <w:rsid w:val="006C5CAB"/>
    <w:rsid w:val="006D5FED"/>
    <w:rsid w:val="006D6EAF"/>
    <w:rsid w:val="006E0A29"/>
    <w:rsid w:val="006E262C"/>
    <w:rsid w:val="006E52E8"/>
    <w:rsid w:val="006E6CD9"/>
    <w:rsid w:val="006E7848"/>
    <w:rsid w:val="006F0609"/>
    <w:rsid w:val="006F4098"/>
    <w:rsid w:val="006F48E6"/>
    <w:rsid w:val="006F6335"/>
    <w:rsid w:val="006F6393"/>
    <w:rsid w:val="00701B69"/>
    <w:rsid w:val="0070349C"/>
    <w:rsid w:val="00703E0E"/>
    <w:rsid w:val="00710C03"/>
    <w:rsid w:val="00716E1C"/>
    <w:rsid w:val="0072447B"/>
    <w:rsid w:val="00726C03"/>
    <w:rsid w:val="00731888"/>
    <w:rsid w:val="007325B0"/>
    <w:rsid w:val="00736393"/>
    <w:rsid w:val="00742CCF"/>
    <w:rsid w:val="00743E0D"/>
    <w:rsid w:val="00744470"/>
    <w:rsid w:val="00744DAD"/>
    <w:rsid w:val="00745143"/>
    <w:rsid w:val="00756073"/>
    <w:rsid w:val="00757B52"/>
    <w:rsid w:val="00762B8E"/>
    <w:rsid w:val="00763202"/>
    <w:rsid w:val="00766308"/>
    <w:rsid w:val="0076787F"/>
    <w:rsid w:val="007761CA"/>
    <w:rsid w:val="00777262"/>
    <w:rsid w:val="00777552"/>
    <w:rsid w:val="007800F7"/>
    <w:rsid w:val="0078710D"/>
    <w:rsid w:val="00790736"/>
    <w:rsid w:val="0079287C"/>
    <w:rsid w:val="007A0119"/>
    <w:rsid w:val="007A3A1E"/>
    <w:rsid w:val="007A6717"/>
    <w:rsid w:val="007A697F"/>
    <w:rsid w:val="007A76BD"/>
    <w:rsid w:val="007A76C2"/>
    <w:rsid w:val="007B08AD"/>
    <w:rsid w:val="007B67D9"/>
    <w:rsid w:val="007B7EA2"/>
    <w:rsid w:val="007C0375"/>
    <w:rsid w:val="007C30CE"/>
    <w:rsid w:val="007C5126"/>
    <w:rsid w:val="007D418C"/>
    <w:rsid w:val="007D41C0"/>
    <w:rsid w:val="007D4E94"/>
    <w:rsid w:val="007D71C7"/>
    <w:rsid w:val="007D75D6"/>
    <w:rsid w:val="007E1EF2"/>
    <w:rsid w:val="007E6847"/>
    <w:rsid w:val="007F143D"/>
    <w:rsid w:val="007F1C7E"/>
    <w:rsid w:val="00800ADB"/>
    <w:rsid w:val="008056B5"/>
    <w:rsid w:val="00813EFD"/>
    <w:rsid w:val="00817F59"/>
    <w:rsid w:val="00820B65"/>
    <w:rsid w:val="00822766"/>
    <w:rsid w:val="008231A8"/>
    <w:rsid w:val="0082351F"/>
    <w:rsid w:val="008244DC"/>
    <w:rsid w:val="008259F5"/>
    <w:rsid w:val="00826B7D"/>
    <w:rsid w:val="00834293"/>
    <w:rsid w:val="0083624E"/>
    <w:rsid w:val="00837947"/>
    <w:rsid w:val="00844691"/>
    <w:rsid w:val="00844B0E"/>
    <w:rsid w:val="0085331B"/>
    <w:rsid w:val="00855F2E"/>
    <w:rsid w:val="008564C7"/>
    <w:rsid w:val="00856B86"/>
    <w:rsid w:val="00862094"/>
    <w:rsid w:val="0086268F"/>
    <w:rsid w:val="0086352B"/>
    <w:rsid w:val="00867689"/>
    <w:rsid w:val="00870127"/>
    <w:rsid w:val="00872583"/>
    <w:rsid w:val="00877E5E"/>
    <w:rsid w:val="008803B8"/>
    <w:rsid w:val="00880B92"/>
    <w:rsid w:val="0088725A"/>
    <w:rsid w:val="00887FBF"/>
    <w:rsid w:val="008902BB"/>
    <w:rsid w:val="008924BE"/>
    <w:rsid w:val="00896DD0"/>
    <w:rsid w:val="008A4736"/>
    <w:rsid w:val="008A6B16"/>
    <w:rsid w:val="008B223F"/>
    <w:rsid w:val="008B2386"/>
    <w:rsid w:val="008B3DCA"/>
    <w:rsid w:val="008B5DE6"/>
    <w:rsid w:val="008C22D3"/>
    <w:rsid w:val="008C57AE"/>
    <w:rsid w:val="008C61DA"/>
    <w:rsid w:val="008C6F9A"/>
    <w:rsid w:val="008D302F"/>
    <w:rsid w:val="008D3527"/>
    <w:rsid w:val="008D77C9"/>
    <w:rsid w:val="008E13D0"/>
    <w:rsid w:val="008E4265"/>
    <w:rsid w:val="008E5782"/>
    <w:rsid w:val="008E65B4"/>
    <w:rsid w:val="008F3B63"/>
    <w:rsid w:val="008F5D3C"/>
    <w:rsid w:val="008F6C57"/>
    <w:rsid w:val="009024C8"/>
    <w:rsid w:val="00905065"/>
    <w:rsid w:val="00905783"/>
    <w:rsid w:val="00911A0C"/>
    <w:rsid w:val="00915CC3"/>
    <w:rsid w:val="00920B75"/>
    <w:rsid w:val="009210EA"/>
    <w:rsid w:val="00926146"/>
    <w:rsid w:val="009261FC"/>
    <w:rsid w:val="0092783E"/>
    <w:rsid w:val="0093505D"/>
    <w:rsid w:val="00937E5F"/>
    <w:rsid w:val="00944C97"/>
    <w:rsid w:val="00956DE4"/>
    <w:rsid w:val="00957A0A"/>
    <w:rsid w:val="00957E7B"/>
    <w:rsid w:val="0096032C"/>
    <w:rsid w:val="00963A73"/>
    <w:rsid w:val="00963B9F"/>
    <w:rsid w:val="00964220"/>
    <w:rsid w:val="009649D7"/>
    <w:rsid w:val="00966FFB"/>
    <w:rsid w:val="00970F9C"/>
    <w:rsid w:val="00971810"/>
    <w:rsid w:val="00995D4E"/>
    <w:rsid w:val="009A2E3F"/>
    <w:rsid w:val="009A421A"/>
    <w:rsid w:val="009A5476"/>
    <w:rsid w:val="009B4C2A"/>
    <w:rsid w:val="009B503A"/>
    <w:rsid w:val="009B6E4A"/>
    <w:rsid w:val="009B7DCF"/>
    <w:rsid w:val="009C1095"/>
    <w:rsid w:val="009C1407"/>
    <w:rsid w:val="009C33D7"/>
    <w:rsid w:val="009C3467"/>
    <w:rsid w:val="009C41C4"/>
    <w:rsid w:val="009C4490"/>
    <w:rsid w:val="009D3567"/>
    <w:rsid w:val="009E30B8"/>
    <w:rsid w:val="009E71E8"/>
    <w:rsid w:val="009E747D"/>
    <w:rsid w:val="009F0872"/>
    <w:rsid w:val="009F1057"/>
    <w:rsid w:val="009F1969"/>
    <w:rsid w:val="009F2CDF"/>
    <w:rsid w:val="009F3969"/>
    <w:rsid w:val="009F6410"/>
    <w:rsid w:val="00A02C89"/>
    <w:rsid w:val="00A1117B"/>
    <w:rsid w:val="00A12E46"/>
    <w:rsid w:val="00A13B34"/>
    <w:rsid w:val="00A143F4"/>
    <w:rsid w:val="00A148F9"/>
    <w:rsid w:val="00A149E3"/>
    <w:rsid w:val="00A15735"/>
    <w:rsid w:val="00A16E5D"/>
    <w:rsid w:val="00A1773A"/>
    <w:rsid w:val="00A17A4D"/>
    <w:rsid w:val="00A21FD8"/>
    <w:rsid w:val="00A228BD"/>
    <w:rsid w:val="00A22D91"/>
    <w:rsid w:val="00A234B2"/>
    <w:rsid w:val="00A23526"/>
    <w:rsid w:val="00A26AD3"/>
    <w:rsid w:val="00A3153C"/>
    <w:rsid w:val="00A32E82"/>
    <w:rsid w:val="00A33A4E"/>
    <w:rsid w:val="00A33ACC"/>
    <w:rsid w:val="00A348E7"/>
    <w:rsid w:val="00A3795B"/>
    <w:rsid w:val="00A463DA"/>
    <w:rsid w:val="00A51F3C"/>
    <w:rsid w:val="00A52BA3"/>
    <w:rsid w:val="00A53E6E"/>
    <w:rsid w:val="00A5535D"/>
    <w:rsid w:val="00A571AC"/>
    <w:rsid w:val="00A63CEC"/>
    <w:rsid w:val="00A65F8E"/>
    <w:rsid w:val="00A6795B"/>
    <w:rsid w:val="00A73357"/>
    <w:rsid w:val="00A74DC5"/>
    <w:rsid w:val="00A76E6B"/>
    <w:rsid w:val="00A77F56"/>
    <w:rsid w:val="00A80B2E"/>
    <w:rsid w:val="00A814AC"/>
    <w:rsid w:val="00A81A7A"/>
    <w:rsid w:val="00A8235A"/>
    <w:rsid w:val="00A9121E"/>
    <w:rsid w:val="00A944A1"/>
    <w:rsid w:val="00AA5C40"/>
    <w:rsid w:val="00AB3A13"/>
    <w:rsid w:val="00AB3DD0"/>
    <w:rsid w:val="00AB661E"/>
    <w:rsid w:val="00AC2B75"/>
    <w:rsid w:val="00AC3567"/>
    <w:rsid w:val="00AC6D32"/>
    <w:rsid w:val="00AD48F5"/>
    <w:rsid w:val="00AD521D"/>
    <w:rsid w:val="00AE15FB"/>
    <w:rsid w:val="00AE5C5E"/>
    <w:rsid w:val="00AE7946"/>
    <w:rsid w:val="00AF1AA6"/>
    <w:rsid w:val="00AF1BBF"/>
    <w:rsid w:val="00AF3767"/>
    <w:rsid w:val="00AF4012"/>
    <w:rsid w:val="00AF42CF"/>
    <w:rsid w:val="00AF4314"/>
    <w:rsid w:val="00AF5086"/>
    <w:rsid w:val="00B00016"/>
    <w:rsid w:val="00B029A1"/>
    <w:rsid w:val="00B0339C"/>
    <w:rsid w:val="00B03E82"/>
    <w:rsid w:val="00B07507"/>
    <w:rsid w:val="00B07C86"/>
    <w:rsid w:val="00B11C93"/>
    <w:rsid w:val="00B14219"/>
    <w:rsid w:val="00B155A8"/>
    <w:rsid w:val="00B1618C"/>
    <w:rsid w:val="00B161B1"/>
    <w:rsid w:val="00B1763A"/>
    <w:rsid w:val="00B2433B"/>
    <w:rsid w:val="00B32B05"/>
    <w:rsid w:val="00B3363D"/>
    <w:rsid w:val="00B3400C"/>
    <w:rsid w:val="00B410E0"/>
    <w:rsid w:val="00B42029"/>
    <w:rsid w:val="00B5011A"/>
    <w:rsid w:val="00B51588"/>
    <w:rsid w:val="00B526C4"/>
    <w:rsid w:val="00B5435A"/>
    <w:rsid w:val="00B62DBA"/>
    <w:rsid w:val="00B66F10"/>
    <w:rsid w:val="00B67526"/>
    <w:rsid w:val="00B71A73"/>
    <w:rsid w:val="00B73188"/>
    <w:rsid w:val="00B82604"/>
    <w:rsid w:val="00B848FA"/>
    <w:rsid w:val="00B86423"/>
    <w:rsid w:val="00B90D78"/>
    <w:rsid w:val="00B9519D"/>
    <w:rsid w:val="00B954EF"/>
    <w:rsid w:val="00B95705"/>
    <w:rsid w:val="00B971BC"/>
    <w:rsid w:val="00B9749C"/>
    <w:rsid w:val="00BA1701"/>
    <w:rsid w:val="00BA2B53"/>
    <w:rsid w:val="00BA7390"/>
    <w:rsid w:val="00BB1176"/>
    <w:rsid w:val="00BB378C"/>
    <w:rsid w:val="00BB4E74"/>
    <w:rsid w:val="00BB6056"/>
    <w:rsid w:val="00BC038F"/>
    <w:rsid w:val="00BC0F91"/>
    <w:rsid w:val="00BC2D28"/>
    <w:rsid w:val="00BC3259"/>
    <w:rsid w:val="00BC391E"/>
    <w:rsid w:val="00BC4225"/>
    <w:rsid w:val="00BC437B"/>
    <w:rsid w:val="00BC6070"/>
    <w:rsid w:val="00BC6499"/>
    <w:rsid w:val="00BC6536"/>
    <w:rsid w:val="00BC67AE"/>
    <w:rsid w:val="00BD0076"/>
    <w:rsid w:val="00BD074F"/>
    <w:rsid w:val="00BD396B"/>
    <w:rsid w:val="00BD71F3"/>
    <w:rsid w:val="00BE0248"/>
    <w:rsid w:val="00BE1931"/>
    <w:rsid w:val="00BE34D6"/>
    <w:rsid w:val="00BE4C5B"/>
    <w:rsid w:val="00BE60E5"/>
    <w:rsid w:val="00BE787A"/>
    <w:rsid w:val="00BF24A1"/>
    <w:rsid w:val="00BF3297"/>
    <w:rsid w:val="00BF773B"/>
    <w:rsid w:val="00C002EB"/>
    <w:rsid w:val="00C01DBC"/>
    <w:rsid w:val="00C05C2B"/>
    <w:rsid w:val="00C07C77"/>
    <w:rsid w:val="00C11390"/>
    <w:rsid w:val="00C1167E"/>
    <w:rsid w:val="00C11DA4"/>
    <w:rsid w:val="00C16891"/>
    <w:rsid w:val="00C2739B"/>
    <w:rsid w:val="00C3003C"/>
    <w:rsid w:val="00C347C3"/>
    <w:rsid w:val="00C36091"/>
    <w:rsid w:val="00C365CA"/>
    <w:rsid w:val="00C36D74"/>
    <w:rsid w:val="00C370F4"/>
    <w:rsid w:val="00C3719E"/>
    <w:rsid w:val="00C40167"/>
    <w:rsid w:val="00C40E4F"/>
    <w:rsid w:val="00C40FE8"/>
    <w:rsid w:val="00C42B5F"/>
    <w:rsid w:val="00C43A60"/>
    <w:rsid w:val="00C53CCA"/>
    <w:rsid w:val="00C55C2A"/>
    <w:rsid w:val="00C60DFF"/>
    <w:rsid w:val="00C6186E"/>
    <w:rsid w:val="00C61CE0"/>
    <w:rsid w:val="00C63EB0"/>
    <w:rsid w:val="00C721F8"/>
    <w:rsid w:val="00C724AE"/>
    <w:rsid w:val="00C7525C"/>
    <w:rsid w:val="00C75BF5"/>
    <w:rsid w:val="00C76223"/>
    <w:rsid w:val="00C76DB7"/>
    <w:rsid w:val="00C8255D"/>
    <w:rsid w:val="00C855DB"/>
    <w:rsid w:val="00C859F0"/>
    <w:rsid w:val="00C85BB9"/>
    <w:rsid w:val="00C8659C"/>
    <w:rsid w:val="00C95A63"/>
    <w:rsid w:val="00CA47C2"/>
    <w:rsid w:val="00CA7236"/>
    <w:rsid w:val="00CA79A4"/>
    <w:rsid w:val="00CB1425"/>
    <w:rsid w:val="00CB1FEC"/>
    <w:rsid w:val="00CB4B52"/>
    <w:rsid w:val="00CB7B2A"/>
    <w:rsid w:val="00CC0406"/>
    <w:rsid w:val="00CC09C3"/>
    <w:rsid w:val="00CC1302"/>
    <w:rsid w:val="00CC3BDD"/>
    <w:rsid w:val="00CC558F"/>
    <w:rsid w:val="00CC567D"/>
    <w:rsid w:val="00CD3492"/>
    <w:rsid w:val="00CD58AB"/>
    <w:rsid w:val="00CD729E"/>
    <w:rsid w:val="00CE2730"/>
    <w:rsid w:val="00CE2C8D"/>
    <w:rsid w:val="00CE3321"/>
    <w:rsid w:val="00CE3322"/>
    <w:rsid w:val="00CE67C3"/>
    <w:rsid w:val="00CE7E98"/>
    <w:rsid w:val="00CF23C1"/>
    <w:rsid w:val="00CF5B83"/>
    <w:rsid w:val="00D02607"/>
    <w:rsid w:val="00D05541"/>
    <w:rsid w:val="00D07425"/>
    <w:rsid w:val="00D119D7"/>
    <w:rsid w:val="00D12B3D"/>
    <w:rsid w:val="00D179D2"/>
    <w:rsid w:val="00D20369"/>
    <w:rsid w:val="00D25AEB"/>
    <w:rsid w:val="00D260EF"/>
    <w:rsid w:val="00D271AA"/>
    <w:rsid w:val="00D27AD8"/>
    <w:rsid w:val="00D322EF"/>
    <w:rsid w:val="00D33438"/>
    <w:rsid w:val="00D340CA"/>
    <w:rsid w:val="00D368E2"/>
    <w:rsid w:val="00D45EF7"/>
    <w:rsid w:val="00D47B1D"/>
    <w:rsid w:val="00D47B5A"/>
    <w:rsid w:val="00D51DAC"/>
    <w:rsid w:val="00D54F47"/>
    <w:rsid w:val="00D60248"/>
    <w:rsid w:val="00D624C6"/>
    <w:rsid w:val="00D652B0"/>
    <w:rsid w:val="00D66A48"/>
    <w:rsid w:val="00D67FBC"/>
    <w:rsid w:val="00D70CC9"/>
    <w:rsid w:val="00D73374"/>
    <w:rsid w:val="00D740EA"/>
    <w:rsid w:val="00D75633"/>
    <w:rsid w:val="00D75E94"/>
    <w:rsid w:val="00D76FDA"/>
    <w:rsid w:val="00D832FE"/>
    <w:rsid w:val="00DA177F"/>
    <w:rsid w:val="00DA4388"/>
    <w:rsid w:val="00DA65B1"/>
    <w:rsid w:val="00DA6880"/>
    <w:rsid w:val="00DA7656"/>
    <w:rsid w:val="00DA7B69"/>
    <w:rsid w:val="00DB2551"/>
    <w:rsid w:val="00DB2D09"/>
    <w:rsid w:val="00DB3FB7"/>
    <w:rsid w:val="00DB425D"/>
    <w:rsid w:val="00DC01E2"/>
    <w:rsid w:val="00DC0F00"/>
    <w:rsid w:val="00DC1968"/>
    <w:rsid w:val="00DC3B99"/>
    <w:rsid w:val="00DC43B2"/>
    <w:rsid w:val="00DC555F"/>
    <w:rsid w:val="00DC59EC"/>
    <w:rsid w:val="00DD1F6B"/>
    <w:rsid w:val="00DD4DE0"/>
    <w:rsid w:val="00DD50B3"/>
    <w:rsid w:val="00DD5A7C"/>
    <w:rsid w:val="00DE3382"/>
    <w:rsid w:val="00DE3B8E"/>
    <w:rsid w:val="00DE52E2"/>
    <w:rsid w:val="00DE5E4B"/>
    <w:rsid w:val="00DF0759"/>
    <w:rsid w:val="00DF21A8"/>
    <w:rsid w:val="00DF2715"/>
    <w:rsid w:val="00DF365A"/>
    <w:rsid w:val="00DF54DA"/>
    <w:rsid w:val="00DF6F69"/>
    <w:rsid w:val="00E041D3"/>
    <w:rsid w:val="00E0554F"/>
    <w:rsid w:val="00E10795"/>
    <w:rsid w:val="00E14143"/>
    <w:rsid w:val="00E20EC5"/>
    <w:rsid w:val="00E26E06"/>
    <w:rsid w:val="00E315A4"/>
    <w:rsid w:val="00E369A4"/>
    <w:rsid w:val="00E37709"/>
    <w:rsid w:val="00E40F35"/>
    <w:rsid w:val="00E4424A"/>
    <w:rsid w:val="00E45E41"/>
    <w:rsid w:val="00E460B4"/>
    <w:rsid w:val="00E533FD"/>
    <w:rsid w:val="00E5479E"/>
    <w:rsid w:val="00E561EB"/>
    <w:rsid w:val="00E61F93"/>
    <w:rsid w:val="00E62C5B"/>
    <w:rsid w:val="00E63BB9"/>
    <w:rsid w:val="00E63D0A"/>
    <w:rsid w:val="00E64051"/>
    <w:rsid w:val="00E672A5"/>
    <w:rsid w:val="00E750B9"/>
    <w:rsid w:val="00E75542"/>
    <w:rsid w:val="00E75A16"/>
    <w:rsid w:val="00E76821"/>
    <w:rsid w:val="00E768CA"/>
    <w:rsid w:val="00E82DDF"/>
    <w:rsid w:val="00E858DD"/>
    <w:rsid w:val="00E86BA6"/>
    <w:rsid w:val="00EA03EE"/>
    <w:rsid w:val="00EA250B"/>
    <w:rsid w:val="00EA3629"/>
    <w:rsid w:val="00EA5479"/>
    <w:rsid w:val="00EB164F"/>
    <w:rsid w:val="00EB3045"/>
    <w:rsid w:val="00EB493B"/>
    <w:rsid w:val="00EB4CDB"/>
    <w:rsid w:val="00EB4F6F"/>
    <w:rsid w:val="00EB5849"/>
    <w:rsid w:val="00EB6F96"/>
    <w:rsid w:val="00EC0526"/>
    <w:rsid w:val="00EC0B62"/>
    <w:rsid w:val="00EC49FE"/>
    <w:rsid w:val="00EC4AC3"/>
    <w:rsid w:val="00EC74B6"/>
    <w:rsid w:val="00ED018C"/>
    <w:rsid w:val="00ED2B67"/>
    <w:rsid w:val="00ED331E"/>
    <w:rsid w:val="00ED341F"/>
    <w:rsid w:val="00ED6A9D"/>
    <w:rsid w:val="00EE1D50"/>
    <w:rsid w:val="00EE4EF1"/>
    <w:rsid w:val="00EE7D5D"/>
    <w:rsid w:val="00EF62BA"/>
    <w:rsid w:val="00F07390"/>
    <w:rsid w:val="00F11130"/>
    <w:rsid w:val="00F12F4C"/>
    <w:rsid w:val="00F1351E"/>
    <w:rsid w:val="00F160D1"/>
    <w:rsid w:val="00F16D14"/>
    <w:rsid w:val="00F207AE"/>
    <w:rsid w:val="00F222BF"/>
    <w:rsid w:val="00F26160"/>
    <w:rsid w:val="00F30413"/>
    <w:rsid w:val="00F30432"/>
    <w:rsid w:val="00F32280"/>
    <w:rsid w:val="00F332AD"/>
    <w:rsid w:val="00F33A43"/>
    <w:rsid w:val="00F34741"/>
    <w:rsid w:val="00F3571F"/>
    <w:rsid w:val="00F369D9"/>
    <w:rsid w:val="00F37388"/>
    <w:rsid w:val="00F3758A"/>
    <w:rsid w:val="00F37DEA"/>
    <w:rsid w:val="00F37EF8"/>
    <w:rsid w:val="00F37EF9"/>
    <w:rsid w:val="00F40362"/>
    <w:rsid w:val="00F4050E"/>
    <w:rsid w:val="00F413E8"/>
    <w:rsid w:val="00F45D45"/>
    <w:rsid w:val="00F510B8"/>
    <w:rsid w:val="00F51A1B"/>
    <w:rsid w:val="00F6222E"/>
    <w:rsid w:val="00F6274F"/>
    <w:rsid w:val="00F7158D"/>
    <w:rsid w:val="00F77839"/>
    <w:rsid w:val="00F80E49"/>
    <w:rsid w:val="00F82AD2"/>
    <w:rsid w:val="00F82D87"/>
    <w:rsid w:val="00F8397C"/>
    <w:rsid w:val="00F858E2"/>
    <w:rsid w:val="00F91362"/>
    <w:rsid w:val="00F9178B"/>
    <w:rsid w:val="00F91EF7"/>
    <w:rsid w:val="00FA07AD"/>
    <w:rsid w:val="00FA1388"/>
    <w:rsid w:val="00FA3335"/>
    <w:rsid w:val="00FA415F"/>
    <w:rsid w:val="00FB3153"/>
    <w:rsid w:val="00FB465F"/>
    <w:rsid w:val="00FB5F1D"/>
    <w:rsid w:val="00FC1FAD"/>
    <w:rsid w:val="00FC2049"/>
    <w:rsid w:val="00FC4DB9"/>
    <w:rsid w:val="00FC5420"/>
    <w:rsid w:val="00FD1E3C"/>
    <w:rsid w:val="00FD2419"/>
    <w:rsid w:val="00FE41B5"/>
    <w:rsid w:val="00FF0E9F"/>
    <w:rsid w:val="00FF1498"/>
    <w:rsid w:val="00FF2061"/>
    <w:rsid w:val="00FF50A0"/>
    <w:rsid w:val="00FF5EBE"/>
    <w:rsid w:val="00FF6599"/>
    <w:rsid w:val="01A26D0D"/>
    <w:rsid w:val="02E667A4"/>
    <w:rsid w:val="0346AC95"/>
    <w:rsid w:val="0406A8D8"/>
    <w:rsid w:val="047D9428"/>
    <w:rsid w:val="04C355B4"/>
    <w:rsid w:val="057EF55E"/>
    <w:rsid w:val="063FCD0E"/>
    <w:rsid w:val="077A2EB8"/>
    <w:rsid w:val="08354270"/>
    <w:rsid w:val="096D9A4E"/>
    <w:rsid w:val="0996C6D7"/>
    <w:rsid w:val="0A086D98"/>
    <w:rsid w:val="0B31B7BF"/>
    <w:rsid w:val="0B98ADA7"/>
    <w:rsid w:val="0BFEAFCE"/>
    <w:rsid w:val="0C29C2DF"/>
    <w:rsid w:val="0CEED53C"/>
    <w:rsid w:val="0DAA63F0"/>
    <w:rsid w:val="0EDC116B"/>
    <w:rsid w:val="0F305A7B"/>
    <w:rsid w:val="0FF581A2"/>
    <w:rsid w:val="1023F3BA"/>
    <w:rsid w:val="102B43B4"/>
    <w:rsid w:val="11959B85"/>
    <w:rsid w:val="11E64E5E"/>
    <w:rsid w:val="122B916B"/>
    <w:rsid w:val="139EBD45"/>
    <w:rsid w:val="142559EE"/>
    <w:rsid w:val="152946BD"/>
    <w:rsid w:val="158AE981"/>
    <w:rsid w:val="15D8D513"/>
    <w:rsid w:val="15E01577"/>
    <w:rsid w:val="15EE5576"/>
    <w:rsid w:val="1615308D"/>
    <w:rsid w:val="1683BBB4"/>
    <w:rsid w:val="169E5B63"/>
    <w:rsid w:val="18C42A54"/>
    <w:rsid w:val="19477A5F"/>
    <w:rsid w:val="19BB5C76"/>
    <w:rsid w:val="1AE34AC0"/>
    <w:rsid w:val="1B55AB4E"/>
    <w:rsid w:val="1C014F29"/>
    <w:rsid w:val="1CCDC3B4"/>
    <w:rsid w:val="1E688021"/>
    <w:rsid w:val="1E88FF17"/>
    <w:rsid w:val="1ED6DAFE"/>
    <w:rsid w:val="1F6711C5"/>
    <w:rsid w:val="1FF1C8F1"/>
    <w:rsid w:val="2004C4C2"/>
    <w:rsid w:val="20E1CAAE"/>
    <w:rsid w:val="20F6C6BB"/>
    <w:rsid w:val="219B4D77"/>
    <w:rsid w:val="21A2059B"/>
    <w:rsid w:val="21A6C1AF"/>
    <w:rsid w:val="234CE912"/>
    <w:rsid w:val="23925F4F"/>
    <w:rsid w:val="23FD42C0"/>
    <w:rsid w:val="244CE97A"/>
    <w:rsid w:val="2454DE52"/>
    <w:rsid w:val="24B0E722"/>
    <w:rsid w:val="259A62A5"/>
    <w:rsid w:val="26357C7E"/>
    <w:rsid w:val="2669A810"/>
    <w:rsid w:val="26B47ECC"/>
    <w:rsid w:val="26C16385"/>
    <w:rsid w:val="26D4927D"/>
    <w:rsid w:val="27AA7DE1"/>
    <w:rsid w:val="27CFE373"/>
    <w:rsid w:val="27D934E9"/>
    <w:rsid w:val="28057871"/>
    <w:rsid w:val="289B97E5"/>
    <w:rsid w:val="29D5D828"/>
    <w:rsid w:val="2A376846"/>
    <w:rsid w:val="2A73A911"/>
    <w:rsid w:val="2AC0BF5C"/>
    <w:rsid w:val="2B1709AB"/>
    <w:rsid w:val="2B9D7134"/>
    <w:rsid w:val="2BB69991"/>
    <w:rsid w:val="2BDE45E2"/>
    <w:rsid w:val="2BE83532"/>
    <w:rsid w:val="2C010231"/>
    <w:rsid w:val="2C0383E6"/>
    <w:rsid w:val="2C7BB2E2"/>
    <w:rsid w:val="2DB39E5E"/>
    <w:rsid w:val="2E041D1C"/>
    <w:rsid w:val="2E2D3865"/>
    <w:rsid w:val="2E6C1C5A"/>
    <w:rsid w:val="2E74BDFE"/>
    <w:rsid w:val="2E9EC990"/>
    <w:rsid w:val="2EC7A465"/>
    <w:rsid w:val="2F53B7ED"/>
    <w:rsid w:val="2F91244C"/>
    <w:rsid w:val="2FA5090D"/>
    <w:rsid w:val="30280FC8"/>
    <w:rsid w:val="30817C82"/>
    <w:rsid w:val="30FBAFAE"/>
    <w:rsid w:val="3134EE76"/>
    <w:rsid w:val="3140D96E"/>
    <w:rsid w:val="31C3E029"/>
    <w:rsid w:val="31ECD0DD"/>
    <w:rsid w:val="320CB2B8"/>
    <w:rsid w:val="3348DFE6"/>
    <w:rsid w:val="34335070"/>
    <w:rsid w:val="34B38B5B"/>
    <w:rsid w:val="34E28497"/>
    <w:rsid w:val="34FFEFE6"/>
    <w:rsid w:val="351E60AC"/>
    <w:rsid w:val="353E2B34"/>
    <w:rsid w:val="35B2C6AE"/>
    <w:rsid w:val="35FA031B"/>
    <w:rsid w:val="361B72F2"/>
    <w:rsid w:val="3691D20D"/>
    <w:rsid w:val="36BFB1FE"/>
    <w:rsid w:val="37CEE5B9"/>
    <w:rsid w:val="384A170B"/>
    <w:rsid w:val="386E7BED"/>
    <w:rsid w:val="38F62453"/>
    <w:rsid w:val="3935EA24"/>
    <w:rsid w:val="3A030EA8"/>
    <w:rsid w:val="3A25BE8D"/>
    <w:rsid w:val="3AD625BA"/>
    <w:rsid w:val="3B30CDCE"/>
    <w:rsid w:val="3CB7CD98"/>
    <w:rsid w:val="3D4EB659"/>
    <w:rsid w:val="3DEB1444"/>
    <w:rsid w:val="3DF461CA"/>
    <w:rsid w:val="3E134895"/>
    <w:rsid w:val="3E1DF7A7"/>
    <w:rsid w:val="3E39F6C5"/>
    <w:rsid w:val="3EEC7EF8"/>
    <w:rsid w:val="3EED8B4D"/>
    <w:rsid w:val="3F7216B8"/>
    <w:rsid w:val="3FC16925"/>
    <w:rsid w:val="41BC384B"/>
    <w:rsid w:val="41C614DA"/>
    <w:rsid w:val="42119BAB"/>
    <w:rsid w:val="44E82E5C"/>
    <w:rsid w:val="450FBED9"/>
    <w:rsid w:val="45693890"/>
    <w:rsid w:val="45B0EA90"/>
    <w:rsid w:val="45BB7EFE"/>
    <w:rsid w:val="45E5449B"/>
    <w:rsid w:val="460CDECD"/>
    <w:rsid w:val="463511DA"/>
    <w:rsid w:val="46D97DBA"/>
    <w:rsid w:val="46FB9374"/>
    <w:rsid w:val="47E4043D"/>
    <w:rsid w:val="480E2428"/>
    <w:rsid w:val="48DCE879"/>
    <w:rsid w:val="4910E461"/>
    <w:rsid w:val="4985574E"/>
    <w:rsid w:val="4AE663A0"/>
    <w:rsid w:val="4B6A02D7"/>
    <w:rsid w:val="4B935054"/>
    <w:rsid w:val="4BB8941C"/>
    <w:rsid w:val="4BC3C7A9"/>
    <w:rsid w:val="4C56E6CD"/>
    <w:rsid w:val="4D0372E6"/>
    <w:rsid w:val="4D0587CA"/>
    <w:rsid w:val="4D6A5140"/>
    <w:rsid w:val="4E070C64"/>
    <w:rsid w:val="4E71664C"/>
    <w:rsid w:val="4EB1AA83"/>
    <w:rsid w:val="4ECAF116"/>
    <w:rsid w:val="4ED80751"/>
    <w:rsid w:val="4F101AD6"/>
    <w:rsid w:val="4F18CF01"/>
    <w:rsid w:val="500C6B06"/>
    <w:rsid w:val="502985AE"/>
    <w:rsid w:val="50AEF9DC"/>
    <w:rsid w:val="50E6FC62"/>
    <w:rsid w:val="51630E8C"/>
    <w:rsid w:val="516A30C2"/>
    <w:rsid w:val="51DC5BF5"/>
    <w:rsid w:val="53DF337D"/>
    <w:rsid w:val="5422554F"/>
    <w:rsid w:val="547B4484"/>
    <w:rsid w:val="5653232A"/>
    <w:rsid w:val="566C9CD1"/>
    <w:rsid w:val="5698E367"/>
    <w:rsid w:val="5733A0FA"/>
    <w:rsid w:val="57850B19"/>
    <w:rsid w:val="57EEF38B"/>
    <w:rsid w:val="5839B789"/>
    <w:rsid w:val="5871D35C"/>
    <w:rsid w:val="59E56482"/>
    <w:rsid w:val="5AD26E92"/>
    <w:rsid w:val="5B07893B"/>
    <w:rsid w:val="5B881427"/>
    <w:rsid w:val="5BF6C157"/>
    <w:rsid w:val="5C0B1AD4"/>
    <w:rsid w:val="5C48D1D2"/>
    <w:rsid w:val="5CA4D3FF"/>
    <w:rsid w:val="5CD190C0"/>
    <w:rsid w:val="5D7C16B2"/>
    <w:rsid w:val="5D99EED7"/>
    <w:rsid w:val="5E35347D"/>
    <w:rsid w:val="5EAA6FFE"/>
    <w:rsid w:val="5EBFB4E9"/>
    <w:rsid w:val="5FE0DD13"/>
    <w:rsid w:val="60146D05"/>
    <w:rsid w:val="607400B4"/>
    <w:rsid w:val="607B56C2"/>
    <w:rsid w:val="613F22BE"/>
    <w:rsid w:val="61DFE9F5"/>
    <w:rsid w:val="630FE149"/>
    <w:rsid w:val="63A3FF4A"/>
    <w:rsid w:val="64D44A59"/>
    <w:rsid w:val="655843EA"/>
    <w:rsid w:val="65E50304"/>
    <w:rsid w:val="6654A10B"/>
    <w:rsid w:val="666946F4"/>
    <w:rsid w:val="66E37610"/>
    <w:rsid w:val="66F4144B"/>
    <w:rsid w:val="672015AE"/>
    <w:rsid w:val="679303E0"/>
    <w:rsid w:val="67EBEEF8"/>
    <w:rsid w:val="6876BC4F"/>
    <w:rsid w:val="68CA30A6"/>
    <w:rsid w:val="690E2C7D"/>
    <w:rsid w:val="69DBFB90"/>
    <w:rsid w:val="6AC7C17F"/>
    <w:rsid w:val="6B47C669"/>
    <w:rsid w:val="6BF9EB0B"/>
    <w:rsid w:val="6BFD9E6B"/>
    <w:rsid w:val="6C01D168"/>
    <w:rsid w:val="6D827D11"/>
    <w:rsid w:val="6E107116"/>
    <w:rsid w:val="6E592837"/>
    <w:rsid w:val="6EAF5D35"/>
    <w:rsid w:val="6EE1A761"/>
    <w:rsid w:val="6F14C833"/>
    <w:rsid w:val="6FE8B646"/>
    <w:rsid w:val="705E2847"/>
    <w:rsid w:val="70B0F6C5"/>
    <w:rsid w:val="70D17E79"/>
    <w:rsid w:val="715D0D95"/>
    <w:rsid w:val="718486A7"/>
    <w:rsid w:val="719ABB77"/>
    <w:rsid w:val="7344061A"/>
    <w:rsid w:val="73CFDE15"/>
    <w:rsid w:val="7559704A"/>
    <w:rsid w:val="75990448"/>
    <w:rsid w:val="75D6D9A5"/>
    <w:rsid w:val="761FB4CD"/>
    <w:rsid w:val="7700E76B"/>
    <w:rsid w:val="7718C76E"/>
    <w:rsid w:val="775A0554"/>
    <w:rsid w:val="79B8F2AB"/>
    <w:rsid w:val="79E1BCC8"/>
    <w:rsid w:val="7A91A616"/>
    <w:rsid w:val="7BB6AE54"/>
    <w:rsid w:val="7C2AF671"/>
    <w:rsid w:val="7C45442B"/>
    <w:rsid w:val="7C8EAAE3"/>
    <w:rsid w:val="7D387EB9"/>
    <w:rsid w:val="7E0EB0A1"/>
    <w:rsid w:val="7E8C63CE"/>
    <w:rsid w:val="7EA06650"/>
    <w:rsid w:val="7ECD36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782ABA"/>
  <w15:docId w15:val="{303AB9DD-9C10-4FB5-B378-3D421AD85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paragraph" w:styleId="Nagwek1">
    <w:name w:val="heading 1"/>
    <w:basedOn w:val="Normalny"/>
    <w:next w:val="Normalny"/>
    <w:link w:val="Nagwek1Znak"/>
    <w:uiPriority w:val="9"/>
    <w:qFormat/>
    <w:rsid w:val="000B1C6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0B1C6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0B1C66"/>
    <w:pPr>
      <w:keepNext/>
      <w:keepLines/>
      <w:spacing w:before="40"/>
      <w:outlineLvl w:val="2"/>
    </w:pPr>
    <w:rPr>
      <w:rFonts w:asciiTheme="majorHAnsi" w:eastAsiaTheme="majorEastAsia" w:hAnsiTheme="majorHAnsi" w:cstheme="majorBidi"/>
      <w:color w:val="1F4D78" w:themeColor="accent1" w:themeShade="7F"/>
    </w:rPr>
  </w:style>
  <w:style w:type="paragraph" w:styleId="Nagwek4">
    <w:name w:val="heading 4"/>
    <w:basedOn w:val="Normalny"/>
    <w:next w:val="Normalny"/>
    <w:link w:val="Nagwek4Znak"/>
    <w:uiPriority w:val="9"/>
    <w:semiHidden/>
    <w:unhideWhenUsed/>
    <w:qFormat/>
    <w:rsid w:val="000B1C66"/>
    <w:pPr>
      <w:keepNext/>
      <w:keepLines/>
      <w:spacing w:before="4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0B1C66"/>
    <w:pPr>
      <w:keepNext/>
      <w:keepLines/>
      <w:spacing w:before="4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
    <w:name w:val="Stopka_"/>
    <w:basedOn w:val="Domylnaczcionkaakapitu"/>
    <w:link w:val="Stopka1"/>
    <w:rPr>
      <w:rFonts w:ascii="Times New Roman" w:eastAsia="Times New Roman" w:hAnsi="Times New Roman" w:cs="Times New Roman"/>
      <w:b w:val="0"/>
      <w:bCs w:val="0"/>
      <w:i w:val="0"/>
      <w:iCs w:val="0"/>
      <w:smallCaps w:val="0"/>
      <w:strike w:val="0"/>
      <w:sz w:val="17"/>
      <w:szCs w:val="17"/>
      <w:u w:val="none"/>
    </w:rPr>
  </w:style>
  <w:style w:type="character" w:customStyle="1" w:styleId="Teksttreci5">
    <w:name w:val="Tekst treści (5)_"/>
    <w:basedOn w:val="Domylnaczcionkaakapitu"/>
    <w:link w:val="Teksttreci50"/>
    <w:rPr>
      <w:rFonts w:ascii="Arial" w:eastAsia="Arial" w:hAnsi="Arial" w:cs="Arial"/>
      <w:b w:val="0"/>
      <w:bCs w:val="0"/>
      <w:i w:val="0"/>
      <w:iCs w:val="0"/>
      <w:smallCaps w:val="0"/>
      <w:strike w:val="0"/>
      <w:color w:val="1C1C1C"/>
      <w:sz w:val="16"/>
      <w:szCs w:val="16"/>
      <w:u w:val="none"/>
    </w:rPr>
  </w:style>
  <w:style w:type="character" w:customStyle="1" w:styleId="Podpisobrazu">
    <w:name w:val="Podpis obrazu_"/>
    <w:basedOn w:val="Domylnaczcionkaakapitu"/>
    <w:link w:val="Podpisobrazu0"/>
    <w:rPr>
      <w:rFonts w:ascii="Times New Roman" w:eastAsia="Times New Roman" w:hAnsi="Times New Roman" w:cs="Times New Roman"/>
      <w:b w:val="0"/>
      <w:bCs w:val="0"/>
      <w:i w:val="0"/>
      <w:iCs w:val="0"/>
      <w:smallCaps w:val="0"/>
      <w:strike w:val="0"/>
      <w:sz w:val="17"/>
      <w:szCs w:val="17"/>
      <w:u w:val="none"/>
    </w:rPr>
  </w:style>
  <w:style w:type="character" w:customStyle="1" w:styleId="Teksttreci4">
    <w:name w:val="Tekst treści (4)_"/>
    <w:basedOn w:val="Domylnaczcionkaakapitu"/>
    <w:link w:val="Teksttreci40"/>
    <w:rPr>
      <w:rFonts w:ascii="Corbel" w:eastAsia="Corbel" w:hAnsi="Corbel" w:cs="Corbel"/>
      <w:b w:val="0"/>
      <w:bCs w:val="0"/>
      <w:i w:val="0"/>
      <w:iCs w:val="0"/>
      <w:smallCaps w:val="0"/>
      <w:strike w:val="0"/>
      <w:color w:val="1C1C1C"/>
      <w:sz w:val="14"/>
      <w:szCs w:val="14"/>
      <w:u w:val="none"/>
    </w:rPr>
  </w:style>
  <w:style w:type="character" w:customStyle="1" w:styleId="Teksttreci">
    <w:name w:val="Tekst treści_"/>
    <w:basedOn w:val="Domylnaczcionkaakapitu"/>
    <w:link w:val="Teksttreci0"/>
    <w:uiPriority w:val="1"/>
    <w:rPr>
      <w:rFonts w:ascii="Times New Roman" w:eastAsia="Times New Roman" w:hAnsi="Times New Roman" w:cs="Times New Roman"/>
      <w:b w:val="0"/>
      <w:bCs w:val="0"/>
      <w:i w:val="0"/>
      <w:iCs w:val="0"/>
      <w:smallCaps w:val="0"/>
      <w:strike w:val="0"/>
      <w:sz w:val="26"/>
      <w:szCs w:val="26"/>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2"/>
      <w:szCs w:val="22"/>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Spistreci">
    <w:name w:val="Spis treści_"/>
    <w:basedOn w:val="Domylnaczcionkaakapitu"/>
    <w:link w:val="Spistreci0"/>
    <w:rPr>
      <w:rFonts w:ascii="Times New Roman" w:eastAsia="Times New Roman" w:hAnsi="Times New Roman" w:cs="Times New Roman"/>
      <w:b w:val="0"/>
      <w:bCs w:val="0"/>
      <w:i w:val="0"/>
      <w:iCs w:val="0"/>
      <w:smallCaps w:val="0"/>
      <w:strike w:val="0"/>
      <w:sz w:val="26"/>
      <w:szCs w:val="26"/>
      <w:u w:val="none"/>
    </w:rPr>
  </w:style>
  <w:style w:type="character" w:customStyle="1" w:styleId="Teksttreci3">
    <w:name w:val="Tekst treści (3)_"/>
    <w:basedOn w:val="Domylnaczcionkaakapitu"/>
    <w:link w:val="Teksttreci30"/>
    <w:rPr>
      <w:rFonts w:ascii="Times New Roman" w:eastAsia="Times New Roman" w:hAnsi="Times New Roman" w:cs="Times New Roman"/>
      <w:b w:val="0"/>
      <w:bCs w:val="0"/>
      <w:i w:val="0"/>
      <w:iCs w:val="0"/>
      <w:smallCaps w:val="0"/>
      <w:strike w:val="0"/>
      <w:sz w:val="17"/>
      <w:szCs w:val="17"/>
      <w:u w:val="none"/>
    </w:rPr>
  </w:style>
  <w:style w:type="character" w:customStyle="1" w:styleId="Nagwek10">
    <w:name w:val="Nagłówek #1_"/>
    <w:basedOn w:val="Domylnaczcionkaakapitu"/>
    <w:link w:val="Nagwek11"/>
    <w:rsid w:val="00A814AC"/>
    <w:rPr>
      <w:rFonts w:ascii="Open Sans" w:eastAsia="Times New Roman" w:hAnsi="Open Sans" w:cs="Times New Roman"/>
      <w:b/>
      <w:bCs/>
      <w:color w:val="000000"/>
      <w:sz w:val="20"/>
      <w:szCs w:val="26"/>
    </w:rPr>
  </w:style>
  <w:style w:type="paragraph" w:customStyle="1" w:styleId="Stopka1">
    <w:name w:val="Stopka1"/>
    <w:basedOn w:val="Normalny"/>
    <w:link w:val="Stopka"/>
    <w:pPr>
      <w:spacing w:line="257" w:lineRule="auto"/>
    </w:pPr>
    <w:rPr>
      <w:rFonts w:ascii="Times New Roman" w:eastAsia="Times New Roman" w:hAnsi="Times New Roman" w:cs="Times New Roman"/>
      <w:sz w:val="17"/>
      <w:szCs w:val="17"/>
    </w:rPr>
  </w:style>
  <w:style w:type="paragraph" w:customStyle="1" w:styleId="Teksttreci50">
    <w:name w:val="Tekst treści (5)"/>
    <w:basedOn w:val="Normalny"/>
    <w:link w:val="Teksttreci5"/>
    <w:pPr>
      <w:spacing w:line="204" w:lineRule="auto"/>
    </w:pPr>
    <w:rPr>
      <w:rFonts w:ascii="Arial" w:eastAsia="Arial" w:hAnsi="Arial" w:cs="Arial"/>
      <w:color w:val="1C1C1C"/>
      <w:sz w:val="16"/>
      <w:szCs w:val="16"/>
    </w:rPr>
  </w:style>
  <w:style w:type="paragraph" w:customStyle="1" w:styleId="Podpisobrazu0">
    <w:name w:val="Podpis obrazu"/>
    <w:basedOn w:val="Normalny"/>
    <w:link w:val="Podpisobrazu"/>
    <w:rPr>
      <w:rFonts w:ascii="Times New Roman" w:eastAsia="Times New Roman" w:hAnsi="Times New Roman" w:cs="Times New Roman"/>
      <w:sz w:val="17"/>
      <w:szCs w:val="17"/>
    </w:rPr>
  </w:style>
  <w:style w:type="paragraph" w:customStyle="1" w:styleId="Teksttreci40">
    <w:name w:val="Tekst treści (4)"/>
    <w:basedOn w:val="Normalny"/>
    <w:link w:val="Teksttreci4"/>
    <w:pPr>
      <w:spacing w:after="2420" w:line="216" w:lineRule="auto"/>
      <w:ind w:left="220"/>
    </w:pPr>
    <w:rPr>
      <w:rFonts w:ascii="Corbel" w:eastAsia="Corbel" w:hAnsi="Corbel" w:cs="Corbel"/>
      <w:color w:val="1C1C1C"/>
      <w:sz w:val="14"/>
      <w:szCs w:val="14"/>
    </w:rPr>
  </w:style>
  <w:style w:type="paragraph" w:customStyle="1" w:styleId="Teksttreci0">
    <w:name w:val="Tekst treści"/>
    <w:basedOn w:val="Normalny"/>
    <w:link w:val="Teksttreci"/>
    <w:uiPriority w:val="1"/>
    <w:pPr>
      <w:spacing w:after="100" w:line="302" w:lineRule="auto"/>
    </w:pPr>
    <w:rPr>
      <w:rFonts w:ascii="Times New Roman" w:eastAsia="Times New Roman" w:hAnsi="Times New Roman" w:cs="Times New Roman"/>
      <w:sz w:val="26"/>
      <w:szCs w:val="26"/>
    </w:rPr>
  </w:style>
  <w:style w:type="paragraph" w:customStyle="1" w:styleId="Teksttreci20">
    <w:name w:val="Tekst treści (2)"/>
    <w:basedOn w:val="Normalny"/>
    <w:link w:val="Teksttreci2"/>
    <w:pPr>
      <w:spacing w:after="430"/>
      <w:ind w:left="4980"/>
    </w:pPr>
    <w:rPr>
      <w:rFonts w:ascii="Times New Roman" w:eastAsia="Times New Roman" w:hAnsi="Times New Roman" w:cs="Times New Roman"/>
      <w:sz w:val="22"/>
      <w:szCs w:val="22"/>
    </w:rPr>
  </w:style>
  <w:style w:type="paragraph" w:customStyle="1" w:styleId="Nagweklubstopka20">
    <w:name w:val="Nagłówek lub stopka (2)"/>
    <w:basedOn w:val="Normalny"/>
    <w:link w:val="Nagweklubstopka2"/>
    <w:rPr>
      <w:rFonts w:ascii="Times New Roman" w:eastAsia="Times New Roman" w:hAnsi="Times New Roman" w:cs="Times New Roman"/>
      <w:sz w:val="20"/>
      <w:szCs w:val="20"/>
    </w:rPr>
  </w:style>
  <w:style w:type="paragraph" w:customStyle="1" w:styleId="Spistreci0">
    <w:name w:val="Spis treści"/>
    <w:basedOn w:val="Normalny"/>
    <w:link w:val="Spistreci"/>
    <w:pPr>
      <w:spacing w:line="389" w:lineRule="auto"/>
    </w:pPr>
    <w:rPr>
      <w:rFonts w:ascii="Times New Roman" w:eastAsia="Times New Roman" w:hAnsi="Times New Roman" w:cs="Times New Roman"/>
      <w:sz w:val="26"/>
      <w:szCs w:val="26"/>
    </w:rPr>
  </w:style>
  <w:style w:type="paragraph" w:customStyle="1" w:styleId="Teksttreci30">
    <w:name w:val="Tekst treści (3)"/>
    <w:basedOn w:val="Normalny"/>
    <w:link w:val="Teksttreci3"/>
    <w:pPr>
      <w:spacing w:line="254" w:lineRule="auto"/>
    </w:pPr>
    <w:rPr>
      <w:rFonts w:ascii="Times New Roman" w:eastAsia="Times New Roman" w:hAnsi="Times New Roman" w:cs="Times New Roman"/>
      <w:sz w:val="17"/>
      <w:szCs w:val="17"/>
    </w:rPr>
  </w:style>
  <w:style w:type="paragraph" w:customStyle="1" w:styleId="Nagwek11">
    <w:name w:val="Nagłówek #1"/>
    <w:basedOn w:val="Normalny"/>
    <w:link w:val="Nagwek10"/>
    <w:rsid w:val="00A814AC"/>
    <w:pPr>
      <w:spacing w:before="240" w:after="120" w:line="252" w:lineRule="auto"/>
      <w:jc w:val="center"/>
      <w:outlineLvl w:val="0"/>
    </w:pPr>
    <w:rPr>
      <w:rFonts w:ascii="Open Sans" w:eastAsia="Times New Roman" w:hAnsi="Open Sans" w:cs="Times New Roman"/>
      <w:b/>
      <w:bCs/>
      <w:sz w:val="20"/>
      <w:szCs w:val="26"/>
    </w:rPr>
  </w:style>
  <w:style w:type="table" w:styleId="Tabela-Siatka">
    <w:name w:val="Table Grid"/>
    <w:basedOn w:val="Standardowy"/>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agwekZnak">
    <w:name w:val="Nagłówek Znak"/>
    <w:basedOn w:val="Domylnaczcionkaakapitu"/>
    <w:link w:val="Nagwek"/>
    <w:uiPriority w:val="99"/>
  </w:style>
  <w:style w:type="paragraph" w:styleId="Nagwek">
    <w:name w:val="header"/>
    <w:basedOn w:val="Normalny"/>
    <w:link w:val="NagwekZnak"/>
    <w:uiPriority w:val="99"/>
    <w:unhideWhenUsed/>
    <w:pPr>
      <w:tabs>
        <w:tab w:val="center" w:pos="4680"/>
        <w:tab w:val="right" w:pos="9360"/>
      </w:tabs>
    </w:pPr>
  </w:style>
  <w:style w:type="paragraph" w:styleId="Akapitzlist">
    <w:name w:val="List Paragraph"/>
    <w:basedOn w:val="Normalny"/>
    <w:uiPriority w:val="34"/>
    <w:qFormat/>
    <w:pPr>
      <w:ind w:left="720"/>
      <w:contextualSpacing/>
    </w:pPr>
  </w:style>
  <w:style w:type="character" w:styleId="Hipercze">
    <w:name w:val="Hyperlink"/>
    <w:basedOn w:val="Domylnaczcionkaakapitu"/>
    <w:uiPriority w:val="99"/>
    <w:unhideWhenUsed/>
    <w:rPr>
      <w:color w:val="0563C1" w:themeColor="hyperlink"/>
      <w:u w:val="single"/>
    </w:rPr>
  </w:style>
  <w:style w:type="paragraph" w:styleId="Tekstkomentarza">
    <w:name w:val="annotation text"/>
    <w:basedOn w:val="Normalny"/>
    <w:link w:val="TekstkomentarzaZnak"/>
    <w:uiPriority w:val="99"/>
    <w:unhideWhenUsed/>
    <w:rsid w:val="00B5435A"/>
    <w:rPr>
      <w:rFonts w:ascii="Open Sans" w:hAnsi="Open Sans"/>
      <w:sz w:val="20"/>
      <w:szCs w:val="20"/>
    </w:rPr>
  </w:style>
  <w:style w:type="character" w:customStyle="1" w:styleId="TekstkomentarzaZnak">
    <w:name w:val="Tekst komentarza Znak"/>
    <w:basedOn w:val="Domylnaczcionkaakapitu"/>
    <w:link w:val="Tekstkomentarza"/>
    <w:uiPriority w:val="99"/>
    <w:rsid w:val="00B5435A"/>
    <w:rPr>
      <w:rFonts w:ascii="Open Sans" w:hAnsi="Open Sans"/>
      <w:color w:val="000000"/>
      <w:sz w:val="20"/>
      <w:szCs w:val="20"/>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63370D"/>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370D"/>
    <w:rPr>
      <w:rFonts w:ascii="Segoe UI" w:hAnsi="Segoe UI" w:cs="Segoe UI"/>
      <w:color w:val="000000"/>
      <w:sz w:val="18"/>
      <w:szCs w:val="18"/>
    </w:rPr>
  </w:style>
  <w:style w:type="paragraph" w:styleId="Stopka0">
    <w:name w:val="footer"/>
    <w:basedOn w:val="Normalny"/>
    <w:link w:val="StopkaZnak"/>
    <w:uiPriority w:val="99"/>
    <w:unhideWhenUsed/>
    <w:rsid w:val="0063370D"/>
    <w:pPr>
      <w:tabs>
        <w:tab w:val="center" w:pos="4536"/>
        <w:tab w:val="right" w:pos="9072"/>
      </w:tabs>
    </w:pPr>
  </w:style>
  <w:style w:type="character" w:customStyle="1" w:styleId="StopkaZnak">
    <w:name w:val="Stopka Znak"/>
    <w:basedOn w:val="Domylnaczcionkaakapitu"/>
    <w:link w:val="Stopka0"/>
    <w:uiPriority w:val="99"/>
    <w:rsid w:val="0063370D"/>
    <w:rPr>
      <w:color w:val="000000"/>
    </w:rPr>
  </w:style>
  <w:style w:type="paragraph" w:styleId="Tematkomentarza">
    <w:name w:val="annotation subject"/>
    <w:basedOn w:val="Tekstkomentarza"/>
    <w:next w:val="Tekstkomentarza"/>
    <w:link w:val="TematkomentarzaZnak"/>
    <w:uiPriority w:val="99"/>
    <w:semiHidden/>
    <w:unhideWhenUsed/>
    <w:rsid w:val="00274705"/>
    <w:rPr>
      <w:b/>
      <w:bCs/>
    </w:rPr>
  </w:style>
  <w:style w:type="character" w:customStyle="1" w:styleId="TematkomentarzaZnak">
    <w:name w:val="Temat komentarza Znak"/>
    <w:basedOn w:val="TekstkomentarzaZnak"/>
    <w:link w:val="Tematkomentarza"/>
    <w:uiPriority w:val="99"/>
    <w:semiHidden/>
    <w:rsid w:val="00274705"/>
    <w:rPr>
      <w:rFonts w:ascii="Open Sans" w:hAnsi="Open Sans"/>
      <w:b/>
      <w:bCs/>
      <w:color w:val="000000"/>
      <w:sz w:val="20"/>
      <w:szCs w:val="20"/>
    </w:rPr>
  </w:style>
  <w:style w:type="paragraph" w:styleId="Tekstpodstawowy2">
    <w:name w:val="Body Text 2"/>
    <w:aliases w:val="Tekst podstawowy 2 Znak Znak"/>
    <w:basedOn w:val="Normalny"/>
    <w:link w:val="Tekstpodstawowy2Znak1"/>
    <w:uiPriority w:val="99"/>
    <w:rsid w:val="001A4B3A"/>
    <w:pPr>
      <w:widowControl/>
      <w:jc w:val="both"/>
    </w:pPr>
    <w:rPr>
      <w:rFonts w:ascii="Times New Roman" w:eastAsia="Times New Roman" w:hAnsi="Times New Roman" w:cs="Times New Roman"/>
      <w:color w:val="auto"/>
      <w:sz w:val="20"/>
      <w:szCs w:val="20"/>
      <w:lang w:bidi="ar-SA"/>
    </w:rPr>
  </w:style>
  <w:style w:type="character" w:customStyle="1" w:styleId="Tekstpodstawowy2Znak">
    <w:name w:val="Tekst podstawowy 2 Znak"/>
    <w:basedOn w:val="Domylnaczcionkaakapitu"/>
    <w:uiPriority w:val="99"/>
    <w:semiHidden/>
    <w:rsid w:val="001A4B3A"/>
    <w:rPr>
      <w:color w:val="000000"/>
    </w:rPr>
  </w:style>
  <w:style w:type="character" w:customStyle="1" w:styleId="Tekstpodstawowy2Znak1">
    <w:name w:val="Tekst podstawowy 2 Znak1"/>
    <w:aliases w:val="Tekst podstawowy 2 Znak Znak Znak"/>
    <w:link w:val="Tekstpodstawowy2"/>
    <w:uiPriority w:val="99"/>
    <w:locked/>
    <w:rsid w:val="001A4B3A"/>
    <w:rPr>
      <w:rFonts w:ascii="Times New Roman" w:eastAsia="Times New Roman" w:hAnsi="Times New Roman" w:cs="Times New Roman"/>
      <w:sz w:val="20"/>
      <w:szCs w:val="20"/>
      <w:lang w:bidi="ar-SA"/>
    </w:rPr>
  </w:style>
  <w:style w:type="paragraph" w:styleId="Poprawka">
    <w:name w:val="Revision"/>
    <w:hidden/>
    <w:uiPriority w:val="99"/>
    <w:semiHidden/>
    <w:rsid w:val="00A74DC5"/>
    <w:pPr>
      <w:widowControl/>
    </w:pPr>
    <w:rPr>
      <w:color w:val="000000"/>
    </w:rPr>
  </w:style>
  <w:style w:type="paragraph" w:customStyle="1" w:styleId="MMTopic1">
    <w:name w:val="MM Topic 1"/>
    <w:basedOn w:val="Nagwek1"/>
    <w:rsid w:val="000B1C66"/>
    <w:pPr>
      <w:widowControl/>
      <w:numPr>
        <w:numId w:val="26"/>
      </w:numPr>
      <w:spacing w:line="276" w:lineRule="auto"/>
      <w:ind w:left="720" w:hanging="360"/>
    </w:pPr>
    <w:rPr>
      <w:lang w:eastAsia="en-US" w:bidi="ar-SA"/>
    </w:rPr>
  </w:style>
  <w:style w:type="paragraph" w:customStyle="1" w:styleId="MMTopic2">
    <w:name w:val="MM Topic 2"/>
    <w:basedOn w:val="Nagwek2"/>
    <w:link w:val="MMTopic2Znak"/>
    <w:rsid w:val="000B1C66"/>
    <w:pPr>
      <w:widowControl/>
      <w:numPr>
        <w:ilvl w:val="1"/>
        <w:numId w:val="26"/>
      </w:numPr>
      <w:spacing w:line="276" w:lineRule="auto"/>
      <w:ind w:left="142"/>
    </w:pPr>
    <w:rPr>
      <w:lang w:eastAsia="en-US" w:bidi="ar-SA"/>
    </w:rPr>
  </w:style>
  <w:style w:type="character" w:customStyle="1" w:styleId="MMTopic2Znak">
    <w:name w:val="MM Topic 2 Znak"/>
    <w:basedOn w:val="Nagwek2Znak"/>
    <w:link w:val="MMTopic2"/>
    <w:rsid w:val="000B1C66"/>
    <w:rPr>
      <w:rFonts w:asciiTheme="majorHAnsi" w:eastAsiaTheme="majorEastAsia" w:hAnsiTheme="majorHAnsi" w:cstheme="majorBidi"/>
      <w:color w:val="2E74B5" w:themeColor="accent1" w:themeShade="BF"/>
      <w:sz w:val="26"/>
      <w:szCs w:val="26"/>
      <w:lang w:eastAsia="en-US" w:bidi="ar-SA"/>
    </w:rPr>
  </w:style>
  <w:style w:type="paragraph" w:customStyle="1" w:styleId="MMTopic3">
    <w:name w:val="MM Topic 3"/>
    <w:basedOn w:val="Nagwek3"/>
    <w:rsid w:val="000B1C66"/>
    <w:pPr>
      <w:widowControl/>
      <w:numPr>
        <w:ilvl w:val="2"/>
        <w:numId w:val="26"/>
      </w:numPr>
      <w:spacing w:line="276" w:lineRule="auto"/>
      <w:ind w:left="2160" w:hanging="180"/>
    </w:pPr>
    <w:rPr>
      <w:lang w:eastAsia="en-US" w:bidi="ar-SA"/>
    </w:rPr>
  </w:style>
  <w:style w:type="paragraph" w:customStyle="1" w:styleId="MMTopic4">
    <w:name w:val="MM Topic 4"/>
    <w:basedOn w:val="Nagwek4"/>
    <w:rsid w:val="000B1C66"/>
    <w:pPr>
      <w:widowControl/>
      <w:numPr>
        <w:ilvl w:val="3"/>
        <w:numId w:val="26"/>
      </w:numPr>
      <w:spacing w:line="276" w:lineRule="auto"/>
      <w:ind w:left="2880" w:hanging="360"/>
    </w:pPr>
    <w:rPr>
      <w:sz w:val="22"/>
      <w:szCs w:val="22"/>
      <w:lang w:eastAsia="en-US" w:bidi="ar-SA"/>
    </w:rPr>
  </w:style>
  <w:style w:type="paragraph" w:customStyle="1" w:styleId="MMTopic5">
    <w:name w:val="MM Topic 5"/>
    <w:basedOn w:val="Nagwek5"/>
    <w:rsid w:val="000B1C66"/>
    <w:pPr>
      <w:widowControl/>
      <w:numPr>
        <w:ilvl w:val="4"/>
        <w:numId w:val="26"/>
      </w:numPr>
      <w:spacing w:line="276" w:lineRule="auto"/>
      <w:ind w:left="3600" w:hanging="360"/>
    </w:pPr>
    <w:rPr>
      <w:sz w:val="22"/>
      <w:szCs w:val="22"/>
      <w:lang w:eastAsia="en-US" w:bidi="ar-SA"/>
    </w:rPr>
  </w:style>
  <w:style w:type="character" w:customStyle="1" w:styleId="Nagwek1Znak">
    <w:name w:val="Nagłówek 1 Znak"/>
    <w:basedOn w:val="Domylnaczcionkaakapitu"/>
    <w:link w:val="Nagwek1"/>
    <w:uiPriority w:val="9"/>
    <w:rsid w:val="000B1C66"/>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semiHidden/>
    <w:rsid w:val="000B1C66"/>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0B1C66"/>
    <w:rPr>
      <w:rFonts w:asciiTheme="majorHAnsi" w:eastAsiaTheme="majorEastAsia" w:hAnsiTheme="majorHAnsi" w:cstheme="majorBidi"/>
      <w:color w:val="1F4D78" w:themeColor="accent1" w:themeShade="7F"/>
    </w:rPr>
  </w:style>
  <w:style w:type="character" w:customStyle="1" w:styleId="Nagwek4Znak">
    <w:name w:val="Nagłówek 4 Znak"/>
    <w:basedOn w:val="Domylnaczcionkaakapitu"/>
    <w:link w:val="Nagwek4"/>
    <w:uiPriority w:val="9"/>
    <w:semiHidden/>
    <w:rsid w:val="000B1C66"/>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uiPriority w:val="9"/>
    <w:semiHidden/>
    <w:rsid w:val="000B1C66"/>
    <w:rPr>
      <w:rFonts w:asciiTheme="majorHAnsi" w:eastAsiaTheme="majorEastAsia" w:hAnsiTheme="majorHAnsi" w:cstheme="majorBidi"/>
      <w:color w:val="2E74B5" w:themeColor="accent1" w:themeShade="BF"/>
    </w:rPr>
  </w:style>
  <w:style w:type="paragraph" w:styleId="Tekstprzypisudolnego">
    <w:name w:val="footnote text"/>
    <w:aliases w:val="Tekst przypis dol"/>
    <w:basedOn w:val="Normalny"/>
    <w:link w:val="TekstprzypisudolnegoZnak"/>
    <w:uiPriority w:val="99"/>
    <w:unhideWhenUsed/>
    <w:qFormat/>
    <w:rsid w:val="00590C79"/>
    <w:rPr>
      <w:rFonts w:ascii="Open Sans" w:hAnsi="Open Sans"/>
      <w:sz w:val="18"/>
      <w:szCs w:val="20"/>
    </w:rPr>
  </w:style>
  <w:style w:type="character" w:customStyle="1" w:styleId="TekstprzypisudolnegoZnak">
    <w:name w:val="Tekst przypisu dolnego Znak"/>
    <w:aliases w:val="Tekst przypis dol Znak"/>
    <w:basedOn w:val="Domylnaczcionkaakapitu"/>
    <w:link w:val="Tekstprzypisudolnego"/>
    <w:uiPriority w:val="99"/>
    <w:rsid w:val="00590C79"/>
    <w:rPr>
      <w:rFonts w:ascii="Open Sans" w:hAnsi="Open Sans"/>
      <w:color w:val="000000"/>
      <w:sz w:val="18"/>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unhideWhenUsed/>
    <w:rsid w:val="00BE34D6"/>
    <w:rPr>
      <w:vertAlign w:val="superscript"/>
    </w:rPr>
  </w:style>
  <w:style w:type="character" w:customStyle="1" w:styleId="TekstprzypisudolnegoZnak1">
    <w:name w:val="Tekst przypisu dolnego Znak1"/>
    <w:aliases w:val="Podrozdział Znak1,Footnote Znak1,Podrozdzia3 Znak1,Podrozdzia3 Znak Znak Znak Znak1,Tekst przypisu Znak Znak Znak Znak Znak2,Tekst przypisu Znak Znak Znak Znak Znak Znak1,Fußnote Znak,Przypis Znak,-E Fuﬂnotentext Znak"/>
    <w:uiPriority w:val="99"/>
    <w:locked/>
    <w:rsid w:val="00A348E7"/>
    <w:rPr>
      <w:rFonts w:cs="Times New Roman"/>
      <w:sz w:val="20"/>
      <w:szCs w:val="20"/>
    </w:rPr>
  </w:style>
  <w:style w:type="paragraph" w:styleId="Tekstprzypisukocowego">
    <w:name w:val="endnote text"/>
    <w:basedOn w:val="Normalny"/>
    <w:link w:val="TekstprzypisukocowegoZnak"/>
    <w:uiPriority w:val="99"/>
    <w:semiHidden/>
    <w:unhideWhenUsed/>
    <w:rsid w:val="00C11DA4"/>
    <w:rPr>
      <w:sz w:val="20"/>
      <w:szCs w:val="20"/>
    </w:rPr>
  </w:style>
  <w:style w:type="character" w:customStyle="1" w:styleId="TekstprzypisukocowegoZnak">
    <w:name w:val="Tekst przypisu końcowego Znak"/>
    <w:basedOn w:val="Domylnaczcionkaakapitu"/>
    <w:link w:val="Tekstprzypisukocowego"/>
    <w:uiPriority w:val="99"/>
    <w:semiHidden/>
    <w:rsid w:val="00C11DA4"/>
    <w:rPr>
      <w:color w:val="000000"/>
      <w:sz w:val="20"/>
      <w:szCs w:val="20"/>
    </w:rPr>
  </w:style>
  <w:style w:type="character" w:styleId="Odwoanieprzypisukocowego">
    <w:name w:val="endnote reference"/>
    <w:basedOn w:val="Domylnaczcionkaakapitu"/>
    <w:uiPriority w:val="99"/>
    <w:semiHidden/>
    <w:unhideWhenUsed/>
    <w:rsid w:val="00C11DA4"/>
    <w:rPr>
      <w:vertAlign w:val="superscript"/>
    </w:rPr>
  </w:style>
  <w:style w:type="character" w:styleId="UyteHipercze">
    <w:name w:val="FollowedHyperlink"/>
    <w:basedOn w:val="Domylnaczcionkaakapitu"/>
    <w:uiPriority w:val="99"/>
    <w:semiHidden/>
    <w:unhideWhenUsed/>
    <w:rsid w:val="0022727C"/>
    <w:rPr>
      <w:color w:val="954F72" w:themeColor="followedHyperlink"/>
      <w:u w:val="single"/>
    </w:rPr>
  </w:style>
  <w:style w:type="character" w:styleId="Uwydatnienie">
    <w:name w:val="Emphasis"/>
    <w:basedOn w:val="Domylnaczcionkaakapitu"/>
    <w:uiPriority w:val="20"/>
    <w:qFormat/>
    <w:rsid w:val="001458F5"/>
    <w:rPr>
      <w:i/>
      <w:iCs/>
    </w:rPr>
  </w:style>
  <w:style w:type="paragraph" w:styleId="Spistreci1">
    <w:name w:val="toc 1"/>
    <w:basedOn w:val="Normalny"/>
    <w:next w:val="Normalny"/>
    <w:autoRedefine/>
    <w:uiPriority w:val="39"/>
    <w:unhideWhenUsed/>
    <w:rsid w:val="00790736"/>
    <w:pPr>
      <w:tabs>
        <w:tab w:val="right" w:leader="dot" w:pos="9191"/>
      </w:tabs>
      <w:spacing w:after="100"/>
    </w:pPr>
    <w:rPr>
      <w:rFonts w:ascii="Open Sans" w:hAnsi="Open San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83816">
      <w:bodyDiv w:val="1"/>
      <w:marLeft w:val="0"/>
      <w:marRight w:val="0"/>
      <w:marTop w:val="0"/>
      <w:marBottom w:val="0"/>
      <w:divBdr>
        <w:top w:val="none" w:sz="0" w:space="0" w:color="auto"/>
        <w:left w:val="none" w:sz="0" w:space="0" w:color="auto"/>
        <w:bottom w:val="none" w:sz="0" w:space="0" w:color="auto"/>
        <w:right w:val="none" w:sz="0" w:space="0" w:color="auto"/>
      </w:divBdr>
    </w:div>
    <w:div w:id="833882536">
      <w:bodyDiv w:val="1"/>
      <w:marLeft w:val="0"/>
      <w:marRight w:val="0"/>
      <w:marTop w:val="0"/>
      <w:marBottom w:val="0"/>
      <w:divBdr>
        <w:top w:val="none" w:sz="0" w:space="0" w:color="auto"/>
        <w:left w:val="none" w:sz="0" w:space="0" w:color="auto"/>
        <w:bottom w:val="none" w:sz="0" w:space="0" w:color="auto"/>
        <w:right w:val="none" w:sz="0" w:space="0" w:color="auto"/>
      </w:divBdr>
    </w:div>
    <w:div w:id="1190490514">
      <w:bodyDiv w:val="1"/>
      <w:marLeft w:val="0"/>
      <w:marRight w:val="0"/>
      <w:marTop w:val="0"/>
      <w:marBottom w:val="0"/>
      <w:divBdr>
        <w:top w:val="none" w:sz="0" w:space="0" w:color="auto"/>
        <w:left w:val="none" w:sz="0" w:space="0" w:color="auto"/>
        <w:bottom w:val="none" w:sz="0" w:space="0" w:color="auto"/>
        <w:right w:val="none" w:sz="0" w:space="0" w:color="auto"/>
      </w:divBdr>
    </w:div>
    <w:div w:id="2042314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5.xml"/><Relationship Id="rId26"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 Id="rId27"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06D64D2A95D894D936889C9D96A78E7" ma:contentTypeVersion="3" ma:contentTypeDescription="Utwórz nowy dokument." ma:contentTypeScope="" ma:versionID="55989a7aed614202947304c9b8fbf2ad">
  <xsd:schema xmlns:xsd="http://www.w3.org/2001/XMLSchema" xmlns:xs="http://www.w3.org/2001/XMLSchema" xmlns:p="http://schemas.microsoft.com/office/2006/metadata/properties" xmlns:ns1="http://schemas.microsoft.com/sharepoint/v3" xmlns:ns2="78db968a-dfc8-4812-98f1-61ef61c30ad0" targetNamespace="http://schemas.microsoft.com/office/2006/metadata/properties" ma:root="true" ma:fieldsID="be75eff9f581e00961f6e80430de88ea" ns1:_="" ns2:_="">
    <xsd:import namespace="http://schemas.microsoft.com/sharepoint/v3"/>
    <xsd:import namespace="78db968a-dfc8-4812-98f1-61ef61c30ad0"/>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owana data rozpoczęcia" ma:description="Kolumna Planowana data rozpoczęcia to kolumna witryny utworzona przez funkcję publikowania. Jest ona używana w celu określenia daty i godziny pierwszego wyświetlenia tej strony dla osób odwiedzających witrynę." ma:hidden="true" ma:internalName="PublishingStartDate">
      <xsd:simpleType>
        <xsd:restriction base="dms:Unknown"/>
      </xsd:simpleType>
    </xsd:element>
    <xsd:element name="PublishingExpirationDate" ma:index="9" nillable="true" ma:displayName="Planowana data zakończenia" ma:description="Kolumna Planowana data zakończenia to kolumna witryny utworzona przez funkcję publikowania. Jest ona używana w celu określenia daty i godziny, od której ta strona nie będzie więcej wyświetlana dla osób odwiedzających witryn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db968a-dfc8-4812-98f1-61ef61c30ad0"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ACCEC-E5B7-409A-807E-E4E494E1D85B}">
  <ds:schemaRefs>
    <ds:schemaRef ds:uri="http://schemas.microsoft.com/sharepoint/v3/contenttype/forms"/>
  </ds:schemaRefs>
</ds:datastoreItem>
</file>

<file path=customXml/itemProps2.xml><?xml version="1.0" encoding="utf-8"?>
<ds:datastoreItem xmlns:ds="http://schemas.openxmlformats.org/officeDocument/2006/customXml" ds:itemID="{1FA49BE5-A655-4B5F-9213-9EB5E300F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8db968a-dfc8-4812-98f1-61ef61c30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6C12DC-7AA9-4C34-A589-25F2227BBED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F12D60D-AF36-4F4D-8B52-2EA517D2A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5338</Words>
  <Characters>32033</Characters>
  <Application>Microsoft Office Word</Application>
  <DocSecurity>0</DocSecurity>
  <Lines>266</Lines>
  <Paragraphs>74</Paragraphs>
  <ScaleCrop>false</ScaleCrop>
  <HeadingPairs>
    <vt:vector size="2" baseType="variant">
      <vt:variant>
        <vt:lpstr>Tytuł</vt:lpstr>
      </vt:variant>
      <vt:variant>
        <vt:i4>1</vt:i4>
      </vt:variant>
    </vt:vector>
  </HeadingPairs>
  <TitlesOfParts>
    <vt:vector size="1" baseType="lpstr">
      <vt:lpstr>Microsoft Word - Zalecenia do WoP 2021-2027 FEnIKS</vt:lpstr>
    </vt:vector>
  </TitlesOfParts>
  <Company>Hewlett-Packard Company</Company>
  <LinksUpToDate>false</LinksUpToDate>
  <CharactersWithSpaces>37297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Zalecenia do WoP 2021-2027 FEnIKS</dc:title>
  <dc:subject/>
  <dc:creator>konrad_radzimowski</dc:creator>
  <cp:keywords/>
  <cp:lastModifiedBy>Magdalena Gejdel</cp:lastModifiedBy>
  <cp:revision>4</cp:revision>
  <cp:lastPrinted>2025-01-24T07:14:00Z</cp:lastPrinted>
  <dcterms:created xsi:type="dcterms:W3CDTF">2026-03-12T11:39:00Z</dcterms:created>
  <dcterms:modified xsi:type="dcterms:W3CDTF">2026-03-12T14:02:00Z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0x010100B06D64D2A95D894D936889C9D96A78E7</vt:lpwstr>
  </property>
</Properties>
</file>