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6" w:type="dxa"/>
        <w:tblBorders>
          <w:top w:val="none" w:sz="0" w:space="0" w:color="FFFFFF"/>
          <w:left w:val="none" w:sz="0" w:space="0" w:color="FFFFFF"/>
          <w:bottom w:val="single" w:sz="4" w:space="0" w:color="DDDDDD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0"/>
        <w:gridCol w:w="2826"/>
      </w:tblGrid>
      <w:tr w:rsidR="00B71AD9" w:rsidRPr="00A854CD" w14:paraId="38C668C4" w14:textId="77777777">
        <w:tc>
          <w:tcPr>
            <w:tcW w:w="640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0" w:type="dxa"/>
              <w:left w:w="0" w:type="dxa"/>
              <w:bottom w:w="200" w:type="dxa"/>
              <w:right w:w="200" w:type="dxa"/>
            </w:tcMar>
          </w:tcPr>
          <w:p w14:paraId="35CE518D" w14:textId="77777777" w:rsidR="00B71AD9" w:rsidRPr="00A854CD" w:rsidRDefault="0047683C">
            <w:pPr>
              <w:spacing w:after="120"/>
              <w:rPr>
                <w:rFonts w:ascii="Open Sans" w:hAnsi="Open Sans" w:cs="Open Sans"/>
                <w:b/>
                <w:bCs/>
                <w:color w:val="C0522A"/>
                <w:spacing w:val="60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C0522A"/>
                <w:spacing w:val="60"/>
                <w:sz w:val="24"/>
                <w:szCs w:val="24"/>
              </w:rPr>
              <w:t>15 SPOTKANIE W RAMACH CYKLU DOSTĘPNOŚĆLAB</w:t>
            </w:r>
            <w:r w:rsidR="007D4E02" w:rsidRPr="00A854CD">
              <w:rPr>
                <w:rFonts w:ascii="Open Sans" w:hAnsi="Open Sans" w:cs="Open Sans"/>
                <w:b/>
                <w:bCs/>
                <w:color w:val="C0522A"/>
                <w:spacing w:val="60"/>
                <w:sz w:val="24"/>
                <w:szCs w:val="24"/>
              </w:rPr>
              <w:t xml:space="preserve"> · 10.06.2026</w:t>
            </w:r>
          </w:p>
          <w:p w14:paraId="471B648A" w14:textId="34A4A558" w:rsidR="008C0CD4" w:rsidRPr="00A854CD" w:rsidRDefault="00C22B59">
            <w:pPr>
              <w:spacing w:after="120"/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>MIEJSCE</w:t>
            </w:r>
            <w:r w:rsidR="008C0CD4" w:rsidRPr="00A854CD"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>: AKADEMIA P</w:t>
            </w:r>
            <w:r w:rsidR="0047683C" w:rsidRPr="00A854CD"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>OŻARNICZA</w:t>
            </w:r>
            <w:r w:rsidR="008C0CD4" w:rsidRPr="00A854CD"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 xml:space="preserve">, </w:t>
            </w:r>
            <w:r w:rsidRPr="00C22B59"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>ul. Juliusza Słowackiego 52/54</w:t>
            </w:r>
            <w:r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 xml:space="preserve">, </w:t>
            </w:r>
            <w:r w:rsidR="008C0CD4" w:rsidRPr="00A854CD"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>WARSZAWA</w:t>
            </w:r>
            <w:r>
              <w:rPr>
                <w:rFonts w:ascii="Open Sans" w:hAnsi="Open Sans" w:cs="Open Sans"/>
                <w:b/>
                <w:bCs/>
                <w:color w:val="auto"/>
                <w:spacing w:val="60"/>
                <w:sz w:val="24"/>
                <w:szCs w:val="24"/>
              </w:rPr>
              <w:t>, Aula</w:t>
            </w:r>
          </w:p>
          <w:p w14:paraId="00ECE591" w14:textId="77777777" w:rsidR="00B71AD9" w:rsidRPr="00A854CD" w:rsidRDefault="007D4E02">
            <w:pPr>
              <w:spacing w:after="100"/>
              <w:rPr>
                <w:rFonts w:ascii="Open Sans" w:hAnsi="Open Sans" w:cs="Open Sans"/>
                <w:sz w:val="48"/>
                <w:szCs w:val="48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48"/>
                <w:szCs w:val="48"/>
              </w:rPr>
              <w:t xml:space="preserve">Empatia </w:t>
            </w:r>
            <w:r w:rsidRPr="00A854CD">
              <w:rPr>
                <w:rFonts w:ascii="Open Sans" w:eastAsia="Georgia" w:hAnsi="Open Sans" w:cs="Open Sans"/>
                <w:i/>
                <w:iCs/>
                <w:color w:val="C0522A"/>
                <w:sz w:val="48"/>
                <w:szCs w:val="48"/>
              </w:rPr>
              <w:t>w Ruchu</w:t>
            </w:r>
          </w:p>
          <w:p w14:paraId="1B2FA094" w14:textId="77777777" w:rsidR="00B71AD9" w:rsidRPr="00A854CD" w:rsidRDefault="007D4E02" w:rsidP="007D4E02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>Eksperymentalne spotkanie oparte na doświadczeniu — odkryj miasto oczami każdego pasażera. Warsztaty, dyskusja ekspercka.</w:t>
            </w:r>
          </w:p>
        </w:tc>
        <w:tc>
          <w:tcPr>
            <w:tcW w:w="2826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1A141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300A63" w14:textId="77777777" w:rsidR="00B71AD9" w:rsidRPr="00A854CD" w:rsidRDefault="007D4E02">
            <w:pPr>
              <w:spacing w:after="2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color w:val="F7F2EA"/>
                <w:sz w:val="24"/>
                <w:szCs w:val="24"/>
              </w:rPr>
              <w:t>10</w:t>
            </w:r>
          </w:p>
          <w:p w14:paraId="070B34EC" w14:textId="77777777" w:rsidR="00B71AD9" w:rsidRPr="00A854CD" w:rsidRDefault="007D4E02">
            <w:pPr>
              <w:spacing w:after="8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AAAAAA"/>
                <w:spacing w:val="60"/>
                <w:sz w:val="24"/>
                <w:szCs w:val="24"/>
              </w:rPr>
              <w:t>CZERWIEC 2026</w:t>
            </w:r>
          </w:p>
          <w:p w14:paraId="53F9FF5D" w14:textId="77777777" w:rsidR="00B71AD9" w:rsidRPr="00A854CD" w:rsidRDefault="00475C3C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DDDDCC"/>
                <w:sz w:val="24"/>
                <w:szCs w:val="24"/>
              </w:rPr>
              <w:t>10:00 — 15:0</w:t>
            </w:r>
            <w:r w:rsidR="007D4E02" w:rsidRPr="00A854CD">
              <w:rPr>
                <w:rFonts w:ascii="Open Sans" w:hAnsi="Open Sans" w:cs="Open Sans"/>
                <w:color w:val="DDDDCC"/>
                <w:sz w:val="24"/>
                <w:szCs w:val="24"/>
              </w:rPr>
              <w:t>0</w:t>
            </w:r>
          </w:p>
        </w:tc>
      </w:tr>
    </w:tbl>
    <w:p w14:paraId="2EADFE6C" w14:textId="77777777" w:rsidR="00B71AD9" w:rsidRPr="00A854CD" w:rsidRDefault="00B71AD9">
      <w:pPr>
        <w:spacing w:before="240"/>
        <w:rPr>
          <w:rFonts w:ascii="Open Sans" w:hAnsi="Open Sans" w:cs="Open Sans"/>
          <w:sz w:val="24"/>
          <w:szCs w:val="24"/>
        </w:rPr>
      </w:pPr>
    </w:p>
    <w:p w14:paraId="64063931" w14:textId="67CC5BF6" w:rsidR="00B71AD9" w:rsidRPr="00A854CD" w:rsidRDefault="007D4E02">
      <w:pPr>
        <w:pBdr>
          <w:bottom w:val="single" w:sz="4" w:space="0" w:color="DDDDDD"/>
        </w:pBdr>
        <w:spacing w:before="160" w:after="200"/>
        <w:rPr>
          <w:rFonts w:ascii="Open Sans" w:hAnsi="Open Sans" w:cs="Open Sans"/>
          <w:sz w:val="24"/>
          <w:szCs w:val="24"/>
        </w:rPr>
      </w:pPr>
      <w:r w:rsidRPr="00A854CD">
        <w:rPr>
          <w:rFonts w:ascii="Open Sans" w:hAnsi="Open Sans" w:cs="Open Sans"/>
          <w:b/>
          <w:bCs/>
          <w:color w:val="6B7E8E"/>
          <w:spacing w:val="40"/>
          <w:sz w:val="24"/>
          <w:szCs w:val="24"/>
        </w:rPr>
        <w:t xml:space="preserve">ORGANIZATORZY:  </w:t>
      </w:r>
      <w:r w:rsidRPr="00A854CD">
        <w:rPr>
          <w:rFonts w:ascii="Open Sans" w:hAnsi="Open Sans" w:cs="Open Sans"/>
          <w:b/>
          <w:bCs/>
          <w:sz w:val="24"/>
          <w:szCs w:val="24"/>
        </w:rPr>
        <w:t>CUPT</w:t>
      </w:r>
      <w:r w:rsidRPr="00A854CD">
        <w:rPr>
          <w:rFonts w:ascii="Open Sans" w:hAnsi="Open Sans" w:cs="Open Sans"/>
          <w:color w:val="6B7E8E"/>
          <w:sz w:val="24"/>
          <w:szCs w:val="24"/>
        </w:rPr>
        <w:t xml:space="preserve">  ·  </w:t>
      </w:r>
      <w:r w:rsidRPr="00A854CD">
        <w:rPr>
          <w:rFonts w:ascii="Open Sans" w:hAnsi="Open Sans" w:cs="Open Sans"/>
          <w:b/>
          <w:bCs/>
          <w:sz w:val="24"/>
          <w:szCs w:val="24"/>
        </w:rPr>
        <w:t>Politechnika Bydgoska</w:t>
      </w:r>
      <w:r w:rsidRPr="00A854CD">
        <w:rPr>
          <w:rFonts w:ascii="Open Sans" w:hAnsi="Open Sans" w:cs="Open Sans"/>
          <w:color w:val="6B7E8E"/>
          <w:sz w:val="24"/>
          <w:szCs w:val="24"/>
        </w:rPr>
        <w:t xml:space="preserve">  ·  </w:t>
      </w:r>
      <w:r w:rsidR="0047683C" w:rsidRPr="00A854CD">
        <w:rPr>
          <w:rFonts w:ascii="Open Sans" w:hAnsi="Open Sans" w:cs="Open Sans"/>
          <w:b/>
          <w:bCs/>
          <w:sz w:val="24"/>
          <w:szCs w:val="24"/>
        </w:rPr>
        <w:t>Akademia Pożarnicza</w:t>
      </w:r>
      <w:r w:rsidRPr="00A854CD">
        <w:rPr>
          <w:rFonts w:ascii="Open Sans" w:hAnsi="Open Sans" w:cs="Open Sans"/>
          <w:color w:val="6B7E8E"/>
          <w:sz w:val="24"/>
          <w:szCs w:val="24"/>
        </w:rPr>
        <w:t xml:space="preserve">  ·  </w:t>
      </w:r>
      <w:proofErr w:type="spellStart"/>
      <w:r w:rsidRPr="00A854CD">
        <w:rPr>
          <w:rFonts w:ascii="Open Sans" w:hAnsi="Open Sans" w:cs="Open Sans"/>
          <w:b/>
          <w:bCs/>
          <w:sz w:val="24"/>
          <w:szCs w:val="24"/>
        </w:rPr>
        <w:t>AccessibleEU</w:t>
      </w:r>
      <w:proofErr w:type="spellEnd"/>
    </w:p>
    <w:p w14:paraId="5DCD0356" w14:textId="77777777" w:rsidR="00B71AD9" w:rsidRPr="00A854CD" w:rsidRDefault="007D4E02">
      <w:pPr>
        <w:pBdr>
          <w:bottom w:val="single" w:sz="6" w:space="0" w:color="C0522A"/>
        </w:pBdr>
        <w:spacing w:before="320" w:after="80"/>
        <w:rPr>
          <w:rFonts w:ascii="Open Sans" w:hAnsi="Open Sans" w:cs="Open Sans"/>
          <w:sz w:val="24"/>
          <w:szCs w:val="24"/>
        </w:rPr>
      </w:pPr>
      <w:r w:rsidRPr="00A854CD">
        <w:rPr>
          <w:rFonts w:ascii="Open Sans" w:hAnsi="Open Sans" w:cs="Open Sans"/>
          <w:b/>
          <w:bCs/>
          <w:color w:val="C0522A"/>
          <w:spacing w:val="80"/>
          <w:sz w:val="24"/>
          <w:szCs w:val="24"/>
        </w:rPr>
        <w:t>PROGRAM — CZĘŚĆ OTWIERAJĄCA</w:t>
      </w:r>
    </w:p>
    <w:p w14:paraId="1D05E1B8" w14:textId="77777777" w:rsidR="00B71AD9" w:rsidRPr="00A854CD" w:rsidRDefault="00B71AD9">
      <w:pPr>
        <w:spacing w:before="80"/>
        <w:rPr>
          <w:rFonts w:ascii="Open Sans" w:hAnsi="Open Sans" w:cs="Open Sans"/>
          <w:sz w:val="24"/>
          <w:szCs w:val="24"/>
        </w:rPr>
      </w:pPr>
    </w:p>
    <w:tbl>
      <w:tblPr>
        <w:tblStyle w:val="Tabelasiatki3akcent4"/>
        <w:tblW w:w="9226" w:type="dxa"/>
        <w:tblLook w:val="04A0" w:firstRow="1" w:lastRow="0" w:firstColumn="1" w:lastColumn="0" w:noHBand="0" w:noVBand="1"/>
      </w:tblPr>
      <w:tblGrid>
        <w:gridCol w:w="1516"/>
        <w:gridCol w:w="7710"/>
      </w:tblGrid>
      <w:tr w:rsidR="00B71AD9" w:rsidRPr="00A854CD" w14:paraId="77800928" w14:textId="77777777" w:rsidTr="00476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00" w:type="dxa"/>
          </w:tcPr>
          <w:p w14:paraId="05B123C4" w14:textId="77777777" w:rsidR="00B71AD9" w:rsidRPr="00A854CD" w:rsidRDefault="007D4E02">
            <w:pPr>
              <w:spacing w:after="20"/>
              <w:rPr>
                <w:rFonts w:ascii="Open Sans" w:hAnsi="Open Sans" w:cs="Open Sans"/>
                <w:b w:val="0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 w:val="0"/>
                <w:color w:val="6B7E8E"/>
                <w:sz w:val="24"/>
                <w:szCs w:val="24"/>
              </w:rPr>
              <w:t>10:00</w:t>
            </w:r>
          </w:p>
          <w:p w14:paraId="77B5DA76" w14:textId="77777777" w:rsidR="00B71AD9" w:rsidRPr="00A854CD" w:rsidRDefault="007D4E02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 w:val="0"/>
                <w:color w:val="6B7E8E"/>
                <w:sz w:val="24"/>
                <w:szCs w:val="24"/>
              </w:rPr>
              <w:t>rejestracja</w:t>
            </w:r>
          </w:p>
        </w:tc>
        <w:tc>
          <w:tcPr>
            <w:tcW w:w="8026" w:type="dxa"/>
          </w:tcPr>
          <w:p w14:paraId="168ACCEB" w14:textId="77777777" w:rsidR="00B71AD9" w:rsidRPr="00A854CD" w:rsidRDefault="007D4E02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sz w:val="24"/>
                <w:szCs w:val="24"/>
              </w:rPr>
              <w:t xml:space="preserve">Rejestracja uczestników &amp; </w:t>
            </w:r>
            <w:proofErr w:type="spellStart"/>
            <w:r w:rsidRPr="00A854CD">
              <w:rPr>
                <w:rFonts w:ascii="Open Sans" w:eastAsia="Georgia" w:hAnsi="Open Sans" w:cs="Open Sans"/>
                <w:sz w:val="24"/>
                <w:szCs w:val="24"/>
              </w:rPr>
              <w:t>welcome</w:t>
            </w:r>
            <w:proofErr w:type="spellEnd"/>
            <w:r w:rsidRPr="00A854CD">
              <w:rPr>
                <w:rFonts w:ascii="Open Sans" w:eastAsia="Georgia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854CD">
              <w:rPr>
                <w:rFonts w:ascii="Open Sans" w:eastAsia="Georgia" w:hAnsi="Open Sans" w:cs="Open Sans"/>
                <w:sz w:val="24"/>
                <w:szCs w:val="24"/>
              </w:rPr>
              <w:t>coffee</w:t>
            </w:r>
            <w:proofErr w:type="spellEnd"/>
          </w:p>
          <w:p w14:paraId="65E40426" w14:textId="77777777" w:rsidR="00B71AD9" w:rsidRPr="00A854CD" w:rsidRDefault="007D4E02" w:rsidP="007D4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Chwila na rozmowy w kuluarach przed oficjalnym otwarciem.</w:t>
            </w:r>
          </w:p>
        </w:tc>
      </w:tr>
      <w:tr w:rsidR="00B71AD9" w:rsidRPr="00A854CD" w14:paraId="6C011D14" w14:textId="77777777" w:rsidTr="00476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5EC3E31" w14:textId="77777777" w:rsidR="00B71AD9" w:rsidRPr="00A854CD" w:rsidRDefault="007D4E02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10:15</w:t>
            </w:r>
          </w:p>
          <w:p w14:paraId="531A9E9D" w14:textId="77777777" w:rsidR="00B71AD9" w:rsidRPr="00A854CD" w:rsidRDefault="007D4E02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>ceremonia</w:t>
            </w:r>
          </w:p>
        </w:tc>
        <w:tc>
          <w:tcPr>
            <w:tcW w:w="8026" w:type="dxa"/>
          </w:tcPr>
          <w:p w14:paraId="3F43CB72" w14:textId="77777777" w:rsidR="00B71AD9" w:rsidRPr="00A854CD" w:rsidRDefault="007D4E0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C0522A"/>
                <w:spacing w:val="60"/>
                <w:sz w:val="24"/>
                <w:szCs w:val="24"/>
              </w:rPr>
              <w:t>OTWARCIE</w:t>
            </w:r>
          </w:p>
          <w:p w14:paraId="26E0A929" w14:textId="77777777" w:rsidR="00B71AD9" w:rsidRPr="00A854CD" w:rsidRDefault="007D4E0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t>Powitanie — dlaczego empatia zmienia miasta</w:t>
            </w:r>
          </w:p>
          <w:p w14:paraId="13C64E15" w14:textId="25F0C8C1" w:rsidR="00B71AD9" w:rsidRPr="00A854CD" w:rsidRDefault="007D4E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 xml:space="preserve">Słowo wstępne organizatorów: CUPT, Politechnika Bydgoska, Akademia Pożarnictwa, </w:t>
            </w:r>
            <w:proofErr w:type="spellStart"/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AccessibleEU</w:t>
            </w:r>
            <w:proofErr w:type="spellEnd"/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. Zarys celów dnia i prezentacja uczestników.</w:t>
            </w:r>
          </w:p>
          <w:p w14:paraId="39AE3A58" w14:textId="21526C88" w:rsidR="00B71AD9" w:rsidRPr="00A854CD" w:rsidRDefault="007D4E02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 xml:space="preserve">CUPT  •  </w:t>
            </w:r>
            <w:proofErr w:type="spellStart"/>
            <w:r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>AccessibleEU</w:t>
            </w:r>
            <w:proofErr w:type="spellEnd"/>
            <w:r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 xml:space="preserve">  •  Politechnika Bydgoska  •  Akademia Pożarnictwa</w:t>
            </w:r>
          </w:p>
        </w:tc>
      </w:tr>
      <w:tr w:rsidR="00B71AD9" w:rsidRPr="00A854CD" w14:paraId="55114362" w14:textId="77777777" w:rsidTr="00476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1C583AD" w14:textId="77777777" w:rsidR="00B71AD9" w:rsidRPr="00A854CD" w:rsidRDefault="007D4E02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10:35</w:t>
            </w:r>
          </w:p>
          <w:p w14:paraId="11593D9F" w14:textId="77777777" w:rsidR="00B71AD9" w:rsidRPr="00A854CD" w:rsidRDefault="008C0CD4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854CD">
              <w:rPr>
                <w:rFonts w:ascii="Open Sans" w:hAnsi="Open Sans" w:cs="Open Sans"/>
                <w:i w:val="0"/>
                <w:iCs w:val="0"/>
                <w:color w:val="6B7E8E"/>
                <w:sz w:val="24"/>
                <w:szCs w:val="24"/>
              </w:rPr>
              <w:t>K</w:t>
            </w:r>
            <w:r w:rsidR="007D4E02"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>eynote</w:t>
            </w:r>
            <w:proofErr w:type="spellEnd"/>
          </w:p>
        </w:tc>
        <w:tc>
          <w:tcPr>
            <w:tcW w:w="8026" w:type="dxa"/>
          </w:tcPr>
          <w:p w14:paraId="279DB1F7" w14:textId="77777777" w:rsidR="00B71AD9" w:rsidRPr="00A854CD" w:rsidRDefault="007D4E0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D4870A"/>
                <w:spacing w:val="60"/>
                <w:sz w:val="24"/>
                <w:szCs w:val="24"/>
              </w:rPr>
              <w:t>WYKŁAD OTWIERAJĄCY</w:t>
            </w:r>
          </w:p>
          <w:p w14:paraId="67C119DC" w14:textId="77777777" w:rsidR="00B71AD9" w:rsidRPr="00A854CD" w:rsidRDefault="007D4E02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t>Jak podróżują osoby z niepełnosprawnością ruchową — Polska i świat</w:t>
            </w:r>
          </w:p>
          <w:p w14:paraId="7609F18C" w14:textId="77777777" w:rsidR="00B71AD9" w:rsidRPr="00A854CD" w:rsidRDefault="007D4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Porównawcze studium dostępności transportu publicznego i prywatnego: dobre i złe praktyki w Europie i Polsce, z perspektywy badań empirycznych i własnego doświadczenia podróżnego.</w:t>
            </w:r>
          </w:p>
          <w:p w14:paraId="768485E3" w14:textId="721A5DC4" w:rsidR="00B71AD9" w:rsidRPr="00A854CD" w:rsidRDefault="00A26C3E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  <w:t xml:space="preserve">Małgorzata Tokarska - </w:t>
            </w:r>
            <w:proofErr w:type="spellStart"/>
            <w:r w:rsidR="007D4E02" w:rsidRPr="00A854CD"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  <w:t>AccessibleEU</w:t>
            </w:r>
            <w:proofErr w:type="spellEnd"/>
          </w:p>
        </w:tc>
      </w:tr>
      <w:tr w:rsidR="00B71AD9" w:rsidRPr="00A854CD" w14:paraId="1E319339" w14:textId="77777777" w:rsidTr="00476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252F26D" w14:textId="77777777" w:rsidR="00B71AD9" w:rsidRPr="00A854CD" w:rsidRDefault="007D4E02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11:05</w:t>
            </w:r>
          </w:p>
          <w:p w14:paraId="132B01B0" w14:textId="77777777" w:rsidR="00B71AD9" w:rsidRPr="00A854CD" w:rsidRDefault="008C0CD4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 w:val="0"/>
                <w:iCs w:val="0"/>
                <w:color w:val="6B7E8E"/>
                <w:sz w:val="24"/>
                <w:szCs w:val="24"/>
              </w:rPr>
              <w:t>P</w:t>
            </w:r>
            <w:r w:rsidR="007D4E02"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>rzerwa</w:t>
            </w:r>
          </w:p>
        </w:tc>
        <w:tc>
          <w:tcPr>
            <w:tcW w:w="8026" w:type="dxa"/>
          </w:tcPr>
          <w:p w14:paraId="73EC785A" w14:textId="77777777" w:rsidR="00B71AD9" w:rsidRPr="00A854CD" w:rsidRDefault="007D4E0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6B7E8E"/>
                <w:spacing w:val="60"/>
                <w:sz w:val="24"/>
                <w:szCs w:val="24"/>
              </w:rPr>
              <w:t>PRZERWA KAWOWA</w:t>
            </w:r>
          </w:p>
          <w:p w14:paraId="51D21678" w14:textId="77777777" w:rsidR="00B71AD9" w:rsidRPr="00A854CD" w:rsidRDefault="007D4E02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t>Networking — 15 minut</w:t>
            </w:r>
          </w:p>
          <w:p w14:paraId="03B4EA84" w14:textId="77777777" w:rsidR="00A26C3E" w:rsidRPr="00A854CD" w:rsidRDefault="007D4E02" w:rsidP="00A26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 xml:space="preserve">Krótka przerwa </w:t>
            </w:r>
          </w:p>
          <w:p w14:paraId="4E95732A" w14:textId="77777777" w:rsidR="00A26C3E" w:rsidRPr="00A854CD" w:rsidRDefault="00A26C3E" w:rsidP="00A26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</w:p>
          <w:p w14:paraId="566FE859" w14:textId="75ECE58B" w:rsidR="00A26C3E" w:rsidRPr="00A854CD" w:rsidRDefault="00A854CD" w:rsidP="00431E5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D4870A"/>
                <w:spacing w:val="60"/>
                <w:sz w:val="24"/>
                <w:szCs w:val="24"/>
                <w:u w:val="single"/>
              </w:rPr>
              <w:br/>
            </w:r>
            <w:r>
              <w:rPr>
                <w:rFonts w:ascii="Open Sans" w:hAnsi="Open Sans" w:cs="Open Sans"/>
                <w:b/>
                <w:bCs/>
                <w:color w:val="D4870A"/>
                <w:spacing w:val="60"/>
                <w:sz w:val="24"/>
                <w:szCs w:val="24"/>
                <w:u w:val="single"/>
              </w:rPr>
              <w:br/>
            </w:r>
            <w:r>
              <w:rPr>
                <w:rFonts w:ascii="Open Sans" w:hAnsi="Open Sans" w:cs="Open Sans"/>
                <w:b/>
                <w:bCs/>
                <w:color w:val="D4870A"/>
                <w:spacing w:val="60"/>
                <w:sz w:val="24"/>
                <w:szCs w:val="24"/>
                <w:u w:val="single"/>
              </w:rPr>
              <w:lastRenderedPageBreak/>
              <w:br/>
            </w:r>
            <w:r w:rsidR="00A26C3E" w:rsidRPr="00A854CD">
              <w:rPr>
                <w:rFonts w:ascii="Open Sans" w:hAnsi="Open Sans" w:cs="Open Sans"/>
                <w:b/>
                <w:bCs/>
                <w:color w:val="D4870A"/>
                <w:spacing w:val="60"/>
                <w:sz w:val="24"/>
                <w:szCs w:val="24"/>
                <w:u w:val="single"/>
              </w:rPr>
              <w:t xml:space="preserve">WYKŁAD </w:t>
            </w:r>
            <w:r w:rsidR="00431E5C" w:rsidRPr="00A854CD">
              <w:rPr>
                <w:rFonts w:ascii="Open Sans" w:hAnsi="Open Sans" w:cs="Open Sans"/>
                <w:b/>
                <w:bCs/>
                <w:color w:val="D4870A"/>
                <w:spacing w:val="60"/>
                <w:sz w:val="24"/>
                <w:szCs w:val="24"/>
                <w:u w:val="single"/>
              </w:rPr>
              <w:t>WPROWADZAJĄCY W PRAKTYKĘ</w:t>
            </w:r>
          </w:p>
        </w:tc>
      </w:tr>
      <w:tr w:rsidR="00A26C3E" w:rsidRPr="00A854CD" w14:paraId="5FD54B78" w14:textId="77777777" w:rsidTr="00476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EE9B2F8" w14:textId="41D8A5F0" w:rsidR="00A26C3E" w:rsidRPr="00A854CD" w:rsidRDefault="00A854CD" w:rsidP="00F640E7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lastRenderedPageBreak/>
              <w:br/>
            </w:r>
            <w:r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br/>
            </w:r>
            <w:r w:rsidR="00A26C3E"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11:20</w:t>
            </w:r>
          </w:p>
          <w:p w14:paraId="1683B5F4" w14:textId="77777777" w:rsidR="00A26C3E" w:rsidRPr="00A854CD" w:rsidRDefault="00431E5C" w:rsidP="00F640E7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 w:val="0"/>
                <w:iCs w:val="0"/>
                <w:color w:val="6B7E8E"/>
                <w:sz w:val="24"/>
                <w:szCs w:val="24"/>
              </w:rPr>
              <w:t>Prezentacja</w:t>
            </w:r>
          </w:p>
        </w:tc>
        <w:tc>
          <w:tcPr>
            <w:tcW w:w="8026" w:type="dxa"/>
          </w:tcPr>
          <w:p w14:paraId="55E80DCF" w14:textId="77777777" w:rsidR="00A26C3E" w:rsidRPr="00A854CD" w:rsidRDefault="00431E5C" w:rsidP="00F640E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t>Podróż od A do Z: zachowanie, technologia, ewakuacja</w:t>
            </w:r>
            <w:r w:rsidR="00A26C3E"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t xml:space="preserve"> </w:t>
            </w:r>
          </w:p>
          <w:p w14:paraId="42669292" w14:textId="77777777" w:rsidR="00A26C3E" w:rsidRPr="00A854CD" w:rsidRDefault="00431E5C" w:rsidP="00431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 xml:space="preserve">Kultura podróżowania </w:t>
            </w:r>
          </w:p>
          <w:p w14:paraId="7411B2BE" w14:textId="788C2987" w:rsidR="00A26C3E" w:rsidRPr="00A854CD" w:rsidRDefault="00431E5C" w:rsidP="00F64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  <w:t xml:space="preserve">Małgorzata Tokarska - </w:t>
            </w:r>
            <w:proofErr w:type="spellStart"/>
            <w:r w:rsidRPr="00A854CD"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  <w:t>AccessibleEU</w:t>
            </w:r>
            <w:proofErr w:type="spellEnd"/>
          </w:p>
          <w:p w14:paraId="66031CB4" w14:textId="77777777" w:rsidR="00431E5C" w:rsidRPr="00A854CD" w:rsidRDefault="00431E5C" w:rsidP="00F64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4A4038"/>
                <w:sz w:val="24"/>
                <w:szCs w:val="24"/>
              </w:rPr>
            </w:pPr>
          </w:p>
          <w:p w14:paraId="207124FF" w14:textId="77777777" w:rsidR="00431E5C" w:rsidRPr="00A854CD" w:rsidRDefault="00431E5C" w:rsidP="00431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Wirtualny spacer po pociągu – warsztaty VR</w:t>
            </w:r>
          </w:p>
          <w:p w14:paraId="2ECBB160" w14:textId="77777777" w:rsidR="00982996" w:rsidRPr="00982996" w:rsidRDefault="00982996" w:rsidP="0098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</w:pPr>
            <w:r w:rsidRPr="00982996"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  <w:t>Zespół PESA Bydgoszcz oraz dr Agnieszka Fujak – Politechnika Bydgoska/ PESA Bydgoszcz</w:t>
            </w:r>
          </w:p>
          <w:p w14:paraId="69A0FA17" w14:textId="77777777" w:rsidR="00A26C3E" w:rsidRPr="00A854CD" w:rsidRDefault="00A26C3E" w:rsidP="00F64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</w:p>
          <w:p w14:paraId="5FA735F2" w14:textId="77777777" w:rsidR="00A26C3E" w:rsidRPr="00A854CD" w:rsidRDefault="00431E5C" w:rsidP="00431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4A4038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E</w:t>
            </w:r>
            <w:r w:rsidR="00A26C3E" w:rsidRPr="00A854CD">
              <w:rPr>
                <w:rFonts w:ascii="Open Sans" w:hAnsi="Open Sans" w:cs="Open Sans"/>
                <w:color w:val="4A4038"/>
                <w:sz w:val="24"/>
                <w:szCs w:val="24"/>
              </w:rPr>
              <w:t>wakuacja ze środków transportu</w:t>
            </w:r>
          </w:p>
          <w:p w14:paraId="2CCD6CD7" w14:textId="745DABAD" w:rsidR="00A26C3E" w:rsidRPr="00A854CD" w:rsidRDefault="00431E5C" w:rsidP="00431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color w:val="6B7E8E"/>
                <w:sz w:val="24"/>
                <w:szCs w:val="24"/>
              </w:rPr>
              <w:t>Maciej Augustyniak – Polska bez Barier</w:t>
            </w:r>
          </w:p>
        </w:tc>
      </w:tr>
    </w:tbl>
    <w:p w14:paraId="14BD32DB" w14:textId="64F3753B" w:rsidR="00B71AD9" w:rsidRPr="00A854CD" w:rsidRDefault="00B71AD9">
      <w:pPr>
        <w:spacing w:before="200"/>
        <w:rPr>
          <w:rFonts w:ascii="Open Sans" w:hAnsi="Open Sans" w:cs="Open Sans"/>
          <w:sz w:val="24"/>
          <w:szCs w:val="24"/>
        </w:rPr>
      </w:pPr>
    </w:p>
    <w:p w14:paraId="3954C37E" w14:textId="77777777" w:rsidR="00B71AD9" w:rsidRPr="00A854CD" w:rsidRDefault="00475C3C">
      <w:pPr>
        <w:spacing w:before="80"/>
        <w:rPr>
          <w:rFonts w:ascii="Open Sans" w:hAnsi="Open Sans" w:cs="Open Sans"/>
          <w:sz w:val="24"/>
          <w:szCs w:val="24"/>
        </w:rPr>
      </w:pPr>
      <w:r w:rsidRPr="00A854CD">
        <w:rPr>
          <w:rFonts w:ascii="Open Sans" w:hAnsi="Open Sans" w:cs="Open Sans"/>
          <w:b/>
          <w:bCs/>
          <w:color w:val="3A5C32"/>
          <w:spacing w:val="80"/>
          <w:sz w:val="24"/>
          <w:szCs w:val="24"/>
        </w:rPr>
        <w:t>WARSZTATY —2 ŚCIEŻKI PO 45</w:t>
      </w:r>
      <w:r w:rsidR="0015593C" w:rsidRPr="00A854CD">
        <w:rPr>
          <w:rFonts w:ascii="Open Sans" w:hAnsi="Open Sans" w:cs="Open Sans"/>
          <w:b/>
          <w:bCs/>
          <w:color w:val="3A5C32"/>
          <w:spacing w:val="80"/>
          <w:sz w:val="24"/>
          <w:szCs w:val="24"/>
        </w:rPr>
        <w:t xml:space="preserve"> MINUT każ</w:t>
      </w:r>
      <w:r w:rsidR="006A7E49" w:rsidRPr="00A854CD">
        <w:rPr>
          <w:rFonts w:ascii="Open Sans" w:hAnsi="Open Sans" w:cs="Open Sans"/>
          <w:b/>
          <w:bCs/>
          <w:color w:val="3A5C32"/>
          <w:spacing w:val="80"/>
          <w:sz w:val="24"/>
          <w:szCs w:val="24"/>
        </w:rPr>
        <w:t>da (po tym czasie grupy się zamieniają</w:t>
      </w:r>
    </w:p>
    <w:tbl>
      <w:tblPr>
        <w:tblW w:w="92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3984"/>
        <w:gridCol w:w="3985"/>
      </w:tblGrid>
      <w:tr w:rsidR="00475C3C" w:rsidRPr="00A854CD" w14:paraId="5C2E7FF7" w14:textId="77777777" w:rsidTr="00475C3C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8" w:space="0" w:color="1A1410"/>
              <w:right w:val="none" w:sz="0" w:space="0" w:color="FFFFFF"/>
            </w:tcBorders>
            <w:shd w:val="clear" w:color="auto" w:fill="1A141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C7AA4" w14:textId="77777777" w:rsidR="00475C3C" w:rsidRPr="00A854CD" w:rsidRDefault="00475C3C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F7F2EA"/>
                <w:sz w:val="24"/>
                <w:szCs w:val="24"/>
              </w:rPr>
              <w:t>12:20</w:t>
            </w:r>
          </w:p>
          <w:p w14:paraId="3C598C18" w14:textId="77777777" w:rsidR="00475C3C" w:rsidRPr="00A854CD" w:rsidRDefault="00475C3C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/>
                <w:iCs/>
                <w:color w:val="AAAAAA"/>
                <w:sz w:val="24"/>
                <w:szCs w:val="24"/>
              </w:rPr>
              <w:t>warsztaty</w:t>
            </w:r>
          </w:p>
        </w:tc>
        <w:tc>
          <w:tcPr>
            <w:tcW w:w="4013" w:type="dxa"/>
            <w:tcBorders>
              <w:top w:val="none" w:sz="0" w:space="0" w:color="FFFFFF"/>
              <w:left w:val="single" w:sz="4" w:space="0" w:color="444444"/>
              <w:bottom w:val="single" w:sz="8" w:space="0" w:color="1A1410"/>
              <w:right w:val="none" w:sz="0" w:space="0" w:color="FFFFFF"/>
            </w:tcBorders>
            <w:shd w:val="clear" w:color="auto" w:fill="1A141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52603621" w14:textId="77777777" w:rsidR="00475C3C" w:rsidRPr="00A854CD" w:rsidRDefault="00475C3C">
            <w:pPr>
              <w:spacing w:after="4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FFB347"/>
                <w:spacing w:val="60"/>
                <w:sz w:val="24"/>
                <w:szCs w:val="24"/>
              </w:rPr>
              <w:t>ŚCIEŻKA A</w:t>
            </w:r>
          </w:p>
          <w:p w14:paraId="50097FC8" w14:textId="77777777" w:rsidR="00475C3C" w:rsidRPr="00A854CD" w:rsidRDefault="00475C3C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color w:val="F7F2EA"/>
                <w:sz w:val="24"/>
                <w:szCs w:val="24"/>
              </w:rPr>
              <w:t>Smartfon jako asystent podróży — aplikacje dla każdego</w:t>
            </w:r>
          </w:p>
        </w:tc>
        <w:tc>
          <w:tcPr>
            <w:tcW w:w="4013" w:type="dxa"/>
            <w:tcBorders>
              <w:top w:val="none" w:sz="0" w:space="0" w:color="FFFFFF"/>
              <w:left w:val="single" w:sz="4" w:space="0" w:color="444444"/>
              <w:bottom w:val="single" w:sz="8" w:space="0" w:color="1A1410"/>
              <w:right w:val="none" w:sz="0" w:space="0" w:color="FFFFFF"/>
            </w:tcBorders>
            <w:shd w:val="clear" w:color="auto" w:fill="1A1410"/>
          </w:tcPr>
          <w:p w14:paraId="1777F5CC" w14:textId="6AE54C58" w:rsidR="00475C3C" w:rsidRPr="00A854CD" w:rsidRDefault="00475C3C">
            <w:pPr>
              <w:spacing w:after="40"/>
              <w:rPr>
                <w:rFonts w:ascii="Open Sans" w:hAnsi="Open Sans" w:cs="Open Sans"/>
                <w:b/>
                <w:bCs/>
                <w:color w:val="FFB347"/>
                <w:spacing w:val="60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FFB347"/>
                <w:spacing w:val="60"/>
                <w:sz w:val="24"/>
                <w:szCs w:val="24"/>
              </w:rPr>
              <w:t>ŚCIEŻKA B</w:t>
            </w:r>
          </w:p>
          <w:p w14:paraId="701D5A4A" w14:textId="77777777" w:rsidR="006A7E49" w:rsidRPr="00A854CD" w:rsidRDefault="006A7E49" w:rsidP="006A7E49">
            <w:pPr>
              <w:rPr>
                <w:rFonts w:ascii="Open Sans" w:eastAsia="Georgia" w:hAnsi="Open Sans" w:cs="Open Sans"/>
                <w:b/>
                <w:bCs/>
                <w:color w:val="F7F2EA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color w:val="F7F2EA"/>
                <w:sz w:val="24"/>
                <w:szCs w:val="24"/>
              </w:rPr>
              <w:t>SPACER BADAWCZY</w:t>
            </w:r>
          </w:p>
          <w:p w14:paraId="311DB827" w14:textId="77777777" w:rsidR="00475C3C" w:rsidRPr="00A854CD" w:rsidRDefault="006A7E49" w:rsidP="006A7E49">
            <w:pPr>
              <w:rPr>
                <w:rFonts w:ascii="Open Sans" w:hAnsi="Open Sans" w:cs="Open Sans"/>
                <w:b/>
                <w:bCs/>
                <w:color w:val="FFB347"/>
                <w:spacing w:val="60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color w:val="F7F2EA"/>
                <w:sz w:val="24"/>
                <w:szCs w:val="24"/>
              </w:rPr>
              <w:t>Dzień z życia pasażera — wejdź w cudze buty</w:t>
            </w:r>
          </w:p>
        </w:tc>
      </w:tr>
      <w:tr w:rsidR="00475C3C" w:rsidRPr="00A854CD" w14:paraId="6A66A019" w14:textId="77777777" w:rsidTr="00475C3C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AF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011B9" w14:textId="77777777" w:rsidR="00475C3C" w:rsidRPr="00A854CD" w:rsidRDefault="00475C3C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13:50</w:t>
            </w:r>
          </w:p>
          <w:p w14:paraId="5AE4F518" w14:textId="77777777" w:rsidR="00475C3C" w:rsidRPr="00A854CD" w:rsidRDefault="00475C3C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/>
                <w:iCs/>
                <w:color w:val="6B7E8E"/>
                <w:sz w:val="24"/>
                <w:szCs w:val="24"/>
              </w:rPr>
              <w:t>60 min</w:t>
            </w:r>
          </w:p>
        </w:tc>
        <w:tc>
          <w:tcPr>
            <w:tcW w:w="4013" w:type="dxa"/>
            <w:tcBorders>
              <w:top w:val="none" w:sz="0" w:space="0" w:color="FFFFFF"/>
              <w:left w:val="single" w:sz="4" w:space="0" w:color="DDDDDD"/>
              <w:bottom w:val="single" w:sz="4" w:space="0" w:color="DDDDDD"/>
              <w:right w:val="none" w:sz="0" w:space="0" w:color="FFFFFF"/>
            </w:tcBorders>
            <w:shd w:val="clear" w:color="auto" w:fill="FBF0DC"/>
            <w:tcMar>
              <w:top w:w="120" w:type="dxa"/>
              <w:left w:w="160" w:type="dxa"/>
              <w:bottom w:w="140" w:type="dxa"/>
              <w:right w:w="120" w:type="dxa"/>
            </w:tcMar>
          </w:tcPr>
          <w:p w14:paraId="1C9B828C" w14:textId="712B8BAB" w:rsidR="00475C3C" w:rsidRPr="00A854CD" w:rsidRDefault="00C22B59">
            <w:pPr>
              <w:spacing w:after="100"/>
              <w:rPr>
                <w:rFonts w:ascii="Open Sans" w:hAnsi="Open Sans" w:cs="Open Sans"/>
                <w:sz w:val="24"/>
                <w:szCs w:val="24"/>
              </w:rPr>
            </w:pPr>
            <w:r w:rsidRPr="00C22B59">
              <w:rPr>
                <w:rFonts w:ascii="Open Sans" w:hAnsi="Open Sans" w:cs="Open Sans"/>
                <w:color w:val="3A3028"/>
                <w:sz w:val="24"/>
                <w:szCs w:val="24"/>
              </w:rPr>
              <w:t>Konfiguracja smartfonu. Weryfikacja dostępności WCAG, czytniki ekranu, transkrypcja na żywo, rozpoznawanie obrazu. Praktyczne testy aplikacji mobilnych: planowanie trasy, zakup biletu, informacja pasażerska w czasie rzeczywistym. Uczestnicy audytują wybrane aplikacje (zaleca się posiadanie słuchawek). Wsparcie AI w planowaniu podróży.</w:t>
            </w:r>
          </w:p>
          <w:p w14:paraId="14EBECC2" w14:textId="2E9A0A7F" w:rsidR="00475C3C" w:rsidRPr="00C22B59" w:rsidRDefault="00C22B59">
            <w:pPr>
              <w:rPr>
                <w:rFonts w:ascii="Open Sans" w:hAnsi="Open Sans" w:cs="Open Sans"/>
                <w:sz w:val="24"/>
                <w:szCs w:val="24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  <w:lang w:val="en-GB"/>
              </w:rPr>
              <w:t>d</w:t>
            </w:r>
            <w:r w:rsidRPr="00C22B59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  <w:lang w:val="en-GB"/>
              </w:rPr>
              <w:t xml:space="preserve">r </w:t>
            </w:r>
            <w:proofErr w:type="spellStart"/>
            <w:r w:rsidRPr="00C22B59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  <w:lang w:val="en-GB"/>
              </w:rPr>
              <w:t>inż</w:t>
            </w:r>
            <w:proofErr w:type="spellEnd"/>
            <w:r w:rsidRPr="00C22B59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  <w:lang w:val="en-GB"/>
              </w:rPr>
              <w:t xml:space="preserve">. </w:t>
            </w:r>
            <w:r w:rsidR="0047683C" w:rsidRPr="00C22B59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  <w:lang w:val="en-GB"/>
              </w:rPr>
              <w:t xml:space="preserve">Krzysztof Dobosz </w:t>
            </w:r>
            <w:proofErr w:type="spellStart"/>
            <w:r w:rsidR="00475C3C" w:rsidRPr="00C22B59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  <w:lang w:val="en-GB"/>
              </w:rPr>
              <w:t>AccessibleEU</w:t>
            </w:r>
            <w:proofErr w:type="spellEnd"/>
          </w:p>
        </w:tc>
        <w:tc>
          <w:tcPr>
            <w:tcW w:w="4013" w:type="dxa"/>
            <w:tcBorders>
              <w:top w:val="none" w:sz="0" w:space="0" w:color="FFFFFF"/>
              <w:left w:val="single" w:sz="4" w:space="0" w:color="DDDDDD"/>
              <w:bottom w:val="single" w:sz="4" w:space="0" w:color="DDDDDD"/>
              <w:right w:val="none" w:sz="0" w:space="0" w:color="FFFFFF"/>
            </w:tcBorders>
            <w:shd w:val="clear" w:color="auto" w:fill="FBF0DC"/>
          </w:tcPr>
          <w:p w14:paraId="39E69549" w14:textId="77777777" w:rsidR="00475C3C" w:rsidRPr="00A854CD" w:rsidRDefault="006A7E49">
            <w:pPr>
              <w:spacing w:after="100"/>
              <w:rPr>
                <w:rFonts w:ascii="Open Sans" w:hAnsi="Open Sans" w:cs="Open Sans"/>
                <w:color w:val="3A3028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3A3028"/>
                <w:sz w:val="24"/>
                <w:szCs w:val="24"/>
              </w:rPr>
              <w:t xml:space="preserve">Uczestnicy doświadczają miasta oczami: osoby niewidomej (nawigacja audio, biała laska), rodzica z wózkiem (bariery architektoniczne), osoby starszej (zmęczenie, dezorientacja), osoby </w:t>
            </w:r>
            <w:proofErr w:type="spellStart"/>
            <w:r w:rsidRPr="00A854CD">
              <w:rPr>
                <w:rFonts w:ascii="Open Sans" w:hAnsi="Open Sans" w:cs="Open Sans"/>
                <w:color w:val="3A3028"/>
                <w:sz w:val="24"/>
                <w:szCs w:val="24"/>
              </w:rPr>
              <w:t>neuroatypowej</w:t>
            </w:r>
            <w:proofErr w:type="spellEnd"/>
            <w:r w:rsidRPr="00A854CD">
              <w:rPr>
                <w:rFonts w:ascii="Open Sans" w:hAnsi="Open Sans" w:cs="Open Sans"/>
                <w:color w:val="3A3028"/>
                <w:sz w:val="24"/>
                <w:szCs w:val="24"/>
              </w:rPr>
              <w:t xml:space="preserve"> (przeciążenie sensoryczne). </w:t>
            </w:r>
          </w:p>
          <w:p w14:paraId="5DF9DDF2" w14:textId="77777777" w:rsidR="00475C3C" w:rsidRPr="00A854CD" w:rsidRDefault="0047683C">
            <w:pPr>
              <w:spacing w:after="100"/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  <w:t xml:space="preserve">bryg. dr Barbara </w:t>
            </w:r>
            <w:proofErr w:type="spellStart"/>
            <w:r w:rsidRPr="00A854CD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  <w:t>Szykuła</w:t>
            </w:r>
            <w:proofErr w:type="spellEnd"/>
            <w:r w:rsidRPr="00A854CD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  <w:t>-Piec Akademia Pożarnicza</w:t>
            </w:r>
          </w:p>
          <w:p w14:paraId="55C4713E" w14:textId="77777777" w:rsidR="0047683C" w:rsidRPr="00A854CD" w:rsidRDefault="0047683C" w:rsidP="0047683C">
            <w:pPr>
              <w:spacing w:after="100"/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  <w:t>st. bryg. mgr inż. Klaudia Madej-Węgier Akademia Pożarnicza</w:t>
            </w:r>
          </w:p>
          <w:p w14:paraId="6C3939AD" w14:textId="77777777" w:rsidR="0047683C" w:rsidRPr="00A854CD" w:rsidRDefault="0047683C">
            <w:pPr>
              <w:spacing w:after="100"/>
              <w:rPr>
                <w:rFonts w:ascii="Open Sans" w:hAnsi="Open Sans" w:cs="Open Sans"/>
                <w:color w:val="3A3028"/>
                <w:sz w:val="24"/>
                <w:szCs w:val="24"/>
              </w:rPr>
            </w:pPr>
          </w:p>
        </w:tc>
      </w:tr>
      <w:tr w:rsidR="00475C3C" w:rsidRPr="00A854CD" w14:paraId="5E05D279" w14:textId="77777777" w:rsidTr="00475C3C">
        <w:trPr>
          <w:gridAfter w:val="1"/>
          <w:wAfter w:w="4013" w:type="dxa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AF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8E1D4" w14:textId="77777777" w:rsidR="00475C3C" w:rsidRPr="00A854CD" w:rsidRDefault="00475C3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shd w:val="clear" w:color="auto" w:fill="FAFAF8"/>
          </w:tcPr>
          <w:p w14:paraId="1B9C80CC" w14:textId="77777777" w:rsidR="00475C3C" w:rsidRPr="00A854CD" w:rsidRDefault="00475C3C">
            <w:pPr>
              <w:rPr>
                <w:rFonts w:ascii="Open Sans" w:hAnsi="Open Sans" w:cs="Open Sans"/>
                <w:i/>
                <w:iCs/>
                <w:color w:val="6B7E8E"/>
                <w:sz w:val="24"/>
                <w:szCs w:val="24"/>
              </w:rPr>
            </w:pPr>
          </w:p>
        </w:tc>
      </w:tr>
    </w:tbl>
    <w:p w14:paraId="206846EC" w14:textId="77777777" w:rsidR="00475C3C" w:rsidRPr="00A854CD" w:rsidRDefault="00475C3C" w:rsidP="00475C3C">
      <w:pPr>
        <w:pBdr>
          <w:bottom w:val="single" w:sz="6" w:space="0" w:color="6B3E8A"/>
        </w:pBdr>
        <w:spacing w:before="320" w:after="80"/>
        <w:rPr>
          <w:rFonts w:ascii="Open Sans" w:hAnsi="Open Sans" w:cs="Open Sans"/>
          <w:sz w:val="24"/>
          <w:szCs w:val="24"/>
        </w:rPr>
      </w:pPr>
      <w:r w:rsidRPr="00A854CD">
        <w:rPr>
          <w:rFonts w:ascii="Open Sans" w:hAnsi="Open Sans" w:cs="Open Sans"/>
          <w:b/>
          <w:bCs/>
          <w:color w:val="C45911" w:themeColor="accent2" w:themeShade="BF"/>
          <w:spacing w:val="80"/>
          <w:sz w:val="24"/>
          <w:szCs w:val="24"/>
        </w:rPr>
        <w:t>BLOK PODSUMOWUJĄCY</w:t>
      </w:r>
    </w:p>
    <w:p w14:paraId="5B7592D7" w14:textId="77777777" w:rsidR="00475C3C" w:rsidRPr="00A854CD" w:rsidRDefault="00475C3C">
      <w:pPr>
        <w:spacing w:before="80"/>
        <w:rPr>
          <w:rFonts w:ascii="Open Sans" w:hAnsi="Open Sans" w:cs="Open Sans"/>
          <w:sz w:val="24"/>
          <w:szCs w:val="24"/>
        </w:rPr>
      </w:pPr>
    </w:p>
    <w:tbl>
      <w:tblPr>
        <w:tblW w:w="92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7772"/>
      </w:tblGrid>
      <w:tr w:rsidR="00B71AD9" w:rsidRPr="00A854CD" w14:paraId="491E846B" w14:textId="77777777" w:rsidTr="00843C4B">
        <w:tc>
          <w:tcPr>
            <w:tcW w:w="1454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single" w:sz="2" w:space="0" w:color="DDDDDD"/>
            </w:tcBorders>
            <w:shd w:val="clear" w:color="auto" w:fill="F5E8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F2A68" w14:textId="77777777" w:rsidR="00B71AD9" w:rsidRPr="00A854CD" w:rsidRDefault="00475C3C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13:5</w:t>
            </w:r>
            <w:r w:rsidR="007D4E02"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0</w:t>
            </w:r>
          </w:p>
          <w:p w14:paraId="375AABA0" w14:textId="77777777" w:rsidR="00B71AD9" w:rsidRPr="00A854CD" w:rsidRDefault="00475C3C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/>
                <w:iCs/>
                <w:color w:val="6B7E8E"/>
                <w:sz w:val="24"/>
                <w:szCs w:val="24"/>
              </w:rPr>
              <w:lastRenderedPageBreak/>
              <w:t>P</w:t>
            </w:r>
            <w:r w:rsidR="007D4E02" w:rsidRPr="00A854CD">
              <w:rPr>
                <w:rFonts w:ascii="Open Sans" w:hAnsi="Open Sans" w:cs="Open Sans"/>
                <w:i/>
                <w:iCs/>
                <w:color w:val="6B7E8E"/>
                <w:sz w:val="24"/>
                <w:szCs w:val="24"/>
              </w:rPr>
              <w:t>anel</w:t>
            </w:r>
          </w:p>
        </w:tc>
        <w:tc>
          <w:tcPr>
            <w:tcW w:w="7772" w:type="dxa"/>
            <w:tcBorders>
              <w:top w:val="none" w:sz="0" w:space="0" w:color="FFFFFF"/>
              <w:left w:val="single" w:sz="16" w:space="0" w:color="C0522A"/>
              <w:bottom w:val="single" w:sz="2" w:space="0" w:color="DDDDDD"/>
              <w:right w:val="none" w:sz="0" w:space="0" w:color="FFFFFF"/>
            </w:tcBorders>
            <w:shd w:val="clear" w:color="auto" w:fill="F5E8E1"/>
            <w:tcMar>
              <w:top w:w="120" w:type="dxa"/>
              <w:left w:w="200" w:type="dxa"/>
              <w:bottom w:w="140" w:type="dxa"/>
              <w:right w:w="160" w:type="dxa"/>
            </w:tcMar>
          </w:tcPr>
          <w:p w14:paraId="2C76FCC8" w14:textId="77777777" w:rsidR="00B71AD9" w:rsidRPr="00A854CD" w:rsidRDefault="007D4E02">
            <w:pPr>
              <w:spacing w:after="6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C0522A"/>
                <w:spacing w:val="60"/>
                <w:sz w:val="24"/>
                <w:szCs w:val="24"/>
              </w:rPr>
              <w:lastRenderedPageBreak/>
              <w:t>PANEL EKSPERCKI</w:t>
            </w:r>
          </w:p>
          <w:p w14:paraId="6BCC4E75" w14:textId="77777777" w:rsidR="00B71AD9" w:rsidRPr="00A854CD" w:rsidRDefault="007D4E02">
            <w:pPr>
              <w:spacing w:after="8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lastRenderedPageBreak/>
              <w:t>Co zmienia perspektywa? — wnioski z symulacji i warsztatów</w:t>
            </w:r>
          </w:p>
          <w:p w14:paraId="27F2FCFD" w14:textId="77777777" w:rsidR="00B71AD9" w:rsidRPr="00A854CD" w:rsidRDefault="007D4E02">
            <w:pPr>
              <w:spacing w:before="80"/>
              <w:rPr>
                <w:rFonts w:ascii="Open Sans" w:hAnsi="Open Sans" w:cs="Open Sans"/>
                <w:color w:val="6B7E8E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color w:val="6B7E8E"/>
                <w:sz w:val="24"/>
                <w:szCs w:val="24"/>
              </w:rPr>
              <w:t>Panel  •  Rekomendacje  •  Polityka transportowa</w:t>
            </w:r>
          </w:p>
          <w:p w14:paraId="2015EEE7" w14:textId="77777777" w:rsidR="0047683C" w:rsidRPr="00A854CD" w:rsidRDefault="0047683C" w:rsidP="0047683C">
            <w:pPr>
              <w:spacing w:after="100"/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6B7E8E"/>
                <w:sz w:val="24"/>
                <w:szCs w:val="24"/>
              </w:rPr>
              <w:t xml:space="preserve">Prowadzenie: PAWEŁ ENGEL – ekspert ds. transportu i mobilności </w:t>
            </w:r>
          </w:p>
          <w:p w14:paraId="17CCA80C" w14:textId="77777777" w:rsidR="007B611A" w:rsidRPr="00A854CD" w:rsidRDefault="007B611A" w:rsidP="0047683C">
            <w:pPr>
              <w:spacing w:after="10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sz w:val="24"/>
                <w:szCs w:val="24"/>
              </w:rPr>
              <w:t>Uczestnicy</w:t>
            </w:r>
          </w:p>
          <w:p w14:paraId="4E45E747" w14:textId="77777777" w:rsidR="007B611A" w:rsidRPr="00A854CD" w:rsidRDefault="007B611A" w:rsidP="007B611A">
            <w:pPr>
              <w:pStyle w:val="Akapitzlist"/>
              <w:numPr>
                <w:ilvl w:val="0"/>
                <w:numId w:val="3"/>
              </w:numPr>
              <w:spacing w:after="10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sz w:val="24"/>
                <w:szCs w:val="24"/>
              </w:rPr>
              <w:t>Ewa Raczyńska-Buława - Koordynator Zespołu ds. Dostępności Przewozów i Współpracy Międzynarodowej, Pełnomocnik Zarządu ds. Osób Niepełnosprawnych i Osób o Ograniczonej Sprawności Ruchowej – Łódzka Kolej Aglomeracyjna S.A.</w:t>
            </w:r>
          </w:p>
          <w:p w14:paraId="5989166F" w14:textId="669168DA" w:rsidR="007B611A" w:rsidRPr="00A854CD" w:rsidRDefault="007B611A" w:rsidP="007B611A">
            <w:pPr>
              <w:pStyle w:val="Akapitzlist"/>
              <w:numPr>
                <w:ilvl w:val="0"/>
                <w:numId w:val="3"/>
              </w:numPr>
              <w:spacing w:after="10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sz w:val="24"/>
                <w:szCs w:val="24"/>
              </w:rPr>
              <w:t xml:space="preserve">Małgorzata Tokarska - </w:t>
            </w:r>
            <w:proofErr w:type="spellStart"/>
            <w:r w:rsidRPr="00A854CD">
              <w:rPr>
                <w:rFonts w:ascii="Open Sans" w:hAnsi="Open Sans" w:cs="Open Sans"/>
                <w:sz w:val="24"/>
                <w:szCs w:val="24"/>
              </w:rPr>
              <w:t>AccessibleEU</w:t>
            </w:r>
            <w:proofErr w:type="spellEnd"/>
          </w:p>
          <w:p w14:paraId="47531915" w14:textId="367901BE" w:rsidR="007B611A" w:rsidRDefault="007B611A" w:rsidP="007B611A">
            <w:pPr>
              <w:pStyle w:val="Akapitzlist"/>
              <w:numPr>
                <w:ilvl w:val="0"/>
                <w:numId w:val="3"/>
              </w:numPr>
              <w:spacing w:after="10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sz w:val="24"/>
                <w:szCs w:val="24"/>
              </w:rPr>
              <w:t xml:space="preserve">bryg. dr Barbara </w:t>
            </w:r>
            <w:proofErr w:type="spellStart"/>
            <w:r w:rsidRPr="00A854CD">
              <w:rPr>
                <w:rFonts w:ascii="Open Sans" w:hAnsi="Open Sans" w:cs="Open Sans"/>
                <w:sz w:val="24"/>
                <w:szCs w:val="24"/>
              </w:rPr>
              <w:t>Szykuła</w:t>
            </w:r>
            <w:proofErr w:type="spellEnd"/>
            <w:r w:rsidRPr="00A854CD">
              <w:rPr>
                <w:rFonts w:ascii="Open Sans" w:hAnsi="Open Sans" w:cs="Open Sans"/>
                <w:sz w:val="24"/>
                <w:szCs w:val="24"/>
              </w:rPr>
              <w:t xml:space="preserve">-Piec </w:t>
            </w:r>
            <w:r w:rsidR="00C22B59">
              <w:rPr>
                <w:rFonts w:ascii="Open Sans" w:hAnsi="Open Sans" w:cs="Open Sans"/>
                <w:sz w:val="24"/>
                <w:szCs w:val="24"/>
              </w:rPr>
              <w:t xml:space="preserve">- </w:t>
            </w:r>
            <w:r w:rsidRPr="00A854CD">
              <w:rPr>
                <w:rFonts w:ascii="Open Sans" w:hAnsi="Open Sans" w:cs="Open Sans"/>
                <w:sz w:val="24"/>
                <w:szCs w:val="24"/>
              </w:rPr>
              <w:t>Akademia Pożarnicza</w:t>
            </w:r>
          </w:p>
          <w:p w14:paraId="7C7BC98F" w14:textId="3407EF51" w:rsidR="002979A6" w:rsidRPr="002979A6" w:rsidRDefault="002979A6" w:rsidP="002979A6">
            <w:pPr>
              <w:pStyle w:val="Akapitzlist"/>
              <w:numPr>
                <w:ilvl w:val="0"/>
                <w:numId w:val="3"/>
              </w:numPr>
              <w:spacing w:after="10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Joanna Skubiszyńska - </w:t>
            </w:r>
            <w:r w:rsidRPr="002979A6">
              <w:rPr>
                <w:rFonts w:ascii="Open Sans" w:hAnsi="Open Sans" w:cs="Open Sans"/>
                <w:sz w:val="24"/>
                <w:szCs w:val="24"/>
              </w:rPr>
              <w:t>Koordynator ds. praw pasażerów i zapewnienia dostępności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– Koleje Wielkopolskie</w:t>
            </w:r>
          </w:p>
          <w:p w14:paraId="2ABA476E" w14:textId="77777777" w:rsidR="007B611A" w:rsidRPr="00A854CD" w:rsidRDefault="007B611A" w:rsidP="007B611A">
            <w:pPr>
              <w:spacing w:after="100"/>
              <w:rPr>
                <w:rFonts w:ascii="Open Sans" w:hAnsi="Open Sans" w:cs="Open Sans"/>
                <w:sz w:val="24"/>
                <w:szCs w:val="24"/>
              </w:rPr>
            </w:pPr>
          </w:p>
          <w:p w14:paraId="2FE040B1" w14:textId="00354028" w:rsidR="007B611A" w:rsidRPr="00A854CD" w:rsidRDefault="007B611A" w:rsidP="007B611A">
            <w:pPr>
              <w:spacing w:after="10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75C3C" w:rsidRPr="00A854CD" w14:paraId="64FBF2F3" w14:textId="77777777" w:rsidTr="00843C4B">
        <w:tc>
          <w:tcPr>
            <w:tcW w:w="1454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single" w:sz="2" w:space="0" w:color="DDDDDD"/>
            </w:tcBorders>
            <w:shd w:val="clear" w:color="auto" w:fill="FBF0D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AC69A" w14:textId="77777777" w:rsidR="00475C3C" w:rsidRPr="00A854CD" w:rsidRDefault="00714B90" w:rsidP="00475C3C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lastRenderedPageBreak/>
              <w:t>14:45</w:t>
            </w:r>
          </w:p>
          <w:p w14:paraId="2831D199" w14:textId="77777777" w:rsidR="00475C3C" w:rsidRPr="00A854CD" w:rsidRDefault="00475C3C" w:rsidP="00475C3C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/>
                <w:iCs/>
                <w:color w:val="6B7E8E"/>
                <w:sz w:val="24"/>
                <w:szCs w:val="24"/>
              </w:rPr>
              <w:t>przerwa</w:t>
            </w:r>
          </w:p>
        </w:tc>
        <w:tc>
          <w:tcPr>
            <w:tcW w:w="7772" w:type="dxa"/>
            <w:tcBorders>
              <w:top w:val="none" w:sz="0" w:space="0" w:color="FFFFFF"/>
              <w:left w:val="single" w:sz="16" w:space="0" w:color="D4870A"/>
              <w:bottom w:val="single" w:sz="2" w:space="0" w:color="DDDDDD"/>
              <w:right w:val="none" w:sz="0" w:space="0" w:color="FFFFFF"/>
            </w:tcBorders>
            <w:shd w:val="clear" w:color="auto" w:fill="FBF0DC"/>
            <w:tcMar>
              <w:top w:w="120" w:type="dxa"/>
              <w:left w:w="200" w:type="dxa"/>
              <w:bottom w:w="140" w:type="dxa"/>
              <w:right w:w="160" w:type="dxa"/>
            </w:tcMar>
          </w:tcPr>
          <w:p w14:paraId="1A429148" w14:textId="77777777" w:rsidR="00475C3C" w:rsidRPr="00A854CD" w:rsidRDefault="00475C3C" w:rsidP="00475C3C">
            <w:pPr>
              <w:spacing w:after="8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6B7E8E"/>
                <w:spacing w:val="60"/>
                <w:sz w:val="24"/>
                <w:szCs w:val="24"/>
              </w:rPr>
              <w:t>Zakończenie</w:t>
            </w:r>
          </w:p>
          <w:p w14:paraId="06CC4190" w14:textId="77777777" w:rsidR="00475C3C" w:rsidRPr="00A854CD" w:rsidRDefault="00475C3C" w:rsidP="00475C3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75C3C" w:rsidRPr="00A854CD" w14:paraId="13ABB9DF" w14:textId="77777777" w:rsidTr="00843C4B">
        <w:tc>
          <w:tcPr>
            <w:tcW w:w="1454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single" w:sz="2" w:space="0" w:color="DDDDDD"/>
            </w:tcBorders>
            <w:shd w:val="clear" w:color="auto" w:fill="FAF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4329D" w14:textId="77777777" w:rsidR="00475C3C" w:rsidRPr="00A854CD" w:rsidRDefault="00475C3C" w:rsidP="001C12F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7772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AFAF8"/>
            <w:tcMar>
              <w:top w:w="120" w:type="dxa"/>
              <w:left w:w="160" w:type="dxa"/>
              <w:bottom w:w="140" w:type="dxa"/>
              <w:right w:w="160" w:type="dxa"/>
            </w:tcMar>
          </w:tcPr>
          <w:p w14:paraId="26367ED0" w14:textId="77777777" w:rsidR="00475C3C" w:rsidRPr="00A854CD" w:rsidRDefault="00475C3C" w:rsidP="001C12F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71AD9" w:rsidRPr="00A854CD" w14:paraId="6C68F129" w14:textId="77777777" w:rsidTr="00A44204">
        <w:trPr>
          <w:trHeight w:val="1274"/>
        </w:trPr>
        <w:tc>
          <w:tcPr>
            <w:tcW w:w="1454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single" w:sz="2" w:space="0" w:color="DDDDDD"/>
            </w:tcBorders>
            <w:shd w:val="clear" w:color="auto" w:fill="FAFA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65E5A" w14:textId="77777777" w:rsidR="00B71AD9" w:rsidRPr="00A854CD" w:rsidRDefault="00714B90">
            <w:pPr>
              <w:spacing w:after="2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color w:val="6B7E8E"/>
                <w:sz w:val="24"/>
                <w:szCs w:val="24"/>
              </w:rPr>
              <w:t>Do 15:15</w:t>
            </w:r>
          </w:p>
          <w:p w14:paraId="155E8155" w14:textId="77777777" w:rsidR="00B71AD9" w:rsidRPr="00A854CD" w:rsidRDefault="007D4E02">
            <w:pPr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i/>
                <w:iCs/>
                <w:color w:val="6B7E8E"/>
                <w:sz w:val="24"/>
                <w:szCs w:val="24"/>
              </w:rPr>
              <w:t>sieciowanie</w:t>
            </w:r>
          </w:p>
        </w:tc>
        <w:tc>
          <w:tcPr>
            <w:tcW w:w="7772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AFAF8"/>
            <w:tcMar>
              <w:top w:w="120" w:type="dxa"/>
              <w:left w:w="160" w:type="dxa"/>
              <w:bottom w:w="140" w:type="dxa"/>
              <w:right w:w="160" w:type="dxa"/>
            </w:tcMar>
          </w:tcPr>
          <w:p w14:paraId="65945D2A" w14:textId="77777777" w:rsidR="00B71AD9" w:rsidRPr="00A854CD" w:rsidRDefault="007D4E02">
            <w:pPr>
              <w:spacing w:after="6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hAnsi="Open Sans" w:cs="Open Sans"/>
                <w:b/>
                <w:bCs/>
                <w:color w:val="6B7E8E"/>
                <w:spacing w:val="60"/>
                <w:sz w:val="24"/>
                <w:szCs w:val="24"/>
              </w:rPr>
              <w:t>OPEN SPACE</w:t>
            </w:r>
          </w:p>
          <w:p w14:paraId="07C6F272" w14:textId="77777777" w:rsidR="00B71AD9" w:rsidRPr="00A854CD" w:rsidRDefault="007D4E02">
            <w:pPr>
              <w:spacing w:after="80"/>
              <w:rPr>
                <w:rFonts w:ascii="Open Sans" w:hAnsi="Open Sans" w:cs="Open Sans"/>
                <w:sz w:val="24"/>
                <w:szCs w:val="24"/>
              </w:rPr>
            </w:pPr>
            <w:r w:rsidRPr="00A854CD">
              <w:rPr>
                <w:rFonts w:ascii="Open Sans" w:eastAsia="Georgia" w:hAnsi="Open Sans" w:cs="Open Sans"/>
                <w:b/>
                <w:bCs/>
                <w:sz w:val="24"/>
                <w:szCs w:val="24"/>
              </w:rPr>
              <w:t>Networking — rozmowy, kontakty, kolejne kroki</w:t>
            </w:r>
          </w:p>
          <w:p w14:paraId="764FBF40" w14:textId="3A8F56FB" w:rsidR="00B71AD9" w:rsidRPr="00A854CD" w:rsidRDefault="00B71AD9" w:rsidP="00475C3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0F895ED" w14:textId="327DC627" w:rsidR="00B71AD9" w:rsidRPr="00A854CD" w:rsidRDefault="00843C4B">
      <w:pPr>
        <w:spacing w:before="200"/>
        <w:rPr>
          <w:rFonts w:ascii="Open Sans" w:hAnsi="Open Sans" w:cs="Open Sans"/>
          <w:sz w:val="24"/>
          <w:szCs w:val="24"/>
        </w:rPr>
      </w:pPr>
      <w:r w:rsidRPr="00843C4B">
        <w:rPr>
          <w:noProof/>
        </w:rPr>
        <w:drawing>
          <wp:inline distT="0" distB="0" distL="0" distR="0" wp14:anchorId="44D3C87F" wp14:editId="4DDEA2FC">
            <wp:extent cx="1409099" cy="455952"/>
            <wp:effectExtent l="0" t="0" r="635" b="1270"/>
            <wp:docPr id="8182259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259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603" cy="4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4"/>
          <w:szCs w:val="24"/>
        </w:rPr>
        <w:t xml:space="preserve">                 </w:t>
      </w:r>
      <w:r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6C9776DA" wp14:editId="1E2799DE">
            <wp:extent cx="1751239" cy="402973"/>
            <wp:effectExtent l="0" t="0" r="1905" b="0"/>
            <wp:docPr id="12130965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92" cy="411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C6B75" w14:textId="21B05DA6" w:rsidR="00B71AD9" w:rsidRPr="00A854CD" w:rsidRDefault="00B71AD9">
      <w:pPr>
        <w:spacing w:before="280"/>
        <w:rPr>
          <w:rFonts w:ascii="Open Sans" w:hAnsi="Open Sans" w:cs="Open Sans"/>
          <w:sz w:val="24"/>
          <w:szCs w:val="24"/>
        </w:rPr>
      </w:pPr>
    </w:p>
    <w:p w14:paraId="2AD3307C" w14:textId="5EA9727F" w:rsidR="00F25BDE" w:rsidRDefault="00843C4B">
      <w:pPr>
        <w:rPr>
          <w:noProof/>
        </w:rPr>
      </w:pPr>
      <w:r>
        <w:rPr>
          <w:noProof/>
        </w:rPr>
        <w:drawing>
          <wp:inline distT="0" distB="0" distL="0" distR="0" wp14:anchorId="259A5D83" wp14:editId="2E02293B">
            <wp:extent cx="5760720" cy="596900"/>
            <wp:effectExtent l="0" t="0" r="0" b="0"/>
            <wp:docPr id="1352187862" name="Obraz 1352187862" descr="Logotypy: CUPT. Flaga RP, informacja o dofinansowaniu przez UE wraz z flagą UR oraz logotyp Funduszy Europejski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-FE-CUPT-colo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4D77E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521E2665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3308A296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02A33D42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631C9467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01B02312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31B2A23A" w14:textId="77777777" w:rsidR="001F4B9A" w:rsidRPr="001F4B9A" w:rsidRDefault="001F4B9A" w:rsidP="001F4B9A">
      <w:pPr>
        <w:rPr>
          <w:rFonts w:ascii="Open Sans" w:hAnsi="Open Sans" w:cs="Open Sans"/>
          <w:sz w:val="24"/>
          <w:szCs w:val="24"/>
        </w:rPr>
      </w:pPr>
    </w:p>
    <w:p w14:paraId="654F3EDF" w14:textId="77777777" w:rsidR="001F4B9A" w:rsidRDefault="001F4B9A" w:rsidP="001F4B9A">
      <w:pPr>
        <w:rPr>
          <w:noProof/>
        </w:rPr>
      </w:pPr>
    </w:p>
    <w:p w14:paraId="2ADD7328" w14:textId="77777777" w:rsidR="001F4B9A" w:rsidRPr="001F4B9A" w:rsidRDefault="001F4B9A" w:rsidP="001F4B9A">
      <w:pPr>
        <w:ind w:firstLine="708"/>
        <w:rPr>
          <w:rFonts w:ascii="Open Sans" w:hAnsi="Open Sans" w:cs="Open Sans"/>
          <w:sz w:val="24"/>
          <w:szCs w:val="24"/>
        </w:rPr>
      </w:pPr>
    </w:p>
    <w:sectPr w:rsidR="001F4B9A" w:rsidRPr="001F4B9A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7554" w14:textId="77777777" w:rsidR="00883B0B" w:rsidRDefault="00883B0B">
      <w:r>
        <w:separator/>
      </w:r>
    </w:p>
  </w:endnote>
  <w:endnote w:type="continuationSeparator" w:id="0">
    <w:p w14:paraId="050A8FB4" w14:textId="77777777" w:rsidR="00883B0B" w:rsidRDefault="0088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5586" w14:textId="77777777" w:rsidR="00883B0B" w:rsidRDefault="00883B0B">
      <w:r>
        <w:separator/>
      </w:r>
    </w:p>
  </w:footnote>
  <w:footnote w:type="continuationSeparator" w:id="0">
    <w:p w14:paraId="1BE6C78A" w14:textId="77777777" w:rsidR="00883B0B" w:rsidRDefault="0088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BA4"/>
    <w:multiLevelType w:val="hybridMultilevel"/>
    <w:tmpl w:val="254C5082"/>
    <w:lvl w:ilvl="0" w:tplc="DCD469B0">
      <w:start w:val="1"/>
      <w:numFmt w:val="bullet"/>
      <w:lvlText w:val="●"/>
      <w:lvlJc w:val="left"/>
      <w:pPr>
        <w:ind w:left="720" w:hanging="360"/>
      </w:pPr>
    </w:lvl>
    <w:lvl w:ilvl="1" w:tplc="E500E290">
      <w:start w:val="1"/>
      <w:numFmt w:val="bullet"/>
      <w:lvlText w:val="○"/>
      <w:lvlJc w:val="left"/>
      <w:pPr>
        <w:ind w:left="1440" w:hanging="360"/>
      </w:pPr>
    </w:lvl>
    <w:lvl w:ilvl="2" w:tplc="589CC60C">
      <w:start w:val="1"/>
      <w:numFmt w:val="bullet"/>
      <w:lvlText w:val="■"/>
      <w:lvlJc w:val="left"/>
      <w:pPr>
        <w:ind w:left="2160" w:hanging="360"/>
      </w:pPr>
    </w:lvl>
    <w:lvl w:ilvl="3" w:tplc="480455A2">
      <w:start w:val="1"/>
      <w:numFmt w:val="bullet"/>
      <w:lvlText w:val="●"/>
      <w:lvlJc w:val="left"/>
      <w:pPr>
        <w:ind w:left="2880" w:hanging="360"/>
      </w:pPr>
    </w:lvl>
    <w:lvl w:ilvl="4" w:tplc="A260DD74">
      <w:start w:val="1"/>
      <w:numFmt w:val="bullet"/>
      <w:lvlText w:val="○"/>
      <w:lvlJc w:val="left"/>
      <w:pPr>
        <w:ind w:left="3600" w:hanging="360"/>
      </w:pPr>
    </w:lvl>
    <w:lvl w:ilvl="5" w:tplc="46EEAD50">
      <w:start w:val="1"/>
      <w:numFmt w:val="bullet"/>
      <w:lvlText w:val="■"/>
      <w:lvlJc w:val="left"/>
      <w:pPr>
        <w:ind w:left="4320" w:hanging="360"/>
      </w:pPr>
    </w:lvl>
    <w:lvl w:ilvl="6" w:tplc="5CDCE114">
      <w:start w:val="1"/>
      <w:numFmt w:val="bullet"/>
      <w:lvlText w:val="●"/>
      <w:lvlJc w:val="left"/>
      <w:pPr>
        <w:ind w:left="5040" w:hanging="360"/>
      </w:pPr>
    </w:lvl>
    <w:lvl w:ilvl="7" w:tplc="7F0A3A3C">
      <w:start w:val="1"/>
      <w:numFmt w:val="bullet"/>
      <w:lvlText w:val="●"/>
      <w:lvlJc w:val="left"/>
      <w:pPr>
        <w:ind w:left="5760" w:hanging="360"/>
      </w:pPr>
    </w:lvl>
    <w:lvl w:ilvl="8" w:tplc="6E02B5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C7A5BC2"/>
    <w:multiLevelType w:val="hybridMultilevel"/>
    <w:tmpl w:val="BDD40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03745"/>
    <w:multiLevelType w:val="hybridMultilevel"/>
    <w:tmpl w:val="ADB22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31268">
    <w:abstractNumId w:val="0"/>
    <w:lvlOverride w:ilvl="0">
      <w:startOverride w:val="1"/>
    </w:lvlOverride>
  </w:num>
  <w:num w:numId="2" w16cid:durableId="1740397398">
    <w:abstractNumId w:val="2"/>
  </w:num>
  <w:num w:numId="3" w16cid:durableId="193542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D9"/>
    <w:rsid w:val="000C50F1"/>
    <w:rsid w:val="0015593C"/>
    <w:rsid w:val="001F4B9A"/>
    <w:rsid w:val="002979A6"/>
    <w:rsid w:val="003B5C11"/>
    <w:rsid w:val="003E7005"/>
    <w:rsid w:val="0042212A"/>
    <w:rsid w:val="00431E5C"/>
    <w:rsid w:val="00475C3C"/>
    <w:rsid w:val="0047683C"/>
    <w:rsid w:val="005B172C"/>
    <w:rsid w:val="005E4C56"/>
    <w:rsid w:val="00616B7E"/>
    <w:rsid w:val="006A7E49"/>
    <w:rsid w:val="00714B90"/>
    <w:rsid w:val="007B611A"/>
    <w:rsid w:val="007D4E02"/>
    <w:rsid w:val="00843C4B"/>
    <w:rsid w:val="00883B0B"/>
    <w:rsid w:val="00887863"/>
    <w:rsid w:val="008B2564"/>
    <w:rsid w:val="008C0CD4"/>
    <w:rsid w:val="00982996"/>
    <w:rsid w:val="00A26C3E"/>
    <w:rsid w:val="00A44204"/>
    <w:rsid w:val="00A63FE7"/>
    <w:rsid w:val="00A854CD"/>
    <w:rsid w:val="00B71AD9"/>
    <w:rsid w:val="00B81E36"/>
    <w:rsid w:val="00C22B59"/>
    <w:rsid w:val="00DD0438"/>
    <w:rsid w:val="00E032BB"/>
    <w:rsid w:val="00E3429D"/>
    <w:rsid w:val="00EE5C9D"/>
    <w:rsid w:val="00F25BDE"/>
    <w:rsid w:val="00F47E3C"/>
    <w:rsid w:val="00F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6FC5"/>
  <w15:docId w15:val="{76BC7EF9-E933-4B5C-9F4B-7EF0FCCA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410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4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E02"/>
  </w:style>
  <w:style w:type="paragraph" w:styleId="Stopka">
    <w:name w:val="footer"/>
    <w:basedOn w:val="Normalny"/>
    <w:link w:val="StopkaZnak"/>
    <w:uiPriority w:val="99"/>
    <w:unhideWhenUsed/>
    <w:rsid w:val="007D4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E02"/>
  </w:style>
  <w:style w:type="table" w:styleId="Tabelasiatki3akcent4">
    <w:name w:val="Grid Table 3 Accent 4"/>
    <w:basedOn w:val="Standardowy"/>
    <w:uiPriority w:val="48"/>
    <w:rsid w:val="0047683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Edyta Boratyńska-Karpiej</cp:lastModifiedBy>
  <cp:revision>6</cp:revision>
  <dcterms:created xsi:type="dcterms:W3CDTF">2026-04-17T08:36:00Z</dcterms:created>
  <dcterms:modified xsi:type="dcterms:W3CDTF">2026-05-07T10:09:00Z</dcterms:modified>
</cp:coreProperties>
</file>